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E1" w:rsidRPr="009011DF" w:rsidRDefault="00D539E1" w:rsidP="00D51F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DF">
        <w:rPr>
          <w:rFonts w:ascii="Times New Roman" w:eastAsia="Times New Roman" w:hAnsi="Times New Roman" w:cs="Times New Roman"/>
          <w:sz w:val="28"/>
          <w:szCs w:val="28"/>
        </w:rPr>
        <w:t>Расходы федерального бюджета – это денежные средства, направляемые из федерального бюджета на финансовое обеспечение задач и функций государства.</w:t>
      </w:r>
    </w:p>
    <w:p w:rsidR="00D539E1" w:rsidRPr="00906DD8" w:rsidRDefault="00906DD8" w:rsidP="009011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D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39E1" w:rsidRPr="00906DD8">
        <w:rPr>
          <w:rFonts w:ascii="Times New Roman" w:eastAsia="Times New Roman" w:hAnsi="Times New Roman" w:cs="Times New Roman"/>
          <w:sz w:val="28"/>
          <w:szCs w:val="28"/>
        </w:rPr>
        <w:t>пецификой федерального бюджета Российской Федерации является финансирование за счет этого бюджета общегосударственных расходов, в том числе фиксирование расходов на оборону, на фундаментальные научные исследования, международную деятельность, предупреждение и ликвидацию чрезвычайных ситуаций и последствие стихийных бедствий, обслуживание государственного долга. Значительную долю расходов в бюджете составляет финансирование государ</w:t>
      </w:r>
      <w:r w:rsidR="00D539E1" w:rsidRPr="00906DD8">
        <w:rPr>
          <w:rFonts w:ascii="Times New Roman" w:eastAsia="Times New Roman" w:hAnsi="Times New Roman" w:cs="Times New Roman"/>
          <w:sz w:val="28"/>
          <w:szCs w:val="28"/>
        </w:rPr>
        <w:softHyphen/>
        <w:t>ственного управления, правоохранительной деятельности.</w:t>
      </w:r>
    </w:p>
    <w:p w:rsidR="00D539E1" w:rsidRPr="00906DD8" w:rsidRDefault="00D539E1" w:rsidP="009011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D8">
        <w:rPr>
          <w:rFonts w:ascii="Times New Roman" w:eastAsia="Times New Roman" w:hAnsi="Times New Roman" w:cs="Times New Roman"/>
          <w:sz w:val="28"/>
          <w:szCs w:val="28"/>
        </w:rPr>
        <w:t>Активная роль государства в общественном воспроизводстве и повышение эффективности экономики, укрепление обороноспособности обусловливает многообразие бюджетных расходов федерального бюджета. Однако при всем многообразии бюджетных расходов они служат единой цели – обеспечению финансовыми ресурсами федеральных потребностей. С понятием расходов федерального бюджета Российской Федерации тесно связано понятие бюджетного финансирования – предоставление средств министерствам, ведомствам, предприятиями, объединениям, организациям и учреждениям на проведение предусмотренных по плану мероприятий.</w:t>
      </w:r>
    </w:p>
    <w:p w:rsidR="00D539E1" w:rsidRPr="00906DD8" w:rsidRDefault="00D539E1" w:rsidP="00906D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6DD8">
        <w:rPr>
          <w:rFonts w:ascii="Times New Roman" w:eastAsia="Times New Roman" w:hAnsi="Times New Roman" w:cs="Times New Roman"/>
          <w:spacing w:val="-4"/>
          <w:sz w:val="28"/>
          <w:szCs w:val="28"/>
        </w:rPr>
        <w:t>В основе бюджетного финансирования лежат принципы: безвозвратности, целевого характера бюджетных расходов и предоставления сре</w:t>
      </w:r>
      <w:proofErr w:type="gramStart"/>
      <w:r w:rsidRPr="00906DD8">
        <w:rPr>
          <w:rFonts w:ascii="Times New Roman" w:eastAsia="Times New Roman" w:hAnsi="Times New Roman" w:cs="Times New Roman"/>
          <w:spacing w:val="-4"/>
          <w:sz w:val="28"/>
          <w:szCs w:val="28"/>
        </w:rPr>
        <w:t>дств в с</w:t>
      </w:r>
      <w:proofErr w:type="gramEnd"/>
      <w:r w:rsidRPr="00906DD8">
        <w:rPr>
          <w:rFonts w:ascii="Times New Roman" w:eastAsia="Times New Roman" w:hAnsi="Times New Roman" w:cs="Times New Roman"/>
          <w:spacing w:val="-4"/>
          <w:sz w:val="28"/>
          <w:szCs w:val="28"/>
        </w:rPr>
        <w:t>оответствии со сметным порядком осуществления их расходов.</w:t>
      </w:r>
    </w:p>
    <w:p w:rsidR="001D38C5" w:rsidRDefault="001D38C5" w:rsidP="00906D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358BB">
        <w:rPr>
          <w:rFonts w:ascii="Times New Roman" w:eastAsia="Times New Roman" w:hAnsi="Times New Roman" w:cs="Times New Roman"/>
          <w:spacing w:val="-4"/>
          <w:sz w:val="28"/>
          <w:szCs w:val="28"/>
        </w:rPr>
        <w:t>Рассмотрим структуру расходов за 2009 –</w:t>
      </w:r>
      <w:r w:rsidR="00D1373D" w:rsidRPr="00B358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2013</w:t>
      </w:r>
      <w:r w:rsidRPr="00B358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годы.</w:t>
      </w:r>
      <w:r w:rsidR="00B358BB" w:rsidRPr="00B358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Для анализа структуры рассчитаем удельный вес каждой составляющей структуры расходов по отношению к общему.</w:t>
      </w:r>
    </w:p>
    <w:p w:rsidR="00D51F02" w:rsidRDefault="00D51F02" w:rsidP="00B358BB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358BB" w:rsidRPr="00B358BB" w:rsidRDefault="00B358BB" w:rsidP="00B358BB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Таблица 1.</w:t>
      </w:r>
    </w:p>
    <w:tbl>
      <w:tblPr>
        <w:tblStyle w:val="a4"/>
        <w:tblW w:w="0" w:type="auto"/>
        <w:tblLook w:val="04A0"/>
      </w:tblPr>
      <w:tblGrid>
        <w:gridCol w:w="3085"/>
        <w:gridCol w:w="1134"/>
        <w:gridCol w:w="1276"/>
        <w:gridCol w:w="1134"/>
        <w:gridCol w:w="992"/>
        <w:gridCol w:w="992"/>
        <w:gridCol w:w="958"/>
      </w:tblGrid>
      <w:tr w:rsidR="00B80917" w:rsidRPr="00D51F02" w:rsidTr="001D38C5">
        <w:tc>
          <w:tcPr>
            <w:tcW w:w="3085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классификации расходов, млрд. руб.</w:t>
            </w:r>
          </w:p>
        </w:tc>
        <w:tc>
          <w:tcPr>
            <w:tcW w:w="1134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6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ес, %</w:t>
            </w:r>
          </w:p>
        </w:tc>
        <w:tc>
          <w:tcPr>
            <w:tcW w:w="1134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ес, %</w:t>
            </w:r>
          </w:p>
        </w:tc>
        <w:tc>
          <w:tcPr>
            <w:tcW w:w="992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58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ес, %</w:t>
            </w:r>
          </w:p>
        </w:tc>
      </w:tr>
      <w:tr w:rsidR="00B80917" w:rsidRPr="00D51F02" w:rsidTr="001D38C5">
        <w:tc>
          <w:tcPr>
            <w:tcW w:w="3085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134" w:type="dxa"/>
          </w:tcPr>
          <w:p w:rsidR="00B80917" w:rsidRPr="00D51F02" w:rsidRDefault="00D1373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9663</w:t>
            </w:r>
          </w:p>
        </w:tc>
        <w:tc>
          <w:tcPr>
            <w:tcW w:w="1276" w:type="dxa"/>
          </w:tcPr>
          <w:p w:rsidR="00B80917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80917" w:rsidRPr="00D51F02" w:rsidRDefault="00D1373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10211</w:t>
            </w:r>
          </w:p>
        </w:tc>
        <w:tc>
          <w:tcPr>
            <w:tcW w:w="992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80917" w:rsidRPr="00D51F02" w:rsidRDefault="00D1373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11022</w:t>
            </w:r>
          </w:p>
        </w:tc>
        <w:tc>
          <w:tcPr>
            <w:tcW w:w="958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0917" w:rsidRPr="00D51F02" w:rsidTr="001D38C5">
        <w:tc>
          <w:tcPr>
            <w:tcW w:w="3085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80917" w:rsidRPr="00D51F02" w:rsidRDefault="00B8091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917" w:rsidRPr="00D51F02" w:rsidTr="001D38C5">
        <w:tc>
          <w:tcPr>
            <w:tcW w:w="3085" w:type="dxa"/>
          </w:tcPr>
          <w:p w:rsidR="00B80917" w:rsidRPr="00D51F02" w:rsidRDefault="00C45BD9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B80917" w:rsidRPr="00D51F02" w:rsidRDefault="00C45BD9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1276" w:type="dxa"/>
          </w:tcPr>
          <w:p w:rsidR="00B80917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12,48</w:t>
            </w:r>
          </w:p>
        </w:tc>
        <w:tc>
          <w:tcPr>
            <w:tcW w:w="1134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992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10,79</w:t>
            </w:r>
          </w:p>
        </w:tc>
        <w:tc>
          <w:tcPr>
            <w:tcW w:w="992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1221</w:t>
            </w:r>
          </w:p>
        </w:tc>
        <w:tc>
          <w:tcPr>
            <w:tcW w:w="958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11,08</w:t>
            </w:r>
          </w:p>
        </w:tc>
      </w:tr>
      <w:tr w:rsidR="00B80917" w:rsidRPr="00D51F02" w:rsidTr="001D38C5">
        <w:tc>
          <w:tcPr>
            <w:tcW w:w="3085" w:type="dxa"/>
          </w:tcPr>
          <w:p w:rsidR="00B80917" w:rsidRPr="00D51F02" w:rsidRDefault="00C45BD9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B80917" w:rsidRPr="00D51F02" w:rsidRDefault="00C45BD9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1378</w:t>
            </w:r>
          </w:p>
        </w:tc>
        <w:tc>
          <w:tcPr>
            <w:tcW w:w="1276" w:type="dxa"/>
          </w:tcPr>
          <w:p w:rsidR="00B80917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  <w:r w:rsidR="00D3479B"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1410</w:t>
            </w:r>
          </w:p>
        </w:tc>
        <w:tc>
          <w:tcPr>
            <w:tcW w:w="992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13,81</w:t>
            </w:r>
          </w:p>
        </w:tc>
        <w:tc>
          <w:tcPr>
            <w:tcW w:w="992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958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13,91</w:t>
            </w:r>
          </w:p>
        </w:tc>
      </w:tr>
      <w:tr w:rsidR="00B80917" w:rsidRPr="00D51F02" w:rsidTr="001D38C5">
        <w:tc>
          <w:tcPr>
            <w:tcW w:w="3085" w:type="dxa"/>
          </w:tcPr>
          <w:p w:rsidR="00B80917" w:rsidRPr="00D51F02" w:rsidRDefault="00C45BD9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  <w:r w:rsidR="00A2048D"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134" w:type="dxa"/>
          </w:tcPr>
          <w:p w:rsidR="00B80917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1207</w:t>
            </w:r>
          </w:p>
        </w:tc>
        <w:tc>
          <w:tcPr>
            <w:tcW w:w="1276" w:type="dxa"/>
          </w:tcPr>
          <w:p w:rsidR="00B80917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12,49</w:t>
            </w:r>
          </w:p>
        </w:tc>
        <w:tc>
          <w:tcPr>
            <w:tcW w:w="1134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1217</w:t>
            </w:r>
          </w:p>
        </w:tc>
        <w:tc>
          <w:tcPr>
            <w:tcW w:w="992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11,92</w:t>
            </w:r>
          </w:p>
        </w:tc>
        <w:tc>
          <w:tcPr>
            <w:tcW w:w="992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958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11,16</w:t>
            </w:r>
          </w:p>
        </w:tc>
      </w:tr>
      <w:tr w:rsidR="00B80917" w:rsidRPr="00D51F02" w:rsidTr="001D38C5">
        <w:tc>
          <w:tcPr>
            <w:tcW w:w="3085" w:type="dxa"/>
          </w:tcPr>
          <w:p w:rsidR="00B80917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B80917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1118</w:t>
            </w:r>
          </w:p>
        </w:tc>
        <w:tc>
          <w:tcPr>
            <w:tcW w:w="1276" w:type="dxa"/>
          </w:tcPr>
          <w:p w:rsidR="00B80917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11,57</w:t>
            </w:r>
          </w:p>
        </w:tc>
        <w:tc>
          <w:tcPr>
            <w:tcW w:w="1134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992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11,87</w:t>
            </w:r>
          </w:p>
        </w:tc>
        <w:tc>
          <w:tcPr>
            <w:tcW w:w="992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1834</w:t>
            </w:r>
          </w:p>
        </w:tc>
        <w:tc>
          <w:tcPr>
            <w:tcW w:w="958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16,64</w:t>
            </w:r>
          </w:p>
        </w:tc>
      </w:tr>
      <w:tr w:rsidR="00B80917" w:rsidRPr="00D51F02" w:rsidTr="001D38C5">
        <w:tc>
          <w:tcPr>
            <w:tcW w:w="3085" w:type="dxa"/>
          </w:tcPr>
          <w:p w:rsidR="00B80917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134" w:type="dxa"/>
          </w:tcPr>
          <w:p w:rsidR="00B80917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6" w:type="dxa"/>
          </w:tcPr>
          <w:p w:rsidR="00B80917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134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992" w:type="dxa"/>
          </w:tcPr>
          <w:p w:rsidR="00B80917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958" w:type="dxa"/>
          </w:tcPr>
          <w:p w:rsidR="00B80917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A2048D" w:rsidRPr="00D51F02" w:rsidTr="001D38C5">
        <w:tc>
          <w:tcPr>
            <w:tcW w:w="3085" w:type="dxa"/>
          </w:tcPr>
          <w:p w:rsidR="00A2048D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</w:tcPr>
          <w:p w:rsidR="00A2048D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2048D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992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A2048D" w:rsidRPr="00D51F02" w:rsidTr="001D38C5">
        <w:tc>
          <w:tcPr>
            <w:tcW w:w="3085" w:type="dxa"/>
          </w:tcPr>
          <w:p w:rsidR="00A2048D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A2048D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276" w:type="dxa"/>
          </w:tcPr>
          <w:p w:rsidR="00A2048D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992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992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58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5,01</w:t>
            </w:r>
          </w:p>
        </w:tc>
      </w:tr>
      <w:tr w:rsidR="00A2048D" w:rsidRPr="00D51F02" w:rsidTr="001D38C5">
        <w:tc>
          <w:tcPr>
            <w:tcW w:w="3085" w:type="dxa"/>
          </w:tcPr>
          <w:p w:rsidR="00A2048D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r w:rsidR="0089740E"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, кинематография, СМИ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A2048D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992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58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A2048D" w:rsidRPr="00D51F02" w:rsidTr="001D38C5">
        <w:tc>
          <w:tcPr>
            <w:tcW w:w="3085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здравоохранение, физкультура и спорт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276" w:type="dxa"/>
          </w:tcPr>
          <w:p w:rsidR="00A2048D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992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3,99</w:t>
            </w:r>
          </w:p>
        </w:tc>
        <w:tc>
          <w:tcPr>
            <w:tcW w:w="992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958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4,62</w:t>
            </w:r>
          </w:p>
        </w:tc>
      </w:tr>
      <w:tr w:rsidR="00A2048D" w:rsidRPr="00D51F02" w:rsidTr="001D38C5">
        <w:tc>
          <w:tcPr>
            <w:tcW w:w="3085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276" w:type="dxa"/>
          </w:tcPr>
          <w:p w:rsidR="00A2048D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  <w:r w:rsidR="00D3479B"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992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992" w:type="dxa"/>
          </w:tcPr>
          <w:p w:rsidR="00A2048D" w:rsidRPr="00D51F02" w:rsidRDefault="00BB5DD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9740E"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58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A2048D" w:rsidRPr="00D51F02" w:rsidTr="001D38C5">
        <w:tc>
          <w:tcPr>
            <w:tcW w:w="3085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3278</w:t>
            </w:r>
          </w:p>
        </w:tc>
        <w:tc>
          <w:tcPr>
            <w:tcW w:w="1276" w:type="dxa"/>
          </w:tcPr>
          <w:p w:rsidR="00A2048D" w:rsidRPr="00D51F02" w:rsidRDefault="00B358B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33,92</w:t>
            </w:r>
          </w:p>
        </w:tc>
        <w:tc>
          <w:tcPr>
            <w:tcW w:w="1134" w:type="dxa"/>
          </w:tcPr>
          <w:p w:rsidR="00A2048D" w:rsidRPr="00D51F02" w:rsidRDefault="008974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3751</w:t>
            </w:r>
          </w:p>
        </w:tc>
        <w:tc>
          <w:tcPr>
            <w:tcW w:w="992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36,73</w:t>
            </w:r>
          </w:p>
        </w:tc>
        <w:tc>
          <w:tcPr>
            <w:tcW w:w="992" w:type="dxa"/>
          </w:tcPr>
          <w:p w:rsidR="00BB5DDD" w:rsidRPr="00D51F02" w:rsidRDefault="00BB5DD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3390</w:t>
            </w:r>
          </w:p>
          <w:p w:rsidR="00A2048D" w:rsidRPr="00D51F02" w:rsidRDefault="00A2048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048D" w:rsidRPr="00D51F02" w:rsidRDefault="00D3479B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30,76</w:t>
            </w:r>
          </w:p>
        </w:tc>
      </w:tr>
    </w:tbl>
    <w:p w:rsidR="009634A7" w:rsidRDefault="009634A7" w:rsidP="00D5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F02" w:rsidRDefault="00D51F02" w:rsidP="00D5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F02" w:rsidRPr="00D51F02" w:rsidRDefault="00D51F02" w:rsidP="00D51F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1F02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2.</w:t>
      </w:r>
    </w:p>
    <w:tbl>
      <w:tblPr>
        <w:tblStyle w:val="a4"/>
        <w:tblW w:w="0" w:type="auto"/>
        <w:tblLook w:val="04A0"/>
      </w:tblPr>
      <w:tblGrid>
        <w:gridCol w:w="3085"/>
        <w:gridCol w:w="1134"/>
        <w:gridCol w:w="1276"/>
        <w:gridCol w:w="1134"/>
        <w:gridCol w:w="992"/>
      </w:tblGrid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классификации расходов, млрд. руб.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ес, %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ес, %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134" w:type="dxa"/>
          </w:tcPr>
          <w:p w:rsidR="009634A7" w:rsidRPr="00D51F02" w:rsidRDefault="00D1373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12739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634A7" w:rsidRPr="00D51F02" w:rsidRDefault="001D0276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13388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1243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9,76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9,74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2346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17,52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1847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14,50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373D"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15,02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1788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14,04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1703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12,72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1,27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4,46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кинематография, СМИ</w:t>
            </w:r>
          </w:p>
        </w:tc>
        <w:tc>
          <w:tcPr>
            <w:tcW w:w="1134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здравоохранение, физкультура и спорт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1134" w:type="dxa"/>
          </w:tcPr>
          <w:p w:rsidR="009634A7" w:rsidRPr="00D51F02" w:rsidRDefault="00F148C5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4,09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</w:tcPr>
          <w:p w:rsidR="009634A7" w:rsidRPr="00D51F02" w:rsidRDefault="00BB5DD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148C5"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134" w:type="dxa"/>
          </w:tcPr>
          <w:p w:rsidR="009634A7" w:rsidRPr="00D51F02" w:rsidRDefault="00BB5DD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9634A7" w:rsidRPr="00D51F02" w:rsidTr="00E45291">
        <w:tc>
          <w:tcPr>
            <w:tcW w:w="3085" w:type="dxa"/>
          </w:tcPr>
          <w:p w:rsidR="009634A7" w:rsidRPr="00D51F02" w:rsidRDefault="009634A7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9634A7" w:rsidRPr="00D51F02" w:rsidRDefault="00BB5DD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3978</w:t>
            </w:r>
          </w:p>
        </w:tc>
        <w:tc>
          <w:tcPr>
            <w:tcW w:w="1276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31,23</w:t>
            </w:r>
          </w:p>
        </w:tc>
        <w:tc>
          <w:tcPr>
            <w:tcW w:w="1134" w:type="dxa"/>
          </w:tcPr>
          <w:p w:rsidR="009634A7" w:rsidRPr="00D51F02" w:rsidRDefault="00BB5DDD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3901</w:t>
            </w:r>
          </w:p>
        </w:tc>
        <w:tc>
          <w:tcPr>
            <w:tcW w:w="992" w:type="dxa"/>
          </w:tcPr>
          <w:p w:rsidR="009634A7" w:rsidRPr="00D51F02" w:rsidRDefault="00CF3F0E" w:rsidP="00D51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02">
              <w:rPr>
                <w:rFonts w:ascii="Times New Roman" w:eastAsia="Times New Roman" w:hAnsi="Times New Roman" w:cs="Times New Roman"/>
                <w:sz w:val="28"/>
                <w:szCs w:val="28"/>
              </w:rPr>
              <w:t>29,14</w:t>
            </w:r>
          </w:p>
        </w:tc>
      </w:tr>
    </w:tbl>
    <w:p w:rsidR="00D51F02" w:rsidRDefault="00D51F02" w:rsidP="00591E4D">
      <w:pPr>
        <w:pStyle w:val="a8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591E4D" w:rsidRDefault="00591E4D" w:rsidP="00591E4D">
      <w:pPr>
        <w:pStyle w:val="a8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структуру расходов (таблица 1 и таблица 2), можно сделать вывод, что н</w:t>
      </w:r>
      <w:r w:rsidRPr="00591E4D">
        <w:rPr>
          <w:sz w:val="28"/>
          <w:szCs w:val="28"/>
        </w:rPr>
        <w:t>аибольший удельный вес в расходах Федерального бюджета имеют межбюджетные трансферты</w:t>
      </w:r>
      <w:r>
        <w:rPr>
          <w:sz w:val="28"/>
          <w:szCs w:val="28"/>
        </w:rPr>
        <w:t xml:space="preserve"> (29,14% - 36,73%) </w:t>
      </w:r>
      <w:r w:rsidRPr="00591E4D">
        <w:rPr>
          <w:sz w:val="28"/>
          <w:szCs w:val="28"/>
        </w:rPr>
        <w:t>. Также наибольший удельный вес занимает национальная оборона</w:t>
      </w:r>
      <w:r>
        <w:rPr>
          <w:sz w:val="28"/>
          <w:szCs w:val="28"/>
        </w:rPr>
        <w:t xml:space="preserve"> (13,81% – 17,52%)</w:t>
      </w:r>
      <w:r w:rsidRPr="00591E4D">
        <w:rPr>
          <w:sz w:val="28"/>
          <w:szCs w:val="28"/>
        </w:rPr>
        <w:t xml:space="preserve">. </w:t>
      </w:r>
    </w:p>
    <w:p w:rsidR="00591E4D" w:rsidRPr="00591E4D" w:rsidRDefault="00591E4D" w:rsidP="00591E4D">
      <w:pPr>
        <w:pStyle w:val="a8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591E4D">
        <w:rPr>
          <w:sz w:val="28"/>
          <w:szCs w:val="28"/>
        </w:rPr>
        <w:t xml:space="preserve">Расходы по разделу общегосударственные вопросы имеют тенденцию уменьшения. Если в </w:t>
      </w:r>
      <w:r>
        <w:rPr>
          <w:sz w:val="28"/>
          <w:szCs w:val="28"/>
        </w:rPr>
        <w:t>20</w:t>
      </w:r>
      <w:r w:rsidR="00F76FE5">
        <w:rPr>
          <w:sz w:val="28"/>
          <w:szCs w:val="28"/>
        </w:rPr>
        <w:t>09 году они составляли 1 207</w:t>
      </w:r>
      <w:r w:rsidRPr="00591E4D">
        <w:rPr>
          <w:sz w:val="28"/>
          <w:szCs w:val="28"/>
        </w:rPr>
        <w:t xml:space="preserve"> млрд. руб. при этом их доля составляла 12,4</w:t>
      </w:r>
      <w:r w:rsidR="00F76FE5">
        <w:rPr>
          <w:sz w:val="28"/>
          <w:szCs w:val="28"/>
        </w:rPr>
        <w:t>9</w:t>
      </w:r>
      <w:r w:rsidRPr="00591E4D">
        <w:rPr>
          <w:sz w:val="28"/>
          <w:szCs w:val="28"/>
        </w:rPr>
        <w:t xml:space="preserve">% всех расходов, то </w:t>
      </w:r>
      <w:r>
        <w:rPr>
          <w:sz w:val="28"/>
          <w:szCs w:val="28"/>
        </w:rPr>
        <w:t>в 2013</w:t>
      </w:r>
      <w:r w:rsidR="00F76FE5">
        <w:rPr>
          <w:sz w:val="28"/>
          <w:szCs w:val="28"/>
        </w:rPr>
        <w:t xml:space="preserve"> году наблюдается увеличение </w:t>
      </w:r>
      <w:r w:rsidRPr="00591E4D">
        <w:rPr>
          <w:sz w:val="28"/>
          <w:szCs w:val="28"/>
        </w:rPr>
        <w:t xml:space="preserve"> до </w:t>
      </w:r>
      <w:r w:rsidR="00F76FE5">
        <w:rPr>
          <w:sz w:val="28"/>
          <w:szCs w:val="28"/>
        </w:rPr>
        <w:t>2011</w:t>
      </w:r>
      <w:r>
        <w:rPr>
          <w:sz w:val="28"/>
          <w:szCs w:val="28"/>
        </w:rPr>
        <w:t xml:space="preserve"> млрд. руб.</w:t>
      </w:r>
      <w:r w:rsidR="00F76FE5">
        <w:rPr>
          <w:sz w:val="28"/>
          <w:szCs w:val="28"/>
        </w:rPr>
        <w:t xml:space="preserve"> (в 1,67 раз), что составляет 15,02</w:t>
      </w:r>
      <w:r>
        <w:rPr>
          <w:sz w:val="28"/>
          <w:szCs w:val="28"/>
        </w:rPr>
        <w:t xml:space="preserve"> </w:t>
      </w:r>
      <w:r w:rsidRPr="00591E4D">
        <w:rPr>
          <w:sz w:val="28"/>
          <w:szCs w:val="28"/>
        </w:rPr>
        <w:t>% всех расходов.</w:t>
      </w:r>
    </w:p>
    <w:p w:rsidR="00F76FE5" w:rsidRDefault="00C16014" w:rsidP="00591E4D">
      <w:pPr>
        <w:pStyle w:val="a8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Наименьший удельный вес имеют расходы на охрану окружающей среды (0,16% - 0,21%), а также расходы на культуру, кинематографию, СМИ (0,71% - 1,35%).</w:t>
      </w:r>
    </w:p>
    <w:p w:rsidR="00591E4D" w:rsidRDefault="00F76FE5" w:rsidP="00D51F02">
      <w:pPr>
        <w:pStyle w:val="a8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к повышению наблюдается у расходов на национальную безопасность и правоохранительную деятельность.</w:t>
      </w:r>
      <w:r w:rsidR="00591E4D" w:rsidRPr="00591E4D">
        <w:rPr>
          <w:sz w:val="28"/>
          <w:szCs w:val="28"/>
        </w:rPr>
        <w:t> </w:t>
      </w:r>
      <w:r w:rsidRPr="00591E4D">
        <w:rPr>
          <w:sz w:val="28"/>
          <w:szCs w:val="28"/>
        </w:rPr>
        <w:t xml:space="preserve">Если в </w:t>
      </w:r>
      <w:r>
        <w:rPr>
          <w:sz w:val="28"/>
          <w:szCs w:val="28"/>
        </w:rPr>
        <w:t>2009 году они составляли 1 206</w:t>
      </w:r>
      <w:r w:rsidRPr="00591E4D">
        <w:rPr>
          <w:sz w:val="28"/>
          <w:szCs w:val="28"/>
        </w:rPr>
        <w:t xml:space="preserve"> млрд. руб. при этом их доля составляла 12,4</w:t>
      </w:r>
      <w:r>
        <w:rPr>
          <w:sz w:val="28"/>
          <w:szCs w:val="28"/>
        </w:rPr>
        <w:t>8</w:t>
      </w:r>
      <w:r w:rsidRPr="00591E4D">
        <w:rPr>
          <w:sz w:val="28"/>
          <w:szCs w:val="28"/>
        </w:rPr>
        <w:t xml:space="preserve">% всех расходов, то </w:t>
      </w:r>
      <w:r>
        <w:rPr>
          <w:sz w:val="28"/>
          <w:szCs w:val="28"/>
        </w:rPr>
        <w:t>в 2013</w:t>
      </w:r>
      <w:r w:rsidRPr="00591E4D">
        <w:rPr>
          <w:sz w:val="28"/>
          <w:szCs w:val="28"/>
        </w:rPr>
        <w:t xml:space="preserve"> году наблюдается уменьшение до </w:t>
      </w:r>
      <w:r>
        <w:rPr>
          <w:sz w:val="28"/>
          <w:szCs w:val="28"/>
        </w:rPr>
        <w:t xml:space="preserve">1304 млрд. руб., что составляет 9,74 </w:t>
      </w:r>
      <w:r w:rsidRPr="00591E4D">
        <w:rPr>
          <w:sz w:val="28"/>
          <w:szCs w:val="28"/>
        </w:rPr>
        <w:t>% всех расходов.</w:t>
      </w:r>
    </w:p>
    <w:p w:rsidR="009634A7" w:rsidRDefault="001D0276" w:rsidP="00BB16E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6E6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Проанализируем динамику расходов </w:t>
      </w:r>
      <w:r w:rsidR="00E03C68" w:rsidRPr="00BB16E6">
        <w:rPr>
          <w:rFonts w:ascii="Times New Roman" w:eastAsia="Times New Roman" w:hAnsi="Times New Roman" w:cs="Times New Roman"/>
          <w:sz w:val="28"/>
          <w:szCs w:val="28"/>
        </w:rPr>
        <w:t>за пять лет. Для этого рассчитаем показатели динамики: абсолютный прирост (цепной и базисный)</w:t>
      </w:r>
      <w:proofErr w:type="gramStart"/>
      <w:r w:rsidR="00E03C68" w:rsidRPr="00BB16E6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="00E03C68" w:rsidRPr="00BB16E6">
        <w:rPr>
          <w:rFonts w:ascii="Times New Roman" w:eastAsia="Times New Roman" w:hAnsi="Times New Roman" w:cs="Times New Roman"/>
          <w:sz w:val="28"/>
          <w:szCs w:val="28"/>
        </w:rPr>
        <w:t>емп роста (цепной и базисный), темп прироста (цепной и базисный), средний</w:t>
      </w:r>
      <w:r w:rsidR="00092A46" w:rsidRPr="00BB16E6">
        <w:rPr>
          <w:rFonts w:ascii="Times New Roman" w:eastAsia="Times New Roman" w:hAnsi="Times New Roman" w:cs="Times New Roman"/>
          <w:sz w:val="28"/>
          <w:szCs w:val="28"/>
        </w:rPr>
        <w:t xml:space="preserve"> темп роста, средний темп прироста. Сделаем прогноз на 2014 и 2015 год по абсолютному приросту и по среднему темпу роста.</w:t>
      </w:r>
    </w:p>
    <w:p w:rsidR="009E6134" w:rsidRPr="00BB16E6" w:rsidRDefault="009E6134" w:rsidP="00BB16E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2235"/>
        <w:gridCol w:w="1275"/>
        <w:gridCol w:w="142"/>
        <w:gridCol w:w="1114"/>
        <w:gridCol w:w="162"/>
        <w:gridCol w:w="1433"/>
        <w:gridCol w:w="1595"/>
        <w:gridCol w:w="1596"/>
      </w:tblGrid>
      <w:tr w:rsidR="00E03C68" w:rsidRPr="006F09D2" w:rsidTr="00E45291">
        <w:tc>
          <w:tcPr>
            <w:tcW w:w="2235" w:type="dxa"/>
          </w:tcPr>
          <w:p w:rsidR="00E03C68" w:rsidRPr="006F09D2" w:rsidRDefault="00E03C68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09D2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gridSpan w:val="3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33" w:type="dxa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95" w:type="dxa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96" w:type="dxa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03C68" w:rsidRPr="006F09D2" w:rsidTr="00E45291">
        <w:trPr>
          <w:trHeight w:val="70"/>
        </w:trPr>
        <w:tc>
          <w:tcPr>
            <w:tcW w:w="2235" w:type="dxa"/>
          </w:tcPr>
          <w:p w:rsidR="00E03C68" w:rsidRPr="006F09D2" w:rsidRDefault="00E03C68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09D2">
              <w:rPr>
                <w:sz w:val="24"/>
                <w:szCs w:val="24"/>
              </w:rPr>
              <w:t>Исходные</w:t>
            </w:r>
            <w:r>
              <w:rPr>
                <w:sz w:val="24"/>
                <w:szCs w:val="24"/>
              </w:rPr>
              <w:t xml:space="preserve"> уровни</w:t>
            </w:r>
          </w:p>
        </w:tc>
        <w:tc>
          <w:tcPr>
            <w:tcW w:w="1275" w:type="dxa"/>
            <w:vAlign w:val="center"/>
          </w:tcPr>
          <w:p w:rsidR="00E03C68" w:rsidRPr="00E53427" w:rsidRDefault="00E03C68" w:rsidP="00E45291">
            <w:pPr>
              <w:snapToGrid w:val="0"/>
              <w:ind w:left="-83"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9663</w:t>
            </w:r>
          </w:p>
        </w:tc>
        <w:tc>
          <w:tcPr>
            <w:tcW w:w="1418" w:type="dxa"/>
            <w:gridSpan w:val="3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10211</w:t>
            </w:r>
          </w:p>
        </w:tc>
        <w:tc>
          <w:tcPr>
            <w:tcW w:w="1433" w:type="dxa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</w:t>
            </w:r>
          </w:p>
        </w:tc>
        <w:tc>
          <w:tcPr>
            <w:tcW w:w="1595" w:type="dxa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12739</w:t>
            </w:r>
          </w:p>
        </w:tc>
        <w:tc>
          <w:tcPr>
            <w:tcW w:w="1596" w:type="dxa"/>
            <w:vAlign w:val="center"/>
          </w:tcPr>
          <w:p w:rsidR="00E03C68" w:rsidRPr="00E53427" w:rsidRDefault="00E03C68" w:rsidP="00E452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13388</w:t>
            </w:r>
          </w:p>
        </w:tc>
      </w:tr>
      <w:tr w:rsidR="00E03C68" w:rsidRPr="006F09D2" w:rsidTr="00E45291">
        <w:tc>
          <w:tcPr>
            <w:tcW w:w="9552" w:type="dxa"/>
            <w:gridSpan w:val="8"/>
          </w:tcPr>
          <w:p w:rsidR="00E03C68" w:rsidRPr="006F09D2" w:rsidRDefault="00E03C68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Абсолютный прирост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>
              <w:rPr>
                <w:sz w:val="24"/>
                <w:szCs w:val="24"/>
              </w:rPr>
              <w:t xml:space="preserve"> (млрд. руб.)</w:t>
            </w:r>
          </w:p>
        </w:tc>
      </w:tr>
      <w:tr w:rsidR="000B3EE5" w:rsidRPr="006F09D2" w:rsidTr="00E45291">
        <w:tc>
          <w:tcPr>
            <w:tcW w:w="2235" w:type="dxa"/>
          </w:tcPr>
          <w:p w:rsidR="000B3EE5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Цепной</w:t>
            </w:r>
          </w:p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i-1</m:t>
                    </m:r>
                  </m:sub>
                </m:sSub>
              </m:oMath>
            </m:oMathPara>
          </w:p>
        </w:tc>
        <w:tc>
          <w:tcPr>
            <w:tcW w:w="1275" w:type="dxa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10211-9663=548</w:t>
            </w:r>
          </w:p>
        </w:tc>
        <w:tc>
          <w:tcPr>
            <w:tcW w:w="1433" w:type="dxa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11022-10211=811</w:t>
            </w:r>
          </w:p>
        </w:tc>
        <w:tc>
          <w:tcPr>
            <w:tcW w:w="1595" w:type="dxa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12739-11022=1717</w:t>
            </w:r>
          </w:p>
        </w:tc>
        <w:tc>
          <w:tcPr>
            <w:tcW w:w="1596" w:type="dxa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13388-12739=649</w:t>
            </w:r>
          </w:p>
        </w:tc>
      </w:tr>
      <w:tr w:rsidR="000B3EE5" w:rsidRPr="006F09D2" w:rsidTr="00E45291">
        <w:tc>
          <w:tcPr>
            <w:tcW w:w="2235" w:type="dxa"/>
          </w:tcPr>
          <w:p w:rsidR="000B3EE5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</w:t>
            </w:r>
          </w:p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1275" w:type="dxa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10211-9663=548</w:t>
            </w:r>
          </w:p>
        </w:tc>
        <w:tc>
          <w:tcPr>
            <w:tcW w:w="1433" w:type="dxa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11022-9663=1359</w:t>
            </w:r>
          </w:p>
        </w:tc>
        <w:tc>
          <w:tcPr>
            <w:tcW w:w="1595" w:type="dxa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12739-9663=3076</w:t>
            </w:r>
          </w:p>
        </w:tc>
        <w:tc>
          <w:tcPr>
            <w:tcW w:w="1596" w:type="dxa"/>
          </w:tcPr>
          <w:p w:rsidR="000B3EE5" w:rsidRPr="00C75DB4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13388-9663=3725</w:t>
            </w:r>
          </w:p>
        </w:tc>
      </w:tr>
      <w:tr w:rsidR="000B3EE5" w:rsidRPr="006F09D2" w:rsidTr="00E45291">
        <w:tc>
          <w:tcPr>
            <w:tcW w:w="9552" w:type="dxa"/>
            <w:gridSpan w:val="8"/>
          </w:tcPr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  <w:proofErr w:type="gramEnd"/>
                </m:sub>
              </m:sSub>
            </m:oMath>
            <w:r>
              <w:rPr>
                <w:sz w:val="24"/>
                <w:szCs w:val="24"/>
              </w:rPr>
              <w:t xml:space="preserve"> (</w:t>
            </w:r>
            <w:r>
              <w:rPr>
                <w:rFonts w:ascii="Cambria Math" w:hAnsi="Cambria Math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</w:tr>
      <w:tr w:rsidR="000B3EE5" w:rsidRPr="006F09D2" w:rsidTr="00E45291">
        <w:tc>
          <w:tcPr>
            <w:tcW w:w="2235" w:type="dxa"/>
          </w:tcPr>
          <w:p w:rsidR="000B3EE5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Цепной</w:t>
            </w:r>
          </w:p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Рц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i-1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∙100%</m:t>
                </m:r>
              </m:oMath>
            </m:oMathPara>
          </w:p>
        </w:tc>
        <w:tc>
          <w:tcPr>
            <w:tcW w:w="1417" w:type="dxa"/>
            <w:gridSpan w:val="2"/>
            <w:vAlign w:val="center"/>
          </w:tcPr>
          <w:p w:rsidR="000B3EE5" w:rsidRPr="00A97CCB" w:rsidRDefault="000B3EE5" w:rsidP="00E45291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B3EE5" w:rsidRPr="00A97CCB" w:rsidRDefault="000B3EE5" w:rsidP="00E45291">
            <w:pPr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10211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9663</m:t>
                    </m:r>
                  </m:den>
                </m:f>
                <m:r>
                  <w:rPr>
                    <w:rFonts w:ascii="Cambria Math" w:hAnsi="Cambria Math"/>
                  </w:rPr>
                  <m:t>∙100=105,67</m:t>
                </m:r>
              </m:oMath>
            </m:oMathPara>
          </w:p>
        </w:tc>
        <w:tc>
          <w:tcPr>
            <w:tcW w:w="1433" w:type="dxa"/>
            <w:vAlign w:val="center"/>
          </w:tcPr>
          <w:p w:rsidR="000B3EE5" w:rsidRPr="00A97CCB" w:rsidRDefault="000B3EE5" w:rsidP="00E45291">
            <w:pPr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11022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10211</m:t>
                    </m:r>
                  </m:den>
                </m:f>
                <m:r>
                  <w:rPr>
                    <w:rFonts w:ascii="Cambria Math" w:hAnsi="Cambria Math"/>
                  </w:rPr>
                  <m:t>∙100=107,94</m:t>
                </m:r>
              </m:oMath>
            </m:oMathPara>
          </w:p>
        </w:tc>
        <w:tc>
          <w:tcPr>
            <w:tcW w:w="1595" w:type="dxa"/>
            <w:vAlign w:val="center"/>
          </w:tcPr>
          <w:p w:rsidR="000B3EE5" w:rsidRPr="00A97CCB" w:rsidRDefault="000B3EE5" w:rsidP="00E45291">
            <w:pPr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12739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11022</m:t>
                    </m:r>
                  </m:den>
                </m:f>
                <m:r>
                  <w:rPr>
                    <w:rFonts w:ascii="Cambria Math" w:hAnsi="Cambria Math"/>
                  </w:rPr>
                  <m:t>∙100=115,58</m:t>
                </m:r>
              </m:oMath>
            </m:oMathPara>
          </w:p>
        </w:tc>
        <w:tc>
          <w:tcPr>
            <w:tcW w:w="1596" w:type="dxa"/>
            <w:vAlign w:val="center"/>
          </w:tcPr>
          <w:p w:rsidR="000B3EE5" w:rsidRPr="00A97CCB" w:rsidRDefault="000B3EE5" w:rsidP="00E45291">
            <w:pPr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13388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12739</m:t>
                    </m:r>
                  </m:den>
                </m:f>
                <m:r>
                  <w:rPr>
                    <w:rFonts w:ascii="Cambria Math" w:hAnsi="Cambria Math"/>
                  </w:rPr>
                  <m:t>∙100=105,09</m:t>
                </m:r>
              </m:oMath>
            </m:oMathPara>
          </w:p>
        </w:tc>
      </w:tr>
      <w:tr w:rsidR="000B3EE5" w:rsidRPr="006F09D2" w:rsidTr="00E45291">
        <w:tc>
          <w:tcPr>
            <w:tcW w:w="2235" w:type="dxa"/>
          </w:tcPr>
          <w:p w:rsidR="000B3EE5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</w:t>
            </w:r>
          </w:p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∙100%</m:t>
                </m:r>
              </m:oMath>
            </m:oMathPara>
          </w:p>
        </w:tc>
        <w:tc>
          <w:tcPr>
            <w:tcW w:w="1417" w:type="dxa"/>
            <w:gridSpan w:val="2"/>
            <w:vAlign w:val="center"/>
          </w:tcPr>
          <w:p w:rsidR="000B3EE5" w:rsidRPr="006F09D2" w:rsidRDefault="000B3EE5" w:rsidP="00E4529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3EE5" w:rsidRPr="00F17C66" w:rsidRDefault="000B3EE5" w:rsidP="00E45291">
            <w:pPr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10211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9663</m:t>
                    </m:r>
                  </m:den>
                </m:f>
                <m:r>
                  <w:rPr>
                    <w:rFonts w:ascii="Cambria Math" w:hAnsi="Cambria Math"/>
                  </w:rPr>
                  <m:t>∙100=105,67</m:t>
                </m:r>
              </m:oMath>
            </m:oMathPara>
          </w:p>
        </w:tc>
        <w:tc>
          <w:tcPr>
            <w:tcW w:w="1433" w:type="dxa"/>
            <w:vAlign w:val="center"/>
          </w:tcPr>
          <w:p w:rsidR="000B3EE5" w:rsidRPr="000A4052" w:rsidRDefault="000B3EE5" w:rsidP="00E45291">
            <w:pPr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11022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9663</m:t>
                    </m:r>
                  </m:den>
                </m:f>
                <m:r>
                  <w:rPr>
                    <w:rFonts w:ascii="Cambria Math" w:hAnsi="Cambria Math"/>
                  </w:rPr>
                  <m:t>∙100=114,06</m:t>
                </m:r>
              </m:oMath>
            </m:oMathPara>
          </w:p>
        </w:tc>
        <w:tc>
          <w:tcPr>
            <w:tcW w:w="1595" w:type="dxa"/>
            <w:vAlign w:val="center"/>
          </w:tcPr>
          <w:p w:rsidR="000B3EE5" w:rsidRPr="000A4052" w:rsidRDefault="000B3EE5" w:rsidP="00E45291">
            <w:pPr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12739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9663</m:t>
                    </m:r>
                  </m:den>
                </m:f>
                <m:r>
                  <w:rPr>
                    <w:rFonts w:ascii="Cambria Math" w:hAnsi="Cambria Math"/>
                  </w:rPr>
                  <m:t>∙100=131,83</m:t>
                </m:r>
              </m:oMath>
            </m:oMathPara>
          </w:p>
        </w:tc>
        <w:tc>
          <w:tcPr>
            <w:tcW w:w="1596" w:type="dxa"/>
            <w:vAlign w:val="center"/>
          </w:tcPr>
          <w:p w:rsidR="000B3EE5" w:rsidRPr="000A4052" w:rsidRDefault="000B3EE5" w:rsidP="00E45291">
            <w:pPr>
              <w:spacing w:line="360" w:lineRule="auto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13388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9663</m:t>
                    </m:r>
                  </m:den>
                </m:f>
                <m:r>
                  <w:rPr>
                    <w:rFonts w:ascii="Cambria Math" w:hAnsi="Cambria Math"/>
                  </w:rPr>
                  <m:t>∙100=138,55</m:t>
                </m:r>
              </m:oMath>
            </m:oMathPara>
          </w:p>
        </w:tc>
      </w:tr>
      <w:tr w:rsidR="000B3EE5" w:rsidRPr="006F09D2" w:rsidTr="00E45291">
        <w:tc>
          <w:tcPr>
            <w:tcW w:w="9552" w:type="dxa"/>
            <w:gridSpan w:val="8"/>
          </w:tcPr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прироста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пр</m:t>
                  </m:r>
                  <w:proofErr w:type="gramEnd"/>
                </m:sub>
              </m:sSub>
            </m:oMath>
            <w:r>
              <w:rPr>
                <w:sz w:val="24"/>
                <w:szCs w:val="24"/>
              </w:rPr>
              <w:t xml:space="preserve"> (</w:t>
            </w:r>
            <w:r>
              <w:rPr>
                <w:rFonts w:ascii="Cambria Math" w:hAnsi="Cambria Math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</w:tr>
      <w:tr w:rsidR="000B3EE5" w:rsidRPr="006F09D2" w:rsidTr="00E45291">
        <w:tc>
          <w:tcPr>
            <w:tcW w:w="2235" w:type="dxa"/>
          </w:tcPr>
          <w:p w:rsidR="000B3EE5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Цепной</w:t>
            </w:r>
          </w:p>
          <w:p w:rsidR="000B3EE5" w:rsidRPr="00CD35A6" w:rsidRDefault="000B3EE5" w:rsidP="00E45291">
            <w:pPr>
              <w:spacing w:line="360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пр.ц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Рц</m:t>
                    </m:r>
                  </m:sub>
                </m:sSub>
                <m:r>
                  <w:rPr>
                    <w:rFonts w:ascii="Cambria Math" w:hAnsi="Cambria Math"/>
                  </w:rPr>
                  <m:t>-100%</m:t>
                </m:r>
              </m:oMath>
            </m:oMathPara>
          </w:p>
        </w:tc>
        <w:tc>
          <w:tcPr>
            <w:tcW w:w="1275" w:type="dxa"/>
          </w:tcPr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0B3EE5" w:rsidRPr="006F09D2" w:rsidRDefault="00726FE3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+5,67</w:t>
            </w:r>
          </w:p>
        </w:tc>
        <w:tc>
          <w:tcPr>
            <w:tcW w:w="1595" w:type="dxa"/>
            <w:gridSpan w:val="2"/>
          </w:tcPr>
          <w:p w:rsidR="000B3EE5" w:rsidRPr="006F09D2" w:rsidRDefault="00726FE3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+7,94</w:t>
            </w:r>
          </w:p>
        </w:tc>
        <w:tc>
          <w:tcPr>
            <w:tcW w:w="1595" w:type="dxa"/>
          </w:tcPr>
          <w:p w:rsidR="000B3EE5" w:rsidRPr="006F09D2" w:rsidRDefault="00726FE3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+15,58</w:t>
            </w:r>
          </w:p>
        </w:tc>
        <w:tc>
          <w:tcPr>
            <w:tcW w:w="1596" w:type="dxa"/>
          </w:tcPr>
          <w:p w:rsidR="000B3EE5" w:rsidRPr="006F09D2" w:rsidRDefault="00726FE3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+5,09</w:t>
            </w:r>
          </w:p>
        </w:tc>
      </w:tr>
      <w:tr w:rsidR="000B3EE5" w:rsidRPr="006F09D2" w:rsidTr="00E45291">
        <w:tc>
          <w:tcPr>
            <w:tcW w:w="2235" w:type="dxa"/>
          </w:tcPr>
          <w:p w:rsidR="000B3EE5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</w:t>
            </w:r>
          </w:p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пр.б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Рб</m:t>
                    </m:r>
                  </m:sub>
                </m:sSub>
                <m:r>
                  <w:rPr>
                    <w:rFonts w:ascii="Cambria Math" w:hAnsi="Cambria Math"/>
                  </w:rPr>
                  <m:t>-100%</m:t>
                </m:r>
              </m:oMath>
            </m:oMathPara>
          </w:p>
        </w:tc>
        <w:tc>
          <w:tcPr>
            <w:tcW w:w="1275" w:type="dxa"/>
          </w:tcPr>
          <w:p w:rsidR="000B3EE5" w:rsidRPr="006F09D2" w:rsidRDefault="000B3EE5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0B3EE5" w:rsidRPr="006F09D2" w:rsidRDefault="00726FE3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+5,67</w:t>
            </w:r>
          </w:p>
        </w:tc>
        <w:tc>
          <w:tcPr>
            <w:tcW w:w="1595" w:type="dxa"/>
            <w:gridSpan w:val="2"/>
          </w:tcPr>
          <w:p w:rsidR="000B3EE5" w:rsidRPr="006F09D2" w:rsidRDefault="00726FE3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+14,07</w:t>
            </w:r>
          </w:p>
        </w:tc>
        <w:tc>
          <w:tcPr>
            <w:tcW w:w="1595" w:type="dxa"/>
          </w:tcPr>
          <w:p w:rsidR="000B3EE5" w:rsidRPr="006F09D2" w:rsidRDefault="00726FE3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+31,83</w:t>
            </w:r>
          </w:p>
        </w:tc>
        <w:tc>
          <w:tcPr>
            <w:tcW w:w="1596" w:type="dxa"/>
          </w:tcPr>
          <w:p w:rsidR="000B3EE5" w:rsidRPr="006F09D2" w:rsidRDefault="00726FE3" w:rsidP="00E452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+38,55</w:t>
            </w:r>
          </w:p>
        </w:tc>
      </w:tr>
    </w:tbl>
    <w:p w:rsidR="00D51F02" w:rsidRDefault="00D51F02" w:rsidP="0068063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F02" w:rsidRDefault="00680630" w:rsidP="00D51F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абсолютный прирост</w:t>
      </w:r>
      <w:r w:rsidR="00D51F02" w:rsidRPr="00D51F02">
        <w:rPr>
          <w:rFonts w:ascii="Times New Roman" w:hAnsi="Times New Roman" w:cs="Times New Roman"/>
          <w:sz w:val="28"/>
          <w:szCs w:val="28"/>
        </w:rPr>
        <w:t xml:space="preserve"> </w:t>
      </w:r>
      <w:r w:rsidR="00D51F02">
        <w:rPr>
          <w:rFonts w:ascii="Times New Roman" w:hAnsi="Times New Roman" w:cs="Times New Roman"/>
          <w:sz w:val="28"/>
          <w:szCs w:val="28"/>
        </w:rPr>
        <w:t>расходов федерального бюджета за пять последних лет вычислим по формуле:</w:t>
      </w:r>
    </w:p>
    <w:p w:rsidR="00680630" w:rsidRDefault="00680630" w:rsidP="0068063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iц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549+811+1717+649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=931,5</m:t>
        </m:r>
        <m:r>
          <w:rPr>
            <w:rFonts w:ascii="Cambria Math" w:hAnsi="Cambria Math" w:cs="Times New Roman"/>
            <w:sz w:val="28"/>
            <w:szCs w:val="28"/>
          </w:rPr>
          <m:t xml:space="preserve"> (млрд.руб.)</m:t>
        </m:r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680630" w:rsidRDefault="00680630" w:rsidP="0068063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865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656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число периодов.</w:t>
      </w:r>
    </w:p>
    <w:p w:rsidR="00680630" w:rsidRDefault="00044CBD" w:rsidP="0068063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темп роста расходов федерального бюджета за пять последних лет вычислим по формуле:</w:t>
      </w:r>
    </w:p>
    <w:p w:rsidR="00680630" w:rsidRPr="00D731C1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g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rad>
          <m:r>
            <w:rPr>
              <w:rFonts w:ascii="Cambria Math" w:hAnsi="Cambria Math" w:cs="Times New Roman"/>
              <w:sz w:val="24"/>
              <w:szCs w:val="24"/>
            </w:rPr>
            <m:t>∙100%</m:t>
          </m:r>
        </m:oMath>
      </m:oMathPara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680630" w:rsidRPr="001A0F63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1A0F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Pr="001A0F63">
        <w:rPr>
          <w:rFonts w:ascii="Times New Roman" w:hAnsi="Times New Roman" w:cs="Times New Roman"/>
          <w:sz w:val="28"/>
          <w:szCs w:val="28"/>
        </w:rPr>
        <w:t>,</w:t>
      </w:r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произведение.</w:t>
      </w:r>
    </w:p>
    <w:p w:rsidR="00044CBD" w:rsidRPr="001A0F63" w:rsidRDefault="00044CBD" w:rsidP="00044C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>
        <w:rPr>
          <w:rFonts w:ascii="Times New Roman" w:hAnsi="Times New Roman" w:cs="Times New Roman"/>
        </w:rPr>
        <w:t>=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105,67∙107,94∙115,58∙105,09</m:t>
            </m:r>
          </m:e>
        </m:rad>
      </m:oMath>
      <w:r w:rsidRPr="00DC0C4B">
        <w:rPr>
          <w:rFonts w:ascii="Cambria Math" w:hAnsi="Cambria Math" w:cs="Times New Roman"/>
        </w:rPr>
        <w:t>≈</w:t>
      </w:r>
      <w:r>
        <w:rPr>
          <w:rFonts w:ascii="Cambria Math" w:hAnsi="Cambria Math" w:cs="Times New Roman"/>
        </w:rPr>
        <w:t>1</w:t>
      </w:r>
      <w:r w:rsidR="00BB16E6">
        <w:rPr>
          <w:rFonts w:ascii="Cambria Math" w:hAnsi="Cambria Math" w:cs="Times New Roman"/>
        </w:rPr>
        <w:t xml:space="preserve">08,49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%</m:t>
            </m:r>
          </m:e>
        </m:d>
      </m:oMath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темп прироста:</w:t>
      </w:r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100%=8,49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(%)</m:t>
          </m:r>
        </m:oMath>
      </m:oMathPara>
    </w:p>
    <w:p w:rsidR="00680630" w:rsidRDefault="003358D3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на 2014</w:t>
      </w:r>
      <w:r w:rsidR="0068063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абсолютному приросту:</w:t>
      </w:r>
    </w:p>
    <w:p w:rsidR="00680630" w:rsidRPr="004769DE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+∆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13388+931,5=14319,5</m:t>
        </m:r>
        <m:r>
          <w:rPr>
            <w:rFonts w:ascii="Cambria Math" w:hAnsi="Cambria Math" w:cs="Times New Roman"/>
            <w:sz w:val="28"/>
            <w:szCs w:val="28"/>
          </w:rPr>
          <m:t xml:space="preserve"> (млрд</m:t>
        </m:r>
      </m:oMath>
      <w:r>
        <w:rPr>
          <w:rFonts w:ascii="Times New Roman" w:hAnsi="Times New Roman" w:cs="Times New Roman"/>
          <w:sz w:val="28"/>
          <w:szCs w:val="28"/>
        </w:rPr>
        <w:t>. руб.)</w:t>
      </w:r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среднему темпу роста:</w:t>
      </w:r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13388∙1,0849=14524,6</m:t>
        </m:r>
        <m:r>
          <w:rPr>
            <w:rFonts w:ascii="Cambria Math" w:hAnsi="Cambria Math" w:cs="Times New Roman"/>
            <w:sz w:val="28"/>
            <w:szCs w:val="28"/>
          </w:rPr>
          <m:t xml:space="preserve"> (млрд.руб</m:t>
        </m:r>
      </m:oMath>
      <w:r w:rsidRPr="005F1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0630" w:rsidRDefault="003358D3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на 2015</w:t>
      </w:r>
      <w:r w:rsidR="0068063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абсолютному приросту:</w:t>
      </w:r>
    </w:p>
    <w:p w:rsidR="00680630" w:rsidRPr="004769DE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+∆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=14319,5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931,5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15251</m:t>
        </m:r>
        <m:r>
          <w:rPr>
            <w:rFonts w:ascii="Cambria Math" w:hAnsi="Cambria Math" w:cs="Times New Roman"/>
            <w:sz w:val="28"/>
            <w:szCs w:val="28"/>
          </w:rPr>
          <m:t xml:space="preserve"> (млрд</m:t>
        </m:r>
      </m:oMath>
      <w:r>
        <w:rPr>
          <w:rFonts w:ascii="Times New Roman" w:hAnsi="Times New Roman" w:cs="Times New Roman"/>
          <w:sz w:val="28"/>
          <w:szCs w:val="28"/>
        </w:rPr>
        <w:t>. руб.)</w:t>
      </w:r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 среднему темпу роста:</w:t>
      </w:r>
    </w:p>
    <w:p w:rsidR="00680630" w:rsidRDefault="00680630" w:rsidP="006806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=14524,6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1,0849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15757,7</m:t>
        </m:r>
        <m:r>
          <w:rPr>
            <w:rFonts w:ascii="Cambria Math" w:hAnsi="Cambria Math" w:cs="Times New Roman"/>
            <w:sz w:val="28"/>
            <w:szCs w:val="28"/>
          </w:rPr>
          <m:t xml:space="preserve"> (млрд.руб</m:t>
        </m:r>
      </m:oMath>
      <w:r w:rsidRPr="005F1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0630" w:rsidRDefault="0087689F" w:rsidP="008768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2E66">
        <w:rPr>
          <w:rFonts w:ascii="Times New Roman" w:hAnsi="Times New Roman" w:cs="Times New Roman"/>
          <w:sz w:val="28"/>
          <w:szCs w:val="28"/>
        </w:rPr>
        <w:t xml:space="preserve">нализ динамики расходов федерального бюджета за 2009 – 2013 годы свидетельствует об ярко выраженной тенденции к росту ежегодно в среднем на 8,49 % (или на 931,5 млрд. руб. в абсолютном выражении), что и повлияло на </w:t>
      </w:r>
      <w:r>
        <w:rPr>
          <w:rFonts w:ascii="Times New Roman" w:hAnsi="Times New Roman" w:cs="Times New Roman"/>
          <w:sz w:val="28"/>
          <w:szCs w:val="28"/>
        </w:rPr>
        <w:t>прошедший прогноз на 2014 – 2015 годы.</w:t>
      </w:r>
    </w:p>
    <w:p w:rsidR="00B42E66" w:rsidRDefault="00B42E66" w:rsidP="008768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2009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составляли 9663 млрд. руб. В 2010 году увеличились на </w:t>
      </w:r>
      <w:r w:rsidR="0087689F">
        <w:rPr>
          <w:rFonts w:ascii="Times New Roman" w:hAnsi="Times New Roman" w:cs="Times New Roman"/>
          <w:sz w:val="28"/>
          <w:szCs w:val="28"/>
        </w:rPr>
        <w:t>548 млрд. руб. (5,67%). В 2011 году увеличились на 811 млрд. руб.</w:t>
      </w:r>
      <w:proofErr w:type="gramStart"/>
      <w:r w:rsidR="008768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689F">
        <w:rPr>
          <w:rFonts w:ascii="Times New Roman" w:hAnsi="Times New Roman" w:cs="Times New Roman"/>
          <w:sz w:val="28"/>
          <w:szCs w:val="28"/>
        </w:rPr>
        <w:t>7,94%). В 2012 году расходы значительно увеличились: на 1717 млрд. руб. (15,58%), в 2013 году – на 649 млрд. руб. (5,09%).</w:t>
      </w:r>
    </w:p>
    <w:p w:rsidR="00B358BB" w:rsidRPr="00B358BB" w:rsidRDefault="00E45291" w:rsidP="00B358B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358BB">
        <w:rPr>
          <w:rFonts w:ascii="Times New Roman" w:eastAsia="Times New Roman" w:hAnsi="Times New Roman" w:cs="Times New Roman"/>
          <w:sz w:val="28"/>
          <w:szCs w:val="28"/>
        </w:rPr>
        <w:t xml:space="preserve">На величину и структуру расходов федерального бюджета влияют множество факторов, как-то: государственное устройство, внешняя и внутренняя политика государства, общий уровень экономики, уровень благосостояния населения, размер государственного сектора в экономике и многие другие факторы. </w:t>
      </w:r>
    </w:p>
    <w:p w:rsidR="00E45291" w:rsidRPr="00B358BB" w:rsidRDefault="00E45291" w:rsidP="00B358B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BB">
        <w:rPr>
          <w:rFonts w:ascii="Times New Roman" w:eastAsia="Times New Roman" w:hAnsi="Times New Roman" w:cs="Times New Roman"/>
          <w:sz w:val="28"/>
          <w:szCs w:val="28"/>
        </w:rPr>
        <w:t xml:space="preserve"> Большое значение </w:t>
      </w:r>
      <w:r w:rsidR="00B358BB">
        <w:rPr>
          <w:rFonts w:ascii="Times New Roman" w:eastAsia="Times New Roman" w:hAnsi="Times New Roman" w:cs="Times New Roman"/>
          <w:sz w:val="28"/>
          <w:szCs w:val="28"/>
        </w:rPr>
        <w:t xml:space="preserve">для уменьшения расходной части бюджета являются </w:t>
      </w:r>
      <w:r w:rsidRPr="00B358BB">
        <w:rPr>
          <w:rFonts w:ascii="Times New Roman" w:eastAsia="Times New Roman" w:hAnsi="Times New Roman" w:cs="Times New Roman"/>
          <w:sz w:val="28"/>
          <w:szCs w:val="28"/>
        </w:rPr>
        <w:t>государственные инвестиции в прогрессивные отрасли экономики, в обеспечение стратегических направлений ее развития, создание необходимой производственной инфраструктуры. Через такой финансовый инструмент, как расходы бюджета, можно влиять на различные стороны хозяйствования, способствуя ускоренному обновлению производственных фондов, внедрению в производство научных достижений. Этому же должна служить отмена бюджетного дотирования нерентабельных предприятий, их закрытие или перепрофилирование. Создание принципиально нового механизма бюджетного финансирования науки призвано стимулировать научные открытия и достижения, т.е. служить катализатором ускорения научно-технического прогресса.</w:t>
      </w:r>
    </w:p>
    <w:p w:rsidR="00E45291" w:rsidRPr="00DB5EA3" w:rsidRDefault="00E45291" w:rsidP="00DB5E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eastAsia="Times New Roman" w:hAnsi="Times New Roman" w:cs="Times New Roman"/>
          <w:sz w:val="28"/>
          <w:szCs w:val="28"/>
        </w:rPr>
        <w:lastRenderedPageBreak/>
        <w:t>Динамика бюджетных показателей свидетельствует о том, что федеральный бюджет, особенно в последние годы, был сильно перегружен расходами, связанными с экономической функцией государства. Следствием этого процесса явился ощутимый бюджетный дефицит, управление которым, особенно после финансового кризиса в России, стало намного труднее. От решения проблемы бюджетного дефицита в настоящее время во многом зависит возможность переходы на устойчивое развитие экономики, решение проблемы обеспечения расширенного воспроизводства и полноценное обеспечение государством своей социально-экономической функции.</w:t>
      </w:r>
    </w:p>
    <w:sectPr w:rsidR="00E45291" w:rsidRPr="00DB5EA3" w:rsidSect="00FD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9E1"/>
    <w:rsid w:val="00044CBD"/>
    <w:rsid w:val="00092A46"/>
    <w:rsid w:val="000B3EE5"/>
    <w:rsid w:val="001D0276"/>
    <w:rsid w:val="001D38C5"/>
    <w:rsid w:val="003358D3"/>
    <w:rsid w:val="0042589F"/>
    <w:rsid w:val="005627F4"/>
    <w:rsid w:val="00591E4D"/>
    <w:rsid w:val="00680630"/>
    <w:rsid w:val="00726FE3"/>
    <w:rsid w:val="0087689F"/>
    <w:rsid w:val="0089740E"/>
    <w:rsid w:val="009011DF"/>
    <w:rsid w:val="00906DD8"/>
    <w:rsid w:val="0093238A"/>
    <w:rsid w:val="009634A7"/>
    <w:rsid w:val="00986914"/>
    <w:rsid w:val="009E6134"/>
    <w:rsid w:val="00A2048D"/>
    <w:rsid w:val="00B358BB"/>
    <w:rsid w:val="00B42E66"/>
    <w:rsid w:val="00B80917"/>
    <w:rsid w:val="00BB16E6"/>
    <w:rsid w:val="00BB5DDD"/>
    <w:rsid w:val="00C16014"/>
    <w:rsid w:val="00C45BD9"/>
    <w:rsid w:val="00CF3F0E"/>
    <w:rsid w:val="00D1373D"/>
    <w:rsid w:val="00D3479B"/>
    <w:rsid w:val="00D51F02"/>
    <w:rsid w:val="00D539E1"/>
    <w:rsid w:val="00DB5EA3"/>
    <w:rsid w:val="00E03C68"/>
    <w:rsid w:val="00E45291"/>
    <w:rsid w:val="00F148C5"/>
    <w:rsid w:val="00F76FE5"/>
    <w:rsid w:val="00FD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5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D3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C6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B3EE5"/>
    <w:rPr>
      <w:color w:val="808080"/>
    </w:rPr>
  </w:style>
  <w:style w:type="paragraph" w:styleId="a8">
    <w:name w:val="Normal (Web)"/>
    <w:basedOn w:val="a"/>
    <w:uiPriority w:val="99"/>
    <w:unhideWhenUsed/>
    <w:rsid w:val="00E4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Динамика расходов федерального бюджета за пять лет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9663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Динамика расходов федерального бюджета за пять лет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10211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Динамика расходов федерального бюджета за пять лет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11022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Динамика расходов федерального бюджета за пять лет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12739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Динамика расходов федерального бюджета за пять лет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13388</c:v>
                </c:pt>
              </c:numCache>
            </c:numRef>
          </c:val>
        </c:ser>
        <c:axId val="103830656"/>
        <c:axId val="115439488"/>
      </c:barChart>
      <c:catAx>
        <c:axId val="103830656"/>
        <c:scaling>
          <c:orientation val="minMax"/>
        </c:scaling>
        <c:axPos val="b"/>
        <c:tickLblPos val="nextTo"/>
        <c:crossAx val="115439488"/>
        <c:crosses val="autoZero"/>
        <c:auto val="1"/>
        <c:lblAlgn val="ctr"/>
        <c:lblOffset val="100"/>
      </c:catAx>
      <c:valAx>
        <c:axId val="115439488"/>
        <c:scaling>
          <c:orientation val="minMax"/>
        </c:scaling>
        <c:axPos val="l"/>
        <c:majorGridlines/>
        <c:numFmt formatCode="General" sourceLinked="1"/>
        <c:tickLblPos val="nextTo"/>
        <c:crossAx val="103830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2013-05-23T17:05:00Z</dcterms:created>
  <dcterms:modified xsi:type="dcterms:W3CDTF">2013-05-23T22:36:00Z</dcterms:modified>
</cp:coreProperties>
</file>