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8" w:rsidRPr="006F09FB" w:rsidRDefault="00754BC8" w:rsidP="00754BC8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РОЛЬ ЄВРО ЯК СВІТОВОЇ РЕЗЕРВНОЇ ВАЛЮТИ</w:t>
      </w:r>
    </w:p>
    <w:p w:rsidR="00D5745A" w:rsidRPr="009E4123" w:rsidRDefault="00D5745A" w:rsidP="002E75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4123">
        <w:rPr>
          <w:rFonts w:ascii="Times New Roman" w:hAnsi="Times New Roman" w:cs="Times New Roman"/>
          <w:sz w:val="28"/>
          <w:szCs w:val="28"/>
          <w:lang w:val="uk-UA"/>
        </w:rPr>
        <w:t xml:space="preserve">Сьогодні євро є однією з загальновизнаних валют, що накопичується центральними банками в валютних резервах. Запровадження євро стало одним з </w:t>
      </w:r>
      <w:proofErr w:type="spellStart"/>
      <w:r w:rsidRPr="009E4123">
        <w:rPr>
          <w:rFonts w:ascii="Times New Roman" w:hAnsi="Times New Roman" w:cs="Times New Roman"/>
          <w:sz w:val="28"/>
          <w:szCs w:val="28"/>
          <w:lang w:val="uk-UA"/>
        </w:rPr>
        <w:t>найважливих</w:t>
      </w:r>
      <w:proofErr w:type="spellEnd"/>
      <w:r w:rsidRPr="009E4123">
        <w:rPr>
          <w:rFonts w:ascii="Times New Roman" w:hAnsi="Times New Roman" w:cs="Times New Roman"/>
          <w:sz w:val="28"/>
          <w:szCs w:val="28"/>
          <w:lang w:val="uk-UA"/>
        </w:rPr>
        <w:t xml:space="preserve"> подій останнього сторіччя. </w:t>
      </w:r>
      <w:r w:rsidRPr="009E412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 тому поява та функціонування євро не є лише внутрішнім питанням Єврозони, так як має можливість впливати на різні аспекти світової економіки.</w:t>
      </w:r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E4123">
        <w:rPr>
          <w:rFonts w:ascii="Times New Roman" w:hAnsi="Times New Roman" w:cs="Times New Roman"/>
          <w:color w:val="000000"/>
          <w:sz w:val="28"/>
          <w:szCs w:val="28"/>
        </w:rPr>
        <w:t>зв'язку</w:t>
      </w:r>
      <w:proofErr w:type="spellEnd"/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E4123">
        <w:rPr>
          <w:rFonts w:ascii="Times New Roman" w:hAnsi="Times New Roman" w:cs="Times New Roman"/>
          <w:color w:val="000000"/>
          <w:sz w:val="28"/>
          <w:szCs w:val="28"/>
        </w:rPr>
        <w:t>цим</w:t>
      </w:r>
      <w:proofErr w:type="spellEnd"/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123">
        <w:rPr>
          <w:rFonts w:ascii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123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123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123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12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становища</w:t>
      </w:r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123">
        <w:rPr>
          <w:rFonts w:ascii="Times New Roman" w:hAnsi="Times New Roman" w:cs="Times New Roman"/>
          <w:color w:val="000000"/>
          <w:sz w:val="28"/>
          <w:szCs w:val="28"/>
        </w:rPr>
        <w:t>євро</w:t>
      </w:r>
      <w:proofErr w:type="spellEnd"/>
      <w:r w:rsidRPr="009E412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9E412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</w:t>
      </w:r>
      <w:proofErr w:type="gramEnd"/>
      <w:r w:rsidRPr="009E41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ітовому </w:t>
      </w:r>
      <w:r w:rsidRPr="009E4123">
        <w:rPr>
          <w:rFonts w:ascii="Times New Roman" w:hAnsi="Times New Roman" w:cs="Times New Roman"/>
          <w:color w:val="000000"/>
          <w:sz w:val="28"/>
          <w:szCs w:val="28"/>
        </w:rPr>
        <w:t>валютному ринку</w:t>
      </w:r>
      <w:r w:rsidRPr="009E412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 тому числі в якості резервної валюти</w:t>
      </w:r>
      <w:r w:rsidR="00754BC8" w:rsidRPr="0097482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54BC8" w:rsidRPr="0097482D">
        <w:rPr>
          <w:rFonts w:ascii="Times New Roman" w:hAnsi="Times New Roman" w:cs="Times New Roman"/>
          <w:sz w:val="28"/>
          <w:szCs w:val="28"/>
          <w:lang w:val="uk-UA"/>
        </w:rPr>
        <w:t>1, 2</w:t>
      </w:r>
      <w:r w:rsidR="00754BC8" w:rsidRPr="0097482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54BC8" w:rsidRPr="009748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54C" w:rsidRDefault="003A654C" w:rsidP="002E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F21"/>
          <w:sz w:val="28"/>
          <w:szCs w:val="28"/>
          <w:shd w:val="clear" w:color="auto" w:fill="FFFFFF"/>
          <w:lang w:val="uk-UA"/>
        </w:rPr>
      </w:pPr>
      <w:r w:rsidRPr="00ED3A5A">
        <w:rPr>
          <w:color w:val="1B1F21"/>
          <w:sz w:val="28"/>
          <w:szCs w:val="28"/>
          <w:shd w:val="clear" w:color="auto" w:fill="FFFFFF"/>
          <w:lang w:val="uk-UA"/>
        </w:rPr>
        <w:t>Основними перевагами запровадження євро є:</w:t>
      </w:r>
    </w:p>
    <w:p w:rsidR="003A654C" w:rsidRDefault="003A654C" w:rsidP="002E7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B1F21"/>
          <w:sz w:val="28"/>
          <w:szCs w:val="28"/>
          <w:shd w:val="clear" w:color="auto" w:fill="FFFFFF"/>
          <w:lang w:val="uk-UA"/>
        </w:rPr>
      </w:pPr>
      <w:r w:rsidRPr="00ED3A5A">
        <w:rPr>
          <w:color w:val="1B1F21"/>
          <w:sz w:val="28"/>
          <w:szCs w:val="28"/>
          <w:shd w:val="clear" w:color="auto" w:fill="FFFFFF"/>
          <w:lang w:val="uk-UA"/>
        </w:rPr>
        <w:t xml:space="preserve">підвищення ефективності валютної </w:t>
      </w:r>
      <w:r>
        <w:rPr>
          <w:color w:val="1B1F21"/>
          <w:sz w:val="28"/>
          <w:szCs w:val="28"/>
          <w:shd w:val="clear" w:color="auto" w:fill="FFFFFF"/>
          <w:lang w:val="uk-UA"/>
        </w:rPr>
        <w:t>системи Європейського союзу</w:t>
      </w:r>
      <w:r w:rsidRPr="00ED3A5A">
        <w:rPr>
          <w:color w:val="1B1F21"/>
          <w:sz w:val="28"/>
          <w:szCs w:val="28"/>
          <w:shd w:val="clear" w:color="auto" w:fill="FFFFFF"/>
          <w:lang w:val="uk-UA"/>
        </w:rPr>
        <w:t>;</w:t>
      </w:r>
    </w:p>
    <w:p w:rsidR="003A654C" w:rsidRDefault="003A654C" w:rsidP="002E7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B1F21"/>
          <w:sz w:val="28"/>
          <w:szCs w:val="28"/>
          <w:shd w:val="clear" w:color="auto" w:fill="FFFFFF"/>
          <w:lang w:val="uk-UA"/>
        </w:rPr>
      </w:pPr>
      <w:r w:rsidRPr="00ED3A5A">
        <w:rPr>
          <w:color w:val="1B1F21"/>
          <w:sz w:val="28"/>
          <w:szCs w:val="28"/>
          <w:shd w:val="clear" w:color="auto" w:fill="FFFFFF"/>
          <w:lang w:val="uk-UA"/>
        </w:rPr>
        <w:t>підвищення конкурентоспроможність європейських товарів на світовому ринку;</w:t>
      </w:r>
    </w:p>
    <w:p w:rsidR="003A654C" w:rsidRDefault="003A654C" w:rsidP="002E7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B1F21"/>
          <w:sz w:val="28"/>
          <w:szCs w:val="28"/>
          <w:shd w:val="clear" w:color="auto" w:fill="FFFFFF"/>
          <w:lang w:val="uk-UA"/>
        </w:rPr>
      </w:pPr>
      <w:r w:rsidRPr="00ED3A5A">
        <w:rPr>
          <w:color w:val="1B1F21"/>
          <w:sz w:val="28"/>
          <w:szCs w:val="28"/>
          <w:shd w:val="clear" w:color="auto" w:fill="FFFFFF"/>
          <w:lang w:val="uk-UA"/>
        </w:rPr>
        <w:t>прискорення економічного розвитку країн-членів ЄС;</w:t>
      </w:r>
    </w:p>
    <w:p w:rsidR="003A654C" w:rsidRPr="00ED3A5A" w:rsidRDefault="003A654C" w:rsidP="002E7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B1F21"/>
          <w:sz w:val="28"/>
          <w:szCs w:val="28"/>
          <w:shd w:val="clear" w:color="auto" w:fill="FFFFFF"/>
          <w:lang w:val="uk-UA"/>
        </w:rPr>
      </w:pPr>
      <w:r w:rsidRPr="00ED3A5A">
        <w:rPr>
          <w:color w:val="1B1F21"/>
          <w:sz w:val="28"/>
          <w:szCs w:val="28"/>
          <w:shd w:val="clear" w:color="auto" w:fill="FFFFFF"/>
          <w:lang w:val="uk-UA"/>
        </w:rPr>
        <w:t>введення євро дало змогу послабити вплив внутрішніх бар’єрів, що пришвидшило процес інвестування на території ЄС</w:t>
      </w:r>
      <w:r>
        <w:rPr>
          <w:color w:val="1B1F21"/>
          <w:sz w:val="28"/>
          <w:szCs w:val="28"/>
          <w:shd w:val="clear" w:color="auto" w:fill="FFFFFF"/>
          <w:lang w:val="uk-UA"/>
        </w:rPr>
        <w:t xml:space="preserve"> </w:t>
      </w:r>
      <w:r w:rsidR="00F65B5A">
        <w:rPr>
          <w:color w:val="080808"/>
          <w:sz w:val="28"/>
          <w:szCs w:val="28"/>
          <w:lang w:val="uk-UA"/>
        </w:rPr>
        <w:t>[</w:t>
      </w:r>
      <w:r w:rsidR="00754BC8">
        <w:rPr>
          <w:color w:val="080808"/>
          <w:sz w:val="28"/>
          <w:szCs w:val="28"/>
          <w:lang w:val="uk-UA"/>
        </w:rPr>
        <w:t>3</w:t>
      </w:r>
      <w:r>
        <w:rPr>
          <w:color w:val="080808"/>
          <w:sz w:val="28"/>
          <w:szCs w:val="28"/>
          <w:lang w:val="uk-UA"/>
        </w:rPr>
        <w:t>]</w:t>
      </w:r>
      <w:r w:rsidRPr="00ED3A5A">
        <w:rPr>
          <w:color w:val="1B1F21"/>
          <w:sz w:val="28"/>
          <w:szCs w:val="28"/>
          <w:shd w:val="clear" w:color="auto" w:fill="FFFFFF"/>
          <w:lang w:val="uk-UA"/>
        </w:rPr>
        <w:t>.</w:t>
      </w:r>
    </w:p>
    <w:p w:rsidR="003A654C" w:rsidRDefault="003A654C" w:rsidP="002E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початку свого існування євро зайняло друге місце серед грошових одиниць світу за масштабами використання. Причиною цього були значні обсяги питомої ваги Єврозони в світовій економіці,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токож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те, що євро стало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приємцем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багатьох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вагамих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національних валют, посівши їх місце в якості єдиної валюти.</w:t>
      </w:r>
    </w:p>
    <w:p w:rsidR="00691F51" w:rsidRDefault="003A654C" w:rsidP="0069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спостерігаються незначна тенденція до росту євро, яке за останні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вирісло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0,7 та досягло відмітки 1,37 (див. рис. </w:t>
      </w:r>
      <w:r w:rsidR="00F65B5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691F51" w:rsidRPr="00691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F51">
        <w:rPr>
          <w:rFonts w:ascii="Times New Roman" w:hAnsi="Times New Roman" w:cs="Times New Roman"/>
          <w:sz w:val="28"/>
          <w:szCs w:val="28"/>
          <w:lang w:val="uk-UA"/>
        </w:rPr>
        <w:t>На становище в зоні євро вплинула глобальна криза. Але на даний момент становище стабілізується, в чому спостерігається заслуга політики ЄЦБ.</w:t>
      </w:r>
    </w:p>
    <w:p w:rsidR="003A654C" w:rsidRDefault="003A654C" w:rsidP="002E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54C" w:rsidRDefault="003A654C" w:rsidP="002E7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9D586C4" wp14:editId="1F9FD9DB">
            <wp:extent cx="5814060" cy="2517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4328" t="30775" r="14486" b="14390"/>
                    <a:stretch/>
                  </pic:blipFill>
                  <pic:spPr bwMode="auto">
                    <a:xfrm>
                      <a:off x="0" y="0"/>
                      <a:ext cx="5822634" cy="252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54C" w:rsidRDefault="003A654C" w:rsidP="002E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2 – Курс EUR/</w:t>
      </w:r>
      <w:r w:rsidRPr="00E3546D">
        <w:rPr>
          <w:rFonts w:ascii="Times New Roman" w:hAnsi="Times New Roman" w:cs="Times New Roman"/>
          <w:sz w:val="28"/>
          <w:szCs w:val="28"/>
          <w:lang w:val="uk-UA"/>
        </w:rPr>
        <w:t>USD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період 1999-2013рр</w:t>
      </w:r>
      <w:r w:rsidRPr="007761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761A4">
        <w:rPr>
          <w:rFonts w:ascii="Times New Roman" w:hAnsi="Times New Roman" w:cs="Times New Roman"/>
          <w:color w:val="080808"/>
          <w:sz w:val="28"/>
          <w:szCs w:val="28"/>
          <w:lang w:val="uk-UA"/>
        </w:rPr>
        <w:t xml:space="preserve"> [</w:t>
      </w:r>
      <w:r w:rsidR="00754BC8">
        <w:rPr>
          <w:rFonts w:ascii="Times New Roman" w:hAnsi="Times New Roman" w:cs="Times New Roman"/>
          <w:color w:val="080808"/>
          <w:sz w:val="28"/>
          <w:szCs w:val="28"/>
          <w:lang w:val="uk-UA"/>
        </w:rPr>
        <w:t>4</w:t>
      </w:r>
      <w:r w:rsidRPr="007761A4">
        <w:rPr>
          <w:rFonts w:ascii="Times New Roman" w:hAnsi="Times New Roman" w:cs="Times New Roman"/>
          <w:color w:val="080808"/>
          <w:sz w:val="28"/>
          <w:szCs w:val="28"/>
          <w:lang w:val="uk-UA"/>
        </w:rPr>
        <w:t>]</w:t>
      </w:r>
    </w:p>
    <w:p w:rsidR="003A654C" w:rsidRDefault="003A654C" w:rsidP="002E7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54C" w:rsidRDefault="003A654C" w:rsidP="00691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C1A8A">
        <w:rPr>
          <w:color w:val="000000"/>
          <w:sz w:val="28"/>
          <w:szCs w:val="28"/>
          <w:lang w:val="uk-UA"/>
        </w:rPr>
        <w:t xml:space="preserve">Що стосується офіційної сфери, то приблизно одна третина країн, які в тій або іншій формі прив'язують курс своєї валюти, використовує євро як орієнтир. До їх числа належать в основному держави-члени ЄС, що не входять в зону євро, нові або перспективні держави-члени ЄС і франкомовні </w:t>
      </w:r>
      <w:r w:rsidRPr="001C1A8A">
        <w:rPr>
          <w:color w:val="000000"/>
          <w:sz w:val="28"/>
          <w:szCs w:val="28"/>
          <w:lang w:val="uk-UA"/>
        </w:rPr>
        <w:lastRenderedPageBreak/>
        <w:t xml:space="preserve">країни Африки. Більшість з решти двох третин країн </w:t>
      </w:r>
      <w:r>
        <w:rPr>
          <w:color w:val="000000"/>
          <w:sz w:val="28"/>
          <w:szCs w:val="28"/>
          <w:lang w:val="uk-UA"/>
        </w:rPr>
        <w:t>–</w:t>
      </w:r>
      <w:r w:rsidRPr="001C1A8A">
        <w:rPr>
          <w:color w:val="000000"/>
          <w:sz w:val="28"/>
          <w:szCs w:val="28"/>
          <w:lang w:val="uk-UA"/>
        </w:rPr>
        <w:t xml:space="preserve"> в Азії, Африці, Латинській Америці і на Близькому Сході </w:t>
      </w:r>
      <w:r>
        <w:rPr>
          <w:color w:val="000000"/>
          <w:sz w:val="28"/>
          <w:szCs w:val="28"/>
          <w:lang w:val="uk-UA"/>
        </w:rPr>
        <w:t>–</w:t>
      </w:r>
      <w:r w:rsidRPr="001C1A8A">
        <w:rPr>
          <w:color w:val="000000"/>
          <w:sz w:val="28"/>
          <w:szCs w:val="28"/>
          <w:lang w:val="uk-UA"/>
        </w:rPr>
        <w:t xml:space="preserve"> використовують долар як орієнтир. Це знаходить прояв у тому, що за станом на</w:t>
      </w:r>
      <w:r>
        <w:rPr>
          <w:color w:val="000000"/>
          <w:sz w:val="28"/>
          <w:szCs w:val="28"/>
          <w:lang w:val="uk-UA"/>
        </w:rPr>
        <w:t xml:space="preserve"> кінець 2012</w:t>
      </w:r>
      <w:r w:rsidRPr="001C1A8A">
        <w:rPr>
          <w:color w:val="000000"/>
          <w:sz w:val="28"/>
          <w:szCs w:val="28"/>
          <w:lang w:val="uk-UA"/>
        </w:rPr>
        <w:t xml:space="preserve"> року валютні резерви, виражені в доларах, складали майже дві третини світових офіційних валютних резервів (</w:t>
      </w:r>
      <w:r>
        <w:rPr>
          <w:color w:val="000000"/>
          <w:sz w:val="28"/>
          <w:szCs w:val="28"/>
          <w:lang w:val="uk-UA"/>
        </w:rPr>
        <w:t xml:space="preserve">рис. </w:t>
      </w:r>
      <w:r w:rsidR="00691F51">
        <w:rPr>
          <w:color w:val="000000"/>
          <w:sz w:val="28"/>
          <w:szCs w:val="28"/>
          <w:lang w:val="uk-UA"/>
        </w:rPr>
        <w:t>3</w:t>
      </w:r>
      <w:r w:rsidRPr="007C2509">
        <w:rPr>
          <w:vanish/>
          <w:color w:val="000000"/>
          <w:sz w:val="28"/>
          <w:szCs w:val="28"/>
          <w:lang w:val="uk-UA"/>
        </w:rPr>
        <w:t>табл. 2.1</w:t>
      </w:r>
      <w:r w:rsidRPr="001C1A8A">
        <w:rPr>
          <w:color w:val="000000"/>
          <w:sz w:val="28"/>
          <w:szCs w:val="28"/>
          <w:lang w:val="uk-UA"/>
        </w:rPr>
        <w:t>).</w:t>
      </w:r>
    </w:p>
    <w:p w:rsidR="003A654C" w:rsidRPr="001C1A8A" w:rsidRDefault="003A654C" w:rsidP="00691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3A654C" w:rsidRPr="001C1A8A" w:rsidRDefault="003A654C" w:rsidP="00691F51">
      <w:pPr>
        <w:pStyle w:val="a3"/>
        <w:shd w:val="clear" w:color="auto" w:fill="FFFFFF"/>
        <w:spacing w:before="0" w:beforeAutospacing="0"/>
        <w:jc w:val="center"/>
        <w:rPr>
          <w:rFonts w:ascii="Palatino Linotype" w:hAnsi="Palatino Linotype"/>
          <w:color w:val="000000"/>
          <w:sz w:val="23"/>
          <w:szCs w:val="23"/>
          <w:lang w:val="uk-UA"/>
        </w:rPr>
      </w:pPr>
      <w:r>
        <w:rPr>
          <w:noProof/>
        </w:rPr>
        <w:drawing>
          <wp:inline distT="0" distB="0" distL="0" distR="0" wp14:anchorId="63BDBD22" wp14:editId="010D9E6B">
            <wp:extent cx="3223260" cy="2720340"/>
            <wp:effectExtent l="0" t="0" r="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654C" w:rsidRDefault="003A654C" w:rsidP="002E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Рисунок </w:t>
      </w:r>
      <w:r w:rsidR="00691F51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– Структура світових валютних резервів, 2012р.</w:t>
      </w:r>
    </w:p>
    <w:p w:rsidR="003D1D89" w:rsidRDefault="003D1D89" w:rsidP="002E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Взагалі, тенденції використання євро у світовій валютно-фінансовій системі характеризуються наступними даними:</w:t>
      </w:r>
    </w:p>
    <w:p w:rsidR="003D1D89" w:rsidRDefault="003D1D89" w:rsidP="002E75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транснаціональні банки видають все більше кредитів в євро з кожним роком;</w:t>
      </w:r>
    </w:p>
    <w:p w:rsidR="003D1D89" w:rsidRDefault="003D1D89" w:rsidP="002E75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валютних ринках операції в євро охоплюють майже 40%;</w:t>
      </w:r>
    </w:p>
    <w:p w:rsidR="003D1D89" w:rsidRDefault="003D1D89" w:rsidP="002E75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збільшуються обсяги використання як резервної валюти в багатьох </w:t>
      </w:r>
      <w:proofErr w:type="spellStart"/>
      <w:r>
        <w:rPr>
          <w:color w:val="000000"/>
          <w:sz w:val="28"/>
          <w:szCs w:val="28"/>
          <w:lang w:val="uk-UA"/>
        </w:rPr>
        <w:t>країних</w:t>
      </w:r>
      <w:proofErr w:type="spellEnd"/>
      <w:r>
        <w:rPr>
          <w:color w:val="000000"/>
          <w:sz w:val="28"/>
          <w:szCs w:val="28"/>
          <w:lang w:val="uk-UA"/>
        </w:rPr>
        <w:t xml:space="preserve"> світу;</w:t>
      </w:r>
    </w:p>
    <w:p w:rsidR="003D1D89" w:rsidRDefault="003D1D89" w:rsidP="002E75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використовується як базова валюта(</w:t>
      </w:r>
      <w:proofErr w:type="spellStart"/>
      <w:r>
        <w:rPr>
          <w:color w:val="000000"/>
          <w:sz w:val="28"/>
          <w:szCs w:val="28"/>
          <w:lang w:val="uk-UA"/>
        </w:rPr>
        <w:t>валюта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привязки</w:t>
      </w:r>
      <w:proofErr w:type="spellEnd"/>
      <w:r>
        <w:rPr>
          <w:color w:val="000000"/>
          <w:sz w:val="28"/>
          <w:szCs w:val="28"/>
          <w:lang w:val="uk-UA"/>
        </w:rPr>
        <w:t>) в деяких країнах.</w:t>
      </w:r>
    </w:p>
    <w:p w:rsidR="003D1D89" w:rsidRPr="001C1A8A" w:rsidRDefault="003D1D89" w:rsidP="002E75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r w:rsidRPr="001C1A8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Перспективи розвитку євро відображаються у наступних аспектах, зокрема:</w:t>
      </w:r>
    </w:p>
    <w:p w:rsidR="003D1D89" w:rsidRPr="001C1A8A" w:rsidRDefault="003D1D89" w:rsidP="002E755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r w:rsidRPr="001C1A8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майже 15% світового ВВП припадає на країни Європейського союзу;</w:t>
      </w:r>
    </w:p>
    <w:p w:rsidR="003D1D89" w:rsidRPr="001C1A8A" w:rsidRDefault="003D1D89" w:rsidP="002E755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r w:rsidRPr="001C1A8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серед країн-учасниць ЄС спостерігається тенденція до покращення макроекономічних показників, стабілізуються ціни, обмінні курси національних валют;</w:t>
      </w:r>
    </w:p>
    <w:p w:rsidR="003D1D89" w:rsidRPr="001C1A8A" w:rsidRDefault="003D1D89" w:rsidP="002E755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r w:rsidRPr="001C1A8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система функціонування євро, ґрунтується на єдиній грошово-кредитній і валютній політиці, що повністю підпорядковується Європейському центральному банку;</w:t>
      </w:r>
    </w:p>
    <w:p w:rsidR="003D1D89" w:rsidRDefault="003D1D89" w:rsidP="002E755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</w:pPr>
      <w:r w:rsidRPr="001C1A8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 xml:space="preserve">стабільність євро базується на політиці ЄВС для якого боротьба з інфляцією є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одним із пріоритетних завдань [</w:t>
      </w:r>
      <w:r w:rsidR="00754BC8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5</w:t>
      </w:r>
      <w:r w:rsidRPr="001C1A8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].</w:t>
      </w:r>
    </w:p>
    <w:p w:rsidR="003D1D89" w:rsidRDefault="003D1D89" w:rsidP="002E755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8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створена як валюта для задоволення потреб населення країн ЄС, євро дуже швидко збільшив питому вагу в системі міжнародних </w:t>
      </w:r>
      <w:r w:rsidRPr="003D1D8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розрахунків. Домогосподарства, компанії та уряди країн поза зоною євро почали використовувати цю валюту для здійснення економічних та фінансових операцій. Вони утримують в євро свої готівкові гроші, відкривають банківські рахунки, отримують кредити та запозичення, емітують фінансові інструменти та ведуть міжнародні розрахунки.  Більш того, органи влади все частіше використовують євро в якості основи для свого валютного режиму чи зберігають у євро частину валютних резервів.</w:t>
      </w:r>
    </w:p>
    <w:p w:rsidR="002F6023" w:rsidRPr="002F6023" w:rsidRDefault="002F6023" w:rsidP="002E755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1B1F21"/>
          <w:sz w:val="28"/>
          <w:szCs w:val="28"/>
          <w:shd w:val="clear" w:color="auto" w:fill="FFFFFF"/>
          <w:lang w:val="uk-UA"/>
        </w:rPr>
      </w:pPr>
      <w:r w:rsidRPr="002F6023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використаних джерел:</w:t>
      </w:r>
    </w:p>
    <w:p w:rsidR="0097482D" w:rsidRPr="0097482D" w:rsidRDefault="0097482D" w:rsidP="00B020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Мозговий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 М. 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Міжнародні фінанси [Текст]: </w:t>
      </w:r>
      <w:proofErr w:type="gram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C62EC7">
        <w:rPr>
          <w:rFonts w:ascii="Times New Roman" w:hAnsi="Times New Roman" w:cs="Times New Roman"/>
          <w:sz w:val="28"/>
          <w:szCs w:val="28"/>
          <w:lang w:val="uk-UA"/>
        </w:rPr>
        <w:t>ідручник  /</w:t>
      </w:r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 М.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Мозговий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Є.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Оболенська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В.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Мусієць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gram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іб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. — К.: КНЕУ, 2005. — 557 с.</w:t>
      </w:r>
    </w:p>
    <w:p w:rsidR="0097482D" w:rsidRPr="00C62EC7" w:rsidRDefault="0097482D" w:rsidP="00B020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Білоцерківець</w:t>
      </w:r>
      <w:proofErr w:type="spellEnd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  <w:lang w:val="en-US"/>
        </w:rPr>
        <w:t>,</w:t>
      </w:r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 xml:space="preserve"> В.В.</w:t>
      </w:r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  <w:lang w:val="en-US"/>
        </w:rPr>
        <w:t xml:space="preserve"> </w:t>
      </w:r>
      <w:proofErr w:type="spellStart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Міжнародна</w:t>
      </w:r>
      <w:proofErr w:type="spellEnd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 xml:space="preserve"> </w:t>
      </w:r>
      <w:proofErr w:type="spellStart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економіка</w:t>
      </w:r>
      <w:proofErr w:type="spellEnd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  <w:lang w:val="en-US"/>
        </w:rPr>
        <w:t xml:space="preserve"> 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Електроний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ресурс]</w:t>
      </w:r>
      <w:r w:rsidRPr="00C62EC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62EC7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C62EC7">
        <w:rPr>
          <w:rFonts w:ascii="Times New Roman" w:hAnsi="Times New Roman" w:cs="Times New Roman"/>
          <w:sz w:val="28"/>
          <w:szCs w:val="28"/>
          <w:lang w:val="uk-UA"/>
        </w:rPr>
        <w:t>ідручник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В.В.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Білоцерківець</w:t>
      </w:r>
      <w:proofErr w:type="spellEnd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  <w:lang w:val="en-US"/>
        </w:rPr>
        <w:t xml:space="preserve"> 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>– Режим доступу:</w:t>
      </w:r>
      <w:r w:rsidRPr="00C62EC7">
        <w:rPr>
          <w:rFonts w:ascii="Times New Roman" w:hAnsi="Times New Roman" w:cs="Times New Roman"/>
          <w:sz w:val="28"/>
          <w:szCs w:val="28"/>
        </w:rPr>
        <w:t xml:space="preserve"> </w:t>
      </w:r>
      <w:r w:rsidRPr="00C62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82D">
        <w:rPr>
          <w:rFonts w:ascii="Times New Roman" w:hAnsi="Times New Roman" w:cs="Times New Roman"/>
          <w:sz w:val="28"/>
          <w:szCs w:val="28"/>
        </w:rPr>
        <w:t>http://pidruchniki.ws/13290106/ekonomika/svitoviy_valyutniy_rinok</w:t>
      </w:r>
      <w:r w:rsidRPr="00C62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Загл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>. з екрану</w:t>
      </w:r>
    </w:p>
    <w:p w:rsidR="00F65B5A" w:rsidRPr="00C62EC7" w:rsidRDefault="00F65B5A" w:rsidP="00B020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Патика</w:t>
      </w:r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  <w:lang w:val="uk-UA"/>
        </w:rPr>
        <w:t>,</w:t>
      </w:r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 xml:space="preserve"> Н.І.</w:t>
      </w:r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  <w:lang w:val="uk-UA"/>
        </w:rPr>
        <w:t xml:space="preserve"> </w:t>
      </w:r>
      <w:proofErr w:type="spellStart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Міжнародні</w:t>
      </w:r>
      <w:proofErr w:type="spellEnd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 xml:space="preserve"> валютно-</w:t>
      </w:r>
      <w:proofErr w:type="spellStart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кредитні</w:t>
      </w:r>
      <w:proofErr w:type="spellEnd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 xml:space="preserve"> </w:t>
      </w:r>
      <w:proofErr w:type="spellStart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>відносини</w:t>
      </w:r>
      <w:proofErr w:type="spellEnd"/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 xml:space="preserve"> 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Електроний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ресурс]: </w:t>
      </w:r>
      <w:proofErr w:type="gram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C62EC7">
        <w:rPr>
          <w:rFonts w:ascii="Times New Roman" w:hAnsi="Times New Roman" w:cs="Times New Roman"/>
          <w:sz w:val="28"/>
          <w:szCs w:val="28"/>
          <w:lang w:val="uk-UA"/>
        </w:rPr>
        <w:t>ідручник /</w:t>
      </w:r>
      <w:r w:rsidRPr="00C62EC7">
        <w:rPr>
          <w:rFonts w:ascii="Times New Roman" w:hAnsi="Times New Roman" w:cs="Times New Roman"/>
          <w:bCs/>
          <w:sz w:val="28"/>
          <w:szCs w:val="28"/>
          <w:shd w:val="clear" w:color="auto" w:fill="FDFDFF"/>
        </w:rPr>
        <w:t xml:space="preserve"> Патика Н.І.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</w:t>
      </w:r>
      <w:r w:rsidRPr="00C62E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62EC7">
          <w:rPr>
            <w:rStyle w:val="a7"/>
            <w:rFonts w:ascii="Times New Roman" w:hAnsi="Times New Roman" w:cs="Times New Roman"/>
            <w:sz w:val="28"/>
            <w:szCs w:val="28"/>
          </w:rPr>
          <w:t>http://pidruchniki.ws/1650020847643/finansi/perevagi_nedoliki_yevro</w:t>
        </w:r>
      </w:hyperlink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Загл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>. з екрану</w:t>
      </w:r>
    </w:p>
    <w:p w:rsidR="00551F2A" w:rsidRPr="00C62EC7" w:rsidRDefault="00551F2A" w:rsidP="00B020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EC7">
        <w:rPr>
          <w:rFonts w:ascii="Times New Roman" w:hAnsi="Times New Roman" w:cs="Times New Roman"/>
          <w:sz w:val="28"/>
          <w:szCs w:val="28"/>
          <w:lang w:val="uk-UA"/>
        </w:rPr>
        <w:t>Офіційний сайт ЄЦБ [</w:t>
      </w:r>
      <w:proofErr w:type="spell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Електроний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ресурс]  – Режим доступу:</w:t>
      </w:r>
      <w:r w:rsidRPr="00C62EC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62EC7">
          <w:rPr>
            <w:rStyle w:val="a7"/>
            <w:rFonts w:ascii="Times New Roman" w:hAnsi="Times New Roman" w:cs="Times New Roman"/>
            <w:sz w:val="28"/>
            <w:szCs w:val="28"/>
          </w:rPr>
          <w:t>http://www.ecb.europa.eu/home/html/index.en.html</w:t>
        </w:r>
      </w:hyperlink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Загл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>. з екрану</w:t>
      </w:r>
    </w:p>
    <w:p w:rsidR="00B0209A" w:rsidRPr="00C62EC7" w:rsidRDefault="00B0209A" w:rsidP="00B020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Долайчук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Перспективи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європейської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валюти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Електроний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 ресурс]:</w:t>
      </w:r>
      <w:r w:rsidRPr="00C62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>Долайчук</w:t>
      </w:r>
      <w:proofErr w:type="spellEnd"/>
      <w:r w:rsidRPr="00C62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EC7">
        <w:rPr>
          <w:rFonts w:ascii="Times New Roman" w:hAnsi="Times New Roman" w:cs="Times New Roman"/>
          <w:sz w:val="28"/>
          <w:szCs w:val="28"/>
          <w:lang w:val="uk-UA"/>
        </w:rPr>
        <w:t>– Режим доступу</w:t>
      </w:r>
      <w:r w:rsidRPr="00C62EC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62EC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62EC7">
          <w:rPr>
            <w:rStyle w:val="a7"/>
            <w:rFonts w:ascii="Times New Roman" w:hAnsi="Times New Roman" w:cs="Times New Roman"/>
            <w:sz w:val="28"/>
            <w:szCs w:val="28"/>
          </w:rPr>
          <w:t>http://libfor.com/index.php?newsid=1290</w:t>
        </w:r>
      </w:hyperlink>
      <w:r w:rsidRPr="00C62EC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62EC7">
        <w:rPr>
          <w:rFonts w:ascii="Times New Roman" w:hAnsi="Times New Roman" w:cs="Times New Roman"/>
          <w:sz w:val="28"/>
          <w:szCs w:val="28"/>
          <w:lang w:val="uk-UA"/>
        </w:rPr>
        <w:t>Загл</w:t>
      </w:r>
      <w:proofErr w:type="spellEnd"/>
      <w:r w:rsidRPr="00C62EC7">
        <w:rPr>
          <w:rFonts w:ascii="Times New Roman" w:hAnsi="Times New Roman" w:cs="Times New Roman"/>
          <w:sz w:val="28"/>
          <w:szCs w:val="28"/>
          <w:lang w:val="uk-UA"/>
        </w:rPr>
        <w:t>. з екрану</w:t>
      </w:r>
    </w:p>
    <w:p w:rsidR="0097482D" w:rsidRPr="00B0209A" w:rsidRDefault="0097482D" w:rsidP="00B0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D89" w:rsidRDefault="003D1D89" w:rsidP="002E755D">
      <w:pPr>
        <w:spacing w:line="240" w:lineRule="auto"/>
      </w:pPr>
    </w:p>
    <w:sectPr w:rsidR="003D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C79"/>
    <w:multiLevelType w:val="hybridMultilevel"/>
    <w:tmpl w:val="7FF43130"/>
    <w:lvl w:ilvl="0" w:tplc="FF6C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475B9"/>
    <w:multiLevelType w:val="hybridMultilevel"/>
    <w:tmpl w:val="FB80E012"/>
    <w:lvl w:ilvl="0" w:tplc="EF2AA7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F530D"/>
    <w:multiLevelType w:val="hybridMultilevel"/>
    <w:tmpl w:val="0E06609A"/>
    <w:lvl w:ilvl="0" w:tplc="EF2AA776">
      <w:start w:val="1"/>
      <w:numFmt w:val="bullet"/>
      <w:lvlText w:val=""/>
      <w:lvlJc w:val="left"/>
      <w:pPr>
        <w:ind w:left="5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D4355E2"/>
    <w:multiLevelType w:val="hybridMultilevel"/>
    <w:tmpl w:val="2F1E139C"/>
    <w:lvl w:ilvl="0" w:tplc="EF2AA7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141EE4"/>
    <w:multiLevelType w:val="hybridMultilevel"/>
    <w:tmpl w:val="AA7250B6"/>
    <w:lvl w:ilvl="0" w:tplc="EF2AA77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0A"/>
    <w:rsid w:val="0002649C"/>
    <w:rsid w:val="0002674A"/>
    <w:rsid w:val="000611FE"/>
    <w:rsid w:val="000F08EE"/>
    <w:rsid w:val="001031F0"/>
    <w:rsid w:val="001D123A"/>
    <w:rsid w:val="0021151C"/>
    <w:rsid w:val="0027070A"/>
    <w:rsid w:val="002A72A8"/>
    <w:rsid w:val="002B2C2C"/>
    <w:rsid w:val="002C0D4C"/>
    <w:rsid w:val="002D3E69"/>
    <w:rsid w:val="002E755D"/>
    <w:rsid w:val="002F6023"/>
    <w:rsid w:val="002F6B31"/>
    <w:rsid w:val="003A654C"/>
    <w:rsid w:val="003D1CF9"/>
    <w:rsid w:val="003D1D89"/>
    <w:rsid w:val="003D6A5C"/>
    <w:rsid w:val="00475275"/>
    <w:rsid w:val="004B3E02"/>
    <w:rsid w:val="004F1BCC"/>
    <w:rsid w:val="00515970"/>
    <w:rsid w:val="00551F2A"/>
    <w:rsid w:val="005A7C58"/>
    <w:rsid w:val="005D11CF"/>
    <w:rsid w:val="005F358F"/>
    <w:rsid w:val="00624027"/>
    <w:rsid w:val="00626F9E"/>
    <w:rsid w:val="00691BD2"/>
    <w:rsid w:val="00691F51"/>
    <w:rsid w:val="006D78E4"/>
    <w:rsid w:val="006F3A75"/>
    <w:rsid w:val="00754BC8"/>
    <w:rsid w:val="008306DA"/>
    <w:rsid w:val="00950F7E"/>
    <w:rsid w:val="0097482D"/>
    <w:rsid w:val="00AC23DF"/>
    <w:rsid w:val="00AC46D4"/>
    <w:rsid w:val="00B0209A"/>
    <w:rsid w:val="00B4080E"/>
    <w:rsid w:val="00BF30FB"/>
    <w:rsid w:val="00C25AE0"/>
    <w:rsid w:val="00D37D8F"/>
    <w:rsid w:val="00D5745A"/>
    <w:rsid w:val="00D74F81"/>
    <w:rsid w:val="00D95044"/>
    <w:rsid w:val="00E42ADB"/>
    <w:rsid w:val="00E8487C"/>
    <w:rsid w:val="00F65B5A"/>
    <w:rsid w:val="00F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6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4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6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4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ibfor.com/index.php?newsid=12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b.europa.eu/home/html/index.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druchniki.ws/1650020847643/finansi/perevagi_nedoliki_yevr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91;&#1085;&#1080;&#1074;&#1077;&#1088;\4%20&#1082;&#1091;&#1088;&#1089;\&#1088;&#1077;&#1079;&#1077;&#1088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23911281701558"/>
          <c:y val="9.4973663045044787E-2"/>
          <c:w val="0.66624886655663917"/>
          <c:h val="0.90502633695495516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9723815873868986E-4"/>
                  <c:y val="1.00670860123572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2770275009485856E-3"/>
                  <c:y val="7.350637154400107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36145033426544E-2"/>
                  <c:y val="3.6901955861773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CHF
0</a:t>
                    </a:r>
                    <a:r>
                      <a:rPr lang="uk-UA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6718655062234805E-2"/>
                  <c:y val="7.380391172354798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Інші
3,7%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Лист1!$Q$13:$Q$18</c:f>
              <c:strCache>
                <c:ptCount val="6"/>
                <c:pt idx="0">
                  <c:v>USD</c:v>
                </c:pt>
                <c:pt idx="1">
                  <c:v>EUR</c:v>
                </c:pt>
                <c:pt idx="2">
                  <c:v>GBP</c:v>
                </c:pt>
                <c:pt idx="3">
                  <c:v>YEN</c:v>
                </c:pt>
                <c:pt idx="4">
                  <c:v>CHF</c:v>
                </c:pt>
                <c:pt idx="5">
                  <c:v>Інші</c:v>
                </c:pt>
              </c:strCache>
            </c:strRef>
          </c:cat>
          <c:val>
            <c:numRef>
              <c:f>Лист1!$R$13:$R$18</c:f>
              <c:numCache>
                <c:formatCode>0.0</c:formatCode>
                <c:ptCount val="6"/>
                <c:pt idx="0">
                  <c:v>63.104880604378046</c:v>
                </c:pt>
                <c:pt idx="1">
                  <c:v>24.893725948515279</c:v>
                </c:pt>
                <c:pt idx="2">
                  <c:v>4.1426769256980061</c:v>
                </c:pt>
                <c:pt idx="3">
                  <c:v>4.1603744491116608</c:v>
                </c:pt>
                <c:pt idx="4">
                  <c:v>0.2896466439652885</c:v>
                </c:pt>
                <c:pt idx="5">
                  <c:v>3.4086954283317197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Asya</cp:lastModifiedBy>
  <cp:revision>3</cp:revision>
  <dcterms:created xsi:type="dcterms:W3CDTF">2014-02-26T20:29:00Z</dcterms:created>
  <dcterms:modified xsi:type="dcterms:W3CDTF">2015-01-27T11:41:00Z</dcterms:modified>
</cp:coreProperties>
</file>