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32" w:rsidRDefault="003A5632">
      <w:pPr>
        <w:spacing w:after="200" w:line="276" w:lineRule="auto"/>
        <w:ind w:firstLine="0"/>
        <w:jc w:val="left"/>
      </w:pPr>
      <w:r>
        <w:t>Оперативно-производственное планирование</w:t>
      </w:r>
    </w:p>
    <w:p w:rsidR="003A5632" w:rsidRDefault="00640A9F" w:rsidP="003A5632">
      <w:pPr>
        <w:spacing w:after="200" w:line="276" w:lineRule="auto"/>
        <w:ind w:firstLine="0"/>
      </w:pPr>
      <w:r>
        <w:t>Т</w:t>
      </w:r>
      <w:r w:rsidR="003A5632">
        <w:t xml:space="preserve">ема: Математические методы и модели, используемые </w:t>
      </w:r>
      <w:r w:rsidR="003A5632" w:rsidRPr="003A5632">
        <w:t>в оперативно производственном планировании</w:t>
      </w:r>
    </w:p>
    <w:p w:rsidR="00A040C2" w:rsidRDefault="00A040C2">
      <w:pPr>
        <w:spacing w:after="200" w:line="276" w:lineRule="auto"/>
        <w:ind w:firstLine="0"/>
        <w:jc w:val="left"/>
      </w:pPr>
      <w:r>
        <w:br w:type="page"/>
      </w:r>
    </w:p>
    <w:p w:rsidR="003A5632" w:rsidRDefault="003A5632" w:rsidP="003A5632">
      <w:pPr>
        <w:spacing w:after="200" w:line="276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Содержание</w:t>
      </w:r>
    </w:p>
    <w:p w:rsidR="003A5632" w:rsidRDefault="003A5632" w:rsidP="00D90B51">
      <w:pPr>
        <w:ind w:left="709" w:hanging="283"/>
        <w:jc w:val="left"/>
        <w:rPr>
          <w:rFonts w:cs="Times New Roman"/>
          <w:szCs w:val="28"/>
          <w:lang w:val="en-US"/>
        </w:rPr>
      </w:pPr>
    </w:p>
    <w:p w:rsidR="00D90B51" w:rsidRDefault="001F46BC" w:rsidP="00D90B51">
      <w:pPr>
        <w:pStyle w:val="13"/>
        <w:tabs>
          <w:tab w:val="right" w:pos="10195"/>
        </w:tabs>
        <w:spacing w:after="0"/>
        <w:ind w:left="709" w:hanging="283"/>
        <w:jc w:val="left"/>
        <w:rPr>
          <w:noProof/>
        </w:rPr>
      </w:pPr>
      <w:r>
        <w:rPr>
          <w:rFonts w:cs="Times New Roman"/>
          <w:szCs w:val="28"/>
          <w:lang w:val="en-US"/>
        </w:rPr>
        <w:fldChar w:fldCharType="begin"/>
      </w:r>
      <w:r w:rsidR="00D90B51">
        <w:rPr>
          <w:rFonts w:cs="Times New Roman"/>
          <w:szCs w:val="28"/>
          <w:lang w:val="en-US"/>
        </w:rPr>
        <w:instrText xml:space="preserve"> TOC \o "1-3" \h \z \u </w:instrText>
      </w:r>
      <w:r>
        <w:rPr>
          <w:rFonts w:cs="Times New Roman"/>
          <w:szCs w:val="28"/>
          <w:lang w:val="en-US"/>
        </w:rPr>
        <w:fldChar w:fldCharType="separate"/>
      </w:r>
      <w:hyperlink w:anchor="_Toc390262816" w:history="1">
        <w:r w:rsidR="00D90B51" w:rsidRPr="002237FC">
          <w:rPr>
            <w:rStyle w:val="af"/>
            <w:noProof/>
          </w:rPr>
          <w:t>1 Понятие, назначение и классификация экономико-математических методов и моделей</w:t>
        </w:r>
        <w:r w:rsidR="00D90B5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0B51">
          <w:rPr>
            <w:noProof/>
            <w:webHidden/>
          </w:rPr>
          <w:instrText xml:space="preserve"> PAGEREF _Toc390262816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0A9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90B51" w:rsidRDefault="001F46BC" w:rsidP="00D90B51">
      <w:pPr>
        <w:pStyle w:val="13"/>
        <w:tabs>
          <w:tab w:val="right" w:pos="10195"/>
        </w:tabs>
        <w:spacing w:after="0"/>
        <w:ind w:left="709" w:hanging="283"/>
        <w:jc w:val="left"/>
        <w:rPr>
          <w:noProof/>
        </w:rPr>
      </w:pPr>
      <w:hyperlink w:anchor="_Toc390262817" w:history="1">
        <w:r w:rsidR="00D90B51" w:rsidRPr="002237FC">
          <w:rPr>
            <w:rStyle w:val="af"/>
            <w:noProof/>
          </w:rPr>
          <w:t>2 Экономико-математические модели в оперативно-производственном планировании</w:t>
        </w:r>
        <w:r w:rsidR="00D90B5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0B51">
          <w:rPr>
            <w:noProof/>
            <w:webHidden/>
          </w:rPr>
          <w:instrText xml:space="preserve"> PAGEREF _Toc390262817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0A9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90B51" w:rsidRDefault="001F46BC" w:rsidP="00D90B51">
      <w:pPr>
        <w:pStyle w:val="13"/>
        <w:tabs>
          <w:tab w:val="right" w:pos="10195"/>
        </w:tabs>
        <w:spacing w:after="0"/>
        <w:ind w:left="709" w:hanging="283"/>
        <w:jc w:val="left"/>
        <w:rPr>
          <w:noProof/>
        </w:rPr>
      </w:pPr>
      <w:hyperlink w:anchor="_Toc390262818" w:history="1">
        <w:r w:rsidR="00D90B51" w:rsidRPr="002237FC">
          <w:rPr>
            <w:rStyle w:val="af"/>
            <w:noProof/>
          </w:rPr>
          <w:t>Список литературы</w:t>
        </w:r>
        <w:r w:rsidR="00D90B5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0B51">
          <w:rPr>
            <w:noProof/>
            <w:webHidden/>
          </w:rPr>
          <w:instrText xml:space="preserve"> PAGEREF _Toc390262818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0A9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90B51" w:rsidRPr="00D90B51" w:rsidRDefault="001F46BC" w:rsidP="00D90B51">
      <w:pPr>
        <w:ind w:left="709" w:hanging="283"/>
        <w:jc w:val="left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fldChar w:fldCharType="end"/>
      </w:r>
    </w:p>
    <w:p w:rsidR="003A5632" w:rsidRDefault="003A5632" w:rsidP="003A5632">
      <w:pPr>
        <w:spacing w:after="200" w:line="276" w:lineRule="auto"/>
        <w:ind w:firstLine="0"/>
        <w:rPr>
          <w:rFonts w:cs="Times New Roman"/>
          <w:szCs w:val="28"/>
        </w:rPr>
      </w:pPr>
    </w:p>
    <w:p w:rsidR="003A5632" w:rsidRDefault="003A5632">
      <w:pPr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3A5632" w:rsidRDefault="003A5632" w:rsidP="003A5632">
      <w:pPr>
        <w:pStyle w:val="11"/>
      </w:pPr>
      <w:bookmarkStart w:id="0" w:name="_Toc390262816"/>
      <w:r>
        <w:lastRenderedPageBreak/>
        <w:t>1 Понятие, назначение и классификация экономико-математических методов и моделей</w:t>
      </w:r>
      <w:bookmarkEnd w:id="0"/>
    </w:p>
    <w:p w:rsidR="003A5632" w:rsidRDefault="003A5632" w:rsidP="003A5632">
      <w:pPr>
        <w:widowControl w:val="0"/>
        <w:shd w:val="clear" w:color="auto" w:fill="FFFFFF"/>
        <w:autoSpaceDE w:val="0"/>
        <w:autoSpaceDN w:val="0"/>
        <w:rPr>
          <w:rFonts w:cs="Times New Roman"/>
          <w:szCs w:val="28"/>
        </w:rPr>
      </w:pPr>
    </w:p>
    <w:p w:rsidR="003A5632" w:rsidRPr="003A5632" w:rsidRDefault="003A5632" w:rsidP="003A5632">
      <w:pPr>
        <w:widowControl w:val="0"/>
        <w:shd w:val="clear" w:color="auto" w:fill="FFFFFF"/>
        <w:autoSpaceDE w:val="0"/>
        <w:autoSpaceDN w:val="0"/>
        <w:rPr>
          <w:rFonts w:cs="Times New Roman"/>
          <w:szCs w:val="28"/>
        </w:rPr>
      </w:pPr>
      <w:r>
        <w:rPr>
          <w:rFonts w:cs="Times New Roman"/>
          <w:szCs w:val="28"/>
        </w:rPr>
        <w:t>Успешное функционирование</w:t>
      </w:r>
      <w:r w:rsidRPr="003A5632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производственных </w:t>
      </w:r>
      <w:r w:rsidRPr="003A5632">
        <w:rPr>
          <w:rFonts w:cs="Times New Roman"/>
          <w:szCs w:val="28"/>
        </w:rPr>
        <w:t>предприятий  связан</w:t>
      </w:r>
      <w:r>
        <w:rPr>
          <w:rFonts w:cs="Times New Roman"/>
          <w:szCs w:val="28"/>
        </w:rPr>
        <w:t>о сегодня</w:t>
      </w:r>
      <w:r w:rsidRPr="003A5632">
        <w:rPr>
          <w:rFonts w:cs="Times New Roman"/>
          <w:szCs w:val="28"/>
        </w:rPr>
        <w:t xml:space="preserve"> с необходимостью учета значительной части специфических</w:t>
      </w:r>
      <w:r>
        <w:rPr>
          <w:rFonts w:cs="Times New Roman"/>
          <w:szCs w:val="28"/>
        </w:rPr>
        <w:t xml:space="preserve"> факторов</w:t>
      </w:r>
      <w:r w:rsidRPr="003A5632">
        <w:rPr>
          <w:rFonts w:cs="Times New Roman"/>
          <w:szCs w:val="28"/>
        </w:rPr>
        <w:t>. Учет этих факторов предопределяет использование аппарата системного анализа, ряд элементов которого должен быть адаптирован к особенностям производства. Удобнее всего это иллюстрируется с помощью инструментария экономико-математического моделирования – некоторой совокупности (системы) экономико-математических моделей, оптимизирующих параметры развития как совокупности предприятий (отраслей, госкомпаний), так и отдельных предприятий</w:t>
      </w:r>
      <w:r w:rsidR="00640A9F" w:rsidRPr="00640A9F">
        <w:rPr>
          <w:rFonts w:cs="Times New Roman"/>
          <w:szCs w:val="28"/>
        </w:rPr>
        <w:t xml:space="preserve"> [</w:t>
      </w:r>
      <w:r w:rsidR="001F46BC">
        <w:rPr>
          <w:rFonts w:cs="Times New Roman"/>
          <w:szCs w:val="28"/>
        </w:rPr>
        <w:fldChar w:fldCharType="begin"/>
      </w:r>
      <w:r w:rsidR="00640A9F">
        <w:rPr>
          <w:rFonts w:cs="Times New Roman"/>
          <w:szCs w:val="28"/>
        </w:rPr>
        <w:instrText xml:space="preserve"> REF _Ref390262925 \r \h </w:instrText>
      </w:r>
      <w:r w:rsidR="001F46BC">
        <w:rPr>
          <w:rFonts w:cs="Times New Roman"/>
          <w:szCs w:val="28"/>
        </w:rPr>
      </w:r>
      <w:r w:rsidR="001F46BC">
        <w:rPr>
          <w:rFonts w:cs="Times New Roman"/>
          <w:szCs w:val="28"/>
        </w:rPr>
        <w:fldChar w:fldCharType="separate"/>
      </w:r>
      <w:r w:rsidR="00640A9F">
        <w:rPr>
          <w:rFonts w:cs="Times New Roman"/>
          <w:szCs w:val="28"/>
        </w:rPr>
        <w:t>2</w:t>
      </w:r>
      <w:r w:rsidR="001F46BC">
        <w:rPr>
          <w:rFonts w:cs="Times New Roman"/>
          <w:szCs w:val="28"/>
        </w:rPr>
        <w:fldChar w:fldCharType="end"/>
      </w:r>
      <w:r w:rsidR="00640A9F" w:rsidRPr="00640A9F">
        <w:rPr>
          <w:rFonts w:cs="Times New Roman"/>
          <w:szCs w:val="28"/>
        </w:rPr>
        <w:t xml:space="preserve">, </w:t>
      </w:r>
      <w:r w:rsidR="00640A9F">
        <w:rPr>
          <w:rFonts w:cs="Times New Roman"/>
          <w:szCs w:val="28"/>
          <w:lang w:val="en-US"/>
        </w:rPr>
        <w:t>C</w:t>
      </w:r>
      <w:r w:rsidR="00640A9F" w:rsidRPr="00640A9F">
        <w:rPr>
          <w:rFonts w:cs="Times New Roman"/>
          <w:szCs w:val="28"/>
        </w:rPr>
        <w:t>.15]</w:t>
      </w:r>
      <w:r w:rsidRPr="003A5632">
        <w:rPr>
          <w:rFonts w:cs="Times New Roman"/>
          <w:szCs w:val="28"/>
        </w:rPr>
        <w:t xml:space="preserve">.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>Под методом планирования понимают конкретный способ, технический прием, с помощью которого решается какая-либо проблема планирования, рассчитываются числовые значения показателей прогнозов, программ и планов. В теории и практике плановой деятельности за прошедшие годы накоплен значительный набор различных методов разработки прогнозов и планов</w:t>
      </w:r>
      <w:r w:rsidR="00640A9F" w:rsidRPr="00640A9F">
        <w:rPr>
          <w:rFonts w:cs="Times New Roman"/>
          <w:szCs w:val="28"/>
        </w:rPr>
        <w:t>[</w:t>
      </w:r>
      <w:r w:rsidR="001F46BC">
        <w:rPr>
          <w:rFonts w:cs="Times New Roman"/>
          <w:szCs w:val="28"/>
        </w:rPr>
        <w:fldChar w:fldCharType="begin"/>
      </w:r>
      <w:r w:rsidR="00640A9F">
        <w:rPr>
          <w:rFonts w:cs="Times New Roman"/>
          <w:szCs w:val="28"/>
        </w:rPr>
        <w:instrText xml:space="preserve"> REF _Ref390262970 \r \h </w:instrText>
      </w:r>
      <w:r w:rsidR="001F46BC">
        <w:rPr>
          <w:rFonts w:cs="Times New Roman"/>
          <w:szCs w:val="28"/>
        </w:rPr>
      </w:r>
      <w:r w:rsidR="001F46BC">
        <w:rPr>
          <w:rFonts w:cs="Times New Roman"/>
          <w:szCs w:val="28"/>
        </w:rPr>
        <w:fldChar w:fldCharType="separate"/>
      </w:r>
      <w:r w:rsidR="00640A9F">
        <w:rPr>
          <w:rFonts w:cs="Times New Roman"/>
          <w:szCs w:val="28"/>
        </w:rPr>
        <w:t>3</w:t>
      </w:r>
      <w:r w:rsidR="001F46BC">
        <w:rPr>
          <w:rFonts w:cs="Times New Roman"/>
          <w:szCs w:val="28"/>
        </w:rPr>
        <w:fldChar w:fldCharType="end"/>
      </w:r>
      <w:r w:rsidR="00640A9F" w:rsidRPr="00640A9F">
        <w:rPr>
          <w:rFonts w:cs="Times New Roman"/>
          <w:szCs w:val="28"/>
        </w:rPr>
        <w:t>]</w:t>
      </w:r>
      <w:r w:rsidRPr="003A5632">
        <w:rPr>
          <w:rFonts w:cs="Times New Roman"/>
          <w:szCs w:val="28"/>
        </w:rPr>
        <w:t>.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>К формализованным методам относятся методы экстраполяции и методы экономико-математического моделирования. Они базируются на математической теории.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>Методы экономико-математического моделирования или оптимального планирования позволяют решать задачи отыскания минимальных или максимальных значений целевой функции. Основные положения экономико-математического моделирования состоят в определении методики выбора и задания критерия оптимальности, формализация модели функционирования объекта управления, построения ограничений, по ресурсам и заданиям, разработка алгоритма численного анализа модели, анализа фактического развития и совершенствования разработанных средств формирования решений при управлении производством.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3A5632">
        <w:rPr>
          <w:rFonts w:cs="Times New Roman"/>
          <w:szCs w:val="28"/>
        </w:rPr>
        <w:t xml:space="preserve">кономико-математические модели </w:t>
      </w:r>
      <w:r>
        <w:rPr>
          <w:rFonts w:cs="Times New Roman"/>
          <w:szCs w:val="28"/>
        </w:rPr>
        <w:t xml:space="preserve">классифицируются </w:t>
      </w:r>
      <w:r w:rsidRPr="003A5632">
        <w:rPr>
          <w:rFonts w:cs="Times New Roman"/>
          <w:szCs w:val="28"/>
        </w:rPr>
        <w:t>по различным основаниям.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lastRenderedPageBreak/>
        <w:t>1</w:t>
      </w:r>
      <w:r w:rsidRPr="003A5632">
        <w:rPr>
          <w:rFonts w:cs="Times New Roman"/>
          <w:bCs/>
          <w:szCs w:val="28"/>
        </w:rPr>
        <w:t xml:space="preserve"> По целевому назначению</w:t>
      </w:r>
      <w:r w:rsidRPr="003A5632">
        <w:rPr>
          <w:rFonts w:cs="Times New Roman"/>
          <w:szCs w:val="28"/>
        </w:rPr>
        <w:t xml:space="preserve"> модели можно делить на</w:t>
      </w:r>
      <w:r w:rsidR="00640A9F" w:rsidRPr="00640A9F">
        <w:rPr>
          <w:rFonts w:cs="Times New Roman"/>
          <w:szCs w:val="28"/>
        </w:rPr>
        <w:t xml:space="preserve"> [</w:t>
      </w:r>
      <w:r w:rsidR="001F46BC">
        <w:rPr>
          <w:rFonts w:cs="Times New Roman"/>
          <w:szCs w:val="28"/>
          <w:lang w:val="en-US"/>
        </w:rPr>
        <w:fldChar w:fldCharType="begin"/>
      </w:r>
      <w:r w:rsidR="00640A9F" w:rsidRPr="00640A9F">
        <w:rPr>
          <w:rFonts w:cs="Times New Roman"/>
          <w:szCs w:val="28"/>
        </w:rPr>
        <w:instrText xml:space="preserve"> </w:instrText>
      </w:r>
      <w:r w:rsidR="00640A9F">
        <w:rPr>
          <w:rFonts w:cs="Times New Roman"/>
          <w:szCs w:val="28"/>
          <w:lang w:val="en-US"/>
        </w:rPr>
        <w:instrText>REF</w:instrText>
      </w:r>
      <w:r w:rsidR="00640A9F" w:rsidRPr="00640A9F">
        <w:rPr>
          <w:rFonts w:cs="Times New Roman"/>
          <w:szCs w:val="28"/>
        </w:rPr>
        <w:instrText xml:space="preserve"> _</w:instrText>
      </w:r>
      <w:r w:rsidR="00640A9F">
        <w:rPr>
          <w:rFonts w:cs="Times New Roman"/>
          <w:szCs w:val="28"/>
          <w:lang w:val="en-US"/>
        </w:rPr>
        <w:instrText>Ref</w:instrText>
      </w:r>
      <w:r w:rsidR="00640A9F" w:rsidRPr="00640A9F">
        <w:rPr>
          <w:rFonts w:cs="Times New Roman"/>
          <w:szCs w:val="28"/>
        </w:rPr>
        <w:instrText>390262991 \</w:instrText>
      </w:r>
      <w:r w:rsidR="00640A9F">
        <w:rPr>
          <w:rFonts w:cs="Times New Roman"/>
          <w:szCs w:val="28"/>
          <w:lang w:val="en-US"/>
        </w:rPr>
        <w:instrText>r</w:instrText>
      </w:r>
      <w:r w:rsidR="00640A9F" w:rsidRPr="00640A9F">
        <w:rPr>
          <w:rFonts w:cs="Times New Roman"/>
          <w:szCs w:val="28"/>
        </w:rPr>
        <w:instrText xml:space="preserve"> \</w:instrText>
      </w:r>
      <w:r w:rsidR="00640A9F">
        <w:rPr>
          <w:rFonts w:cs="Times New Roman"/>
          <w:szCs w:val="28"/>
          <w:lang w:val="en-US"/>
        </w:rPr>
        <w:instrText>h</w:instrText>
      </w:r>
      <w:r w:rsidR="00640A9F" w:rsidRPr="00640A9F">
        <w:rPr>
          <w:rFonts w:cs="Times New Roman"/>
          <w:szCs w:val="28"/>
        </w:rPr>
        <w:instrText xml:space="preserve"> </w:instrText>
      </w:r>
      <w:r w:rsidR="001F46BC">
        <w:rPr>
          <w:rFonts w:cs="Times New Roman"/>
          <w:szCs w:val="28"/>
          <w:lang w:val="en-US"/>
        </w:rPr>
      </w:r>
      <w:r w:rsidR="001F46BC">
        <w:rPr>
          <w:rFonts w:cs="Times New Roman"/>
          <w:szCs w:val="28"/>
          <w:lang w:val="en-US"/>
        </w:rPr>
        <w:fldChar w:fldCharType="separate"/>
      </w:r>
      <w:r w:rsidR="00640A9F" w:rsidRPr="00640A9F">
        <w:rPr>
          <w:rFonts w:cs="Times New Roman"/>
          <w:szCs w:val="28"/>
        </w:rPr>
        <w:t>1</w:t>
      </w:r>
      <w:r w:rsidR="001F46BC">
        <w:rPr>
          <w:rFonts w:cs="Times New Roman"/>
          <w:szCs w:val="28"/>
          <w:lang w:val="en-US"/>
        </w:rPr>
        <w:fldChar w:fldCharType="end"/>
      </w:r>
      <w:r w:rsidR="00640A9F" w:rsidRPr="00640A9F">
        <w:rPr>
          <w:rFonts w:cs="Times New Roman"/>
          <w:szCs w:val="28"/>
        </w:rPr>
        <w:t xml:space="preserve">, </w:t>
      </w:r>
      <w:r w:rsidR="00640A9F">
        <w:rPr>
          <w:rFonts w:cs="Times New Roman"/>
          <w:szCs w:val="28"/>
          <w:lang w:val="en-US"/>
        </w:rPr>
        <w:t>C</w:t>
      </w:r>
      <w:r w:rsidR="00640A9F" w:rsidRPr="00640A9F">
        <w:rPr>
          <w:rFonts w:cs="Times New Roman"/>
          <w:szCs w:val="28"/>
        </w:rPr>
        <w:t>.23]</w:t>
      </w:r>
      <w:r w:rsidRPr="003A5632">
        <w:rPr>
          <w:rFonts w:cs="Times New Roman"/>
          <w:szCs w:val="28"/>
        </w:rPr>
        <w:t xml:space="preserve">: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 - теоретико-аналитические, применяемые для исследования наиболее общих свойств и закономерностей развития экономических процессов;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- прикладные, используемые для решения конкретных задач.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</w:t>
      </w:r>
      <w:r w:rsidRPr="003A5632">
        <w:rPr>
          <w:rFonts w:cs="Times New Roman"/>
          <w:bCs/>
          <w:szCs w:val="28"/>
        </w:rPr>
        <w:t xml:space="preserve"> По уровням исследуемых экономических процессов:</w:t>
      </w:r>
      <w:r w:rsidRPr="003A5632">
        <w:rPr>
          <w:rFonts w:cs="Times New Roman"/>
          <w:szCs w:val="28"/>
        </w:rPr>
        <w:t xml:space="preserve">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- производственно-технологические;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- социально-экономические.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3</w:t>
      </w:r>
      <w:r w:rsidRPr="003A5632">
        <w:rPr>
          <w:rFonts w:cs="Times New Roman"/>
          <w:bCs/>
          <w:szCs w:val="28"/>
        </w:rPr>
        <w:t xml:space="preserve"> По характеру отражения причинно-следственных связей:</w:t>
      </w:r>
      <w:r w:rsidRPr="003A5632">
        <w:rPr>
          <w:rFonts w:cs="Times New Roman"/>
          <w:szCs w:val="28"/>
        </w:rPr>
        <w:t xml:space="preserve">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 - детерминированные;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- недетерминированные (вероятностные, стохастические), учитывающие фактор неопределённости.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4</w:t>
      </w:r>
      <w:r w:rsidRPr="003A5632">
        <w:rPr>
          <w:rFonts w:cs="Times New Roman"/>
          <w:bCs/>
          <w:szCs w:val="28"/>
        </w:rPr>
        <w:t xml:space="preserve"> По способу отражения фактора времени:</w:t>
      </w:r>
      <w:r w:rsidRPr="003A5632">
        <w:rPr>
          <w:rFonts w:cs="Times New Roman"/>
          <w:szCs w:val="28"/>
        </w:rPr>
        <w:t xml:space="preserve">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 - статические. Здесь все зависимости относятся к одному моменту или периоду времени);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- динамические, характеризующие изменения процессов во времени.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5</w:t>
      </w:r>
      <w:r w:rsidRPr="003A5632">
        <w:rPr>
          <w:rFonts w:cs="Times New Roman"/>
          <w:bCs/>
          <w:szCs w:val="28"/>
        </w:rPr>
        <w:t xml:space="preserve"> По форме математических зависимостей:</w:t>
      </w:r>
      <w:r w:rsidRPr="003A5632">
        <w:rPr>
          <w:rFonts w:cs="Times New Roman"/>
          <w:szCs w:val="28"/>
        </w:rPr>
        <w:t xml:space="preserve"> </w:t>
      </w:r>
    </w:p>
    <w:p w:rsidR="003A5632" w:rsidRPr="003A5632" w:rsidRDefault="00E237AB" w:rsidP="003A5632">
      <w:pPr>
        <w:widowContro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линейные - н</w:t>
      </w:r>
      <w:r w:rsidR="003A5632" w:rsidRPr="003A5632">
        <w:rPr>
          <w:rFonts w:cs="Times New Roman"/>
          <w:szCs w:val="28"/>
        </w:rPr>
        <w:t xml:space="preserve">аиболее удобны для анализа и вычислений, вследствие чего получили большое распространение;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- нелинейные.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6</w:t>
      </w:r>
      <w:r w:rsidRPr="003A5632">
        <w:rPr>
          <w:rFonts w:cs="Times New Roman"/>
          <w:bCs/>
          <w:szCs w:val="28"/>
        </w:rPr>
        <w:t xml:space="preserve"> По степени детализации (степени огрубления структуры):</w:t>
      </w:r>
      <w:r w:rsidRPr="003A5632">
        <w:rPr>
          <w:rFonts w:cs="Times New Roman"/>
          <w:szCs w:val="28"/>
        </w:rPr>
        <w:t xml:space="preserve">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- агрегированные («макромодели»);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- детализированные («микромодели»).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>На рис</w:t>
      </w:r>
      <w:r w:rsidR="00E237AB">
        <w:rPr>
          <w:rFonts w:cs="Times New Roman"/>
          <w:szCs w:val="28"/>
        </w:rPr>
        <w:t>унке</w:t>
      </w:r>
      <w:r w:rsidRPr="003A5632">
        <w:rPr>
          <w:rFonts w:cs="Times New Roman"/>
          <w:szCs w:val="28"/>
        </w:rPr>
        <w:t xml:space="preserve"> 1 экономико-математические методы представлены в виде некоторых укрупненных группировок</w:t>
      </w:r>
      <w:r w:rsidR="00640A9F" w:rsidRPr="00640A9F">
        <w:rPr>
          <w:rFonts w:cs="Times New Roman"/>
          <w:szCs w:val="28"/>
        </w:rPr>
        <w:t xml:space="preserve"> [</w:t>
      </w:r>
      <w:r w:rsidR="001F46BC">
        <w:rPr>
          <w:rFonts w:cs="Times New Roman"/>
          <w:szCs w:val="28"/>
        </w:rPr>
        <w:fldChar w:fldCharType="begin"/>
      </w:r>
      <w:r w:rsidR="00640A9F">
        <w:rPr>
          <w:rFonts w:cs="Times New Roman"/>
          <w:szCs w:val="28"/>
        </w:rPr>
        <w:instrText xml:space="preserve"> REF _Ref390262970 \r \h </w:instrText>
      </w:r>
      <w:r w:rsidR="001F46BC">
        <w:rPr>
          <w:rFonts w:cs="Times New Roman"/>
          <w:szCs w:val="28"/>
        </w:rPr>
      </w:r>
      <w:r w:rsidR="001F46BC">
        <w:rPr>
          <w:rFonts w:cs="Times New Roman"/>
          <w:szCs w:val="28"/>
        </w:rPr>
        <w:fldChar w:fldCharType="separate"/>
      </w:r>
      <w:r w:rsidR="00640A9F">
        <w:rPr>
          <w:rFonts w:cs="Times New Roman"/>
          <w:szCs w:val="28"/>
        </w:rPr>
        <w:t>3</w:t>
      </w:r>
      <w:r w:rsidR="001F46BC">
        <w:rPr>
          <w:rFonts w:cs="Times New Roman"/>
          <w:szCs w:val="28"/>
        </w:rPr>
        <w:fldChar w:fldCharType="end"/>
      </w:r>
      <w:r w:rsidR="00640A9F" w:rsidRPr="00640A9F">
        <w:rPr>
          <w:rFonts w:cs="Times New Roman"/>
          <w:szCs w:val="28"/>
        </w:rPr>
        <w:t>]</w:t>
      </w:r>
      <w:r w:rsidRPr="003A5632">
        <w:rPr>
          <w:rFonts w:cs="Times New Roman"/>
          <w:szCs w:val="28"/>
        </w:rPr>
        <w:t xml:space="preserve">. </w:t>
      </w:r>
    </w:p>
    <w:p w:rsidR="00E237AB" w:rsidRPr="003A5632" w:rsidRDefault="00E237AB" w:rsidP="00E237AB">
      <w:pPr>
        <w:widowContro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1 </w:t>
      </w:r>
      <w:r w:rsidRPr="003A5632">
        <w:rPr>
          <w:rFonts w:cs="Times New Roman"/>
          <w:bCs/>
          <w:szCs w:val="28"/>
        </w:rPr>
        <w:t>Линейное программирование</w:t>
      </w:r>
      <w:r w:rsidRPr="003A5632">
        <w:rPr>
          <w:rFonts w:cs="Times New Roman"/>
          <w:szCs w:val="28"/>
        </w:rPr>
        <w:t xml:space="preserve"> – линейное преобразование переменных в системах линейных уравнений. Сюда можно отнести: симплекс-метод, распределительный метод, статический матричный метод решения материальных баллансов. </w:t>
      </w:r>
    </w:p>
    <w:p w:rsidR="00E237AB" w:rsidRPr="003A5632" w:rsidRDefault="00E237AB" w:rsidP="00E237AB">
      <w:pPr>
        <w:widowContro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2. </w:t>
      </w:r>
      <w:r w:rsidRPr="003A5632">
        <w:rPr>
          <w:rFonts w:cs="Times New Roman"/>
          <w:bCs/>
          <w:szCs w:val="28"/>
        </w:rPr>
        <w:t>Дискретное программирование</w:t>
      </w:r>
      <w:r w:rsidRPr="003A5632">
        <w:rPr>
          <w:rFonts w:cs="Times New Roman"/>
          <w:szCs w:val="28"/>
        </w:rPr>
        <w:t xml:space="preserve"> представленно двумя классами методов: локализационные и комбинаторные методы. К локализационным относятся методы </w:t>
      </w:r>
      <w:r w:rsidRPr="003A5632">
        <w:rPr>
          <w:rFonts w:cs="Times New Roman"/>
          <w:szCs w:val="28"/>
        </w:rPr>
        <w:lastRenderedPageBreak/>
        <w:t xml:space="preserve">линейного целочисленного программирования. К комбинаторным, например, метод ветвей и границ. 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</w:p>
    <w:p w:rsidR="003A5632" w:rsidRPr="003A5632" w:rsidRDefault="00E237AB" w:rsidP="00E237AB">
      <w:pPr>
        <w:widowControl w:val="0"/>
        <w:ind w:firstLine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471285" cy="5078730"/>
            <wp:effectExtent l="1905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507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7AB" w:rsidRDefault="00E237AB" w:rsidP="003A5632">
      <w:pPr>
        <w:widowControl w:val="0"/>
        <w:jc w:val="center"/>
        <w:rPr>
          <w:rFonts w:cs="Times New Roman"/>
          <w:kern w:val="36"/>
          <w:szCs w:val="28"/>
        </w:rPr>
      </w:pPr>
    </w:p>
    <w:p w:rsidR="003A5632" w:rsidRPr="003A5632" w:rsidRDefault="003A5632" w:rsidP="003A5632">
      <w:pPr>
        <w:widowControl w:val="0"/>
        <w:jc w:val="center"/>
        <w:rPr>
          <w:rFonts w:cs="Times New Roman"/>
          <w:szCs w:val="28"/>
        </w:rPr>
      </w:pPr>
      <w:r w:rsidRPr="003A5632">
        <w:rPr>
          <w:rFonts w:cs="Times New Roman"/>
          <w:kern w:val="36"/>
          <w:szCs w:val="28"/>
        </w:rPr>
        <w:t>Рисунок 1 - Важнейшие области применения основных классов ЭММ</w:t>
      </w:r>
    </w:p>
    <w:p w:rsidR="003A5632" w:rsidRPr="003A5632" w:rsidRDefault="003A5632" w:rsidP="003A5632">
      <w:pPr>
        <w:widowControl w:val="0"/>
        <w:rPr>
          <w:rFonts w:cs="Times New Roman"/>
          <w:szCs w:val="28"/>
        </w:rPr>
      </w:pPr>
    </w:p>
    <w:p w:rsidR="003A5632" w:rsidRPr="003A5632" w:rsidRDefault="00E237AB" w:rsidP="003A5632">
      <w:pPr>
        <w:widowContro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3</w:t>
      </w:r>
      <w:r w:rsidR="003A5632" w:rsidRPr="003A5632">
        <w:rPr>
          <w:rFonts w:cs="Times New Roman"/>
          <w:bCs/>
          <w:szCs w:val="28"/>
        </w:rPr>
        <w:t xml:space="preserve"> Математическая статистика</w:t>
      </w:r>
      <w:r w:rsidR="003A5632" w:rsidRPr="003A5632">
        <w:rPr>
          <w:rFonts w:cs="Times New Roman"/>
          <w:szCs w:val="28"/>
        </w:rPr>
        <w:t xml:space="preserve"> используется для корреляционного, регресионного и дисперсионного анализа экономических процессов и явлений. Корреляционный анализ применяется для установления тесноты связи между двумя или более стохастически независимыми процессами или явлениями. Регрессионный анализ устанавливает зависимость случайной величины от неслучайного аргумента. Дисперсионный анализ - установление зависимости результатов наблюдений от одного или нескольких факторов в целях выявления важнейших. </w:t>
      </w:r>
    </w:p>
    <w:p w:rsidR="003A5632" w:rsidRPr="003A5632" w:rsidRDefault="00E237AB" w:rsidP="003A5632">
      <w:pPr>
        <w:widowContro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lastRenderedPageBreak/>
        <w:t>4</w:t>
      </w:r>
      <w:r w:rsidR="003A5632" w:rsidRPr="003A5632">
        <w:rPr>
          <w:rFonts w:cs="Times New Roman"/>
          <w:bCs/>
          <w:szCs w:val="28"/>
        </w:rPr>
        <w:t xml:space="preserve"> </w:t>
      </w:r>
      <w:r w:rsidR="003A5632" w:rsidRPr="00640A9F">
        <w:rPr>
          <w:rFonts w:cs="Times New Roman"/>
          <w:bCs/>
          <w:szCs w:val="28"/>
        </w:rPr>
        <w:t>Динамическое программирование</w:t>
      </w:r>
      <w:r w:rsidR="003A5632" w:rsidRPr="00640A9F">
        <w:rPr>
          <w:rFonts w:cs="Times New Roman"/>
          <w:szCs w:val="28"/>
        </w:rPr>
        <w:t xml:space="preserve"> используется для планирования и анализа экономических процессов во времени. Динамическое программирование представляется в виде многошагового вычислительного процесса с последовательной оптимизацией целевой функции. Некоторые авторы относят сюда же </w:t>
      </w:r>
      <w:r w:rsidR="003A5632" w:rsidRPr="00640A9F">
        <w:rPr>
          <w:rFonts w:cs="Times New Roman"/>
          <w:iCs/>
          <w:szCs w:val="28"/>
        </w:rPr>
        <w:t>имитационное моделирование</w:t>
      </w:r>
      <w:r w:rsidR="003A5632" w:rsidRPr="003A5632">
        <w:rPr>
          <w:rFonts w:cs="Times New Roman"/>
          <w:szCs w:val="28"/>
        </w:rPr>
        <w:t xml:space="preserve">. </w:t>
      </w:r>
    </w:p>
    <w:p w:rsidR="003A5632" w:rsidRPr="003A5632" w:rsidRDefault="00E237AB" w:rsidP="003A5632">
      <w:pPr>
        <w:widowContro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5</w:t>
      </w:r>
      <w:r w:rsidR="003A5632" w:rsidRPr="003A5632">
        <w:rPr>
          <w:rFonts w:cs="Times New Roman"/>
          <w:bCs/>
          <w:szCs w:val="28"/>
        </w:rPr>
        <w:t xml:space="preserve"> Теория игр</w:t>
      </w:r>
      <w:r w:rsidR="003A5632" w:rsidRPr="003A5632">
        <w:rPr>
          <w:rFonts w:cs="Times New Roman"/>
          <w:szCs w:val="28"/>
        </w:rPr>
        <w:t xml:space="preserve"> представляется совокупностью методов, используемых для определения стратегии поведения конфликтующих сторон. </w:t>
      </w:r>
    </w:p>
    <w:p w:rsidR="003A5632" w:rsidRPr="003A5632" w:rsidRDefault="00E237AB" w:rsidP="003A5632">
      <w:pPr>
        <w:widowContro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6</w:t>
      </w:r>
      <w:r w:rsidR="003A5632" w:rsidRPr="003A5632">
        <w:rPr>
          <w:rFonts w:cs="Times New Roman"/>
          <w:bCs/>
          <w:szCs w:val="28"/>
        </w:rPr>
        <w:t xml:space="preserve"> Теория массового обслуживания</w:t>
      </w:r>
      <w:r w:rsidR="003A5632" w:rsidRPr="003A5632">
        <w:rPr>
          <w:rFonts w:cs="Times New Roman"/>
          <w:szCs w:val="28"/>
        </w:rPr>
        <w:t xml:space="preserve"> - большой класс методов, где на основе теории вероятностей оцениваются различные параметры систем, характеризуемых как системы массового обслуживания. </w:t>
      </w:r>
    </w:p>
    <w:p w:rsidR="003A5632" w:rsidRPr="003A5632" w:rsidRDefault="00E237AB" w:rsidP="003A5632">
      <w:pPr>
        <w:widowContro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7</w:t>
      </w:r>
      <w:r w:rsidR="003A5632" w:rsidRPr="003A5632">
        <w:rPr>
          <w:rFonts w:cs="Times New Roman"/>
          <w:bCs/>
          <w:szCs w:val="28"/>
        </w:rPr>
        <w:t xml:space="preserve"> Теория управления запасами</w:t>
      </w:r>
      <w:r w:rsidR="003A5632" w:rsidRPr="003A5632">
        <w:rPr>
          <w:rFonts w:cs="Times New Roman"/>
          <w:szCs w:val="28"/>
        </w:rPr>
        <w:t xml:space="preserve"> объединяет в себе методы решения задач, в общей формулировке сводящихся к определению рационального размера запаса какой-либо продукции при неопределенном спросе на нее. </w:t>
      </w:r>
    </w:p>
    <w:p w:rsidR="003A5632" w:rsidRPr="003A5632" w:rsidRDefault="00E237AB" w:rsidP="003A5632">
      <w:pPr>
        <w:widowContro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8</w:t>
      </w:r>
      <w:r w:rsidR="003A5632" w:rsidRPr="003A5632">
        <w:rPr>
          <w:rFonts w:cs="Times New Roman"/>
          <w:bCs/>
          <w:szCs w:val="28"/>
        </w:rPr>
        <w:t xml:space="preserve"> Стохастическое программирование</w:t>
      </w:r>
      <w:r w:rsidR="003A5632" w:rsidRPr="003A5632">
        <w:rPr>
          <w:rFonts w:cs="Times New Roman"/>
          <w:szCs w:val="28"/>
        </w:rPr>
        <w:t xml:space="preserve">. Здесь исследуемые параметры являются случайными величинами. </w:t>
      </w:r>
    </w:p>
    <w:p w:rsidR="003A5632" w:rsidRPr="003A5632" w:rsidRDefault="00E237AB" w:rsidP="003A5632">
      <w:pPr>
        <w:widowContro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9</w:t>
      </w:r>
      <w:r w:rsidR="003A5632" w:rsidRPr="003A5632">
        <w:rPr>
          <w:rFonts w:cs="Times New Roman"/>
          <w:bCs/>
          <w:szCs w:val="28"/>
        </w:rPr>
        <w:t xml:space="preserve"> Нелинейное программирование</w:t>
      </w:r>
      <w:r w:rsidR="003A5632" w:rsidRPr="003A5632">
        <w:rPr>
          <w:rFonts w:cs="Times New Roman"/>
          <w:szCs w:val="28"/>
        </w:rPr>
        <w:t xml:space="preserve"> относится к наименее изученному, применительно к экономическим явлениям и процессам, математическому направлению. </w:t>
      </w:r>
    </w:p>
    <w:p w:rsidR="003A5632" w:rsidRPr="003A5632" w:rsidRDefault="00E237AB" w:rsidP="003A5632">
      <w:pPr>
        <w:widowControl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10</w:t>
      </w:r>
      <w:r w:rsidR="003A5632" w:rsidRPr="003A5632">
        <w:rPr>
          <w:rFonts w:cs="Times New Roman"/>
          <w:bCs/>
          <w:szCs w:val="28"/>
        </w:rPr>
        <w:t xml:space="preserve"> Теория графов</w:t>
      </w:r>
      <w:r w:rsidR="003A5632" w:rsidRPr="003A5632">
        <w:rPr>
          <w:rFonts w:cs="Times New Roman"/>
          <w:szCs w:val="28"/>
        </w:rPr>
        <w:t xml:space="preserve"> - направление математики, где на основе определенной символики представляется формальное описание взаимосвязанности и взаимообусловленности множества элементов (работ, ресурсов, затрат и т.п.). До настоящего времени наибольшее практическое применение получили так называемые </w:t>
      </w:r>
      <w:r w:rsidR="003A5632" w:rsidRPr="003A5632">
        <w:rPr>
          <w:rFonts w:cs="Times New Roman"/>
          <w:i/>
          <w:iCs/>
          <w:szCs w:val="28"/>
        </w:rPr>
        <w:t>сетевые графики</w:t>
      </w:r>
      <w:r w:rsidR="003A5632" w:rsidRPr="003A5632">
        <w:rPr>
          <w:rFonts w:cs="Times New Roman"/>
          <w:szCs w:val="28"/>
        </w:rPr>
        <w:t xml:space="preserve">. </w:t>
      </w:r>
    </w:p>
    <w:p w:rsidR="00E237AB" w:rsidRDefault="00E237AB">
      <w:pPr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3A5632" w:rsidRDefault="00E237AB" w:rsidP="00E237AB">
      <w:pPr>
        <w:pStyle w:val="11"/>
      </w:pPr>
      <w:bookmarkStart w:id="1" w:name="_Toc390262817"/>
      <w:r>
        <w:lastRenderedPageBreak/>
        <w:t>2 Экономико-математические модели в оперативно-производственном планировании</w:t>
      </w:r>
      <w:bookmarkEnd w:id="1"/>
    </w:p>
    <w:p w:rsidR="00E237AB" w:rsidRDefault="00E237AB" w:rsidP="003A5632">
      <w:pPr>
        <w:widowControl w:val="0"/>
        <w:shd w:val="clear" w:color="auto" w:fill="FFFFFF"/>
        <w:rPr>
          <w:rFonts w:cs="Times New Roman"/>
          <w:szCs w:val="28"/>
        </w:rPr>
      </w:pPr>
    </w:p>
    <w:p w:rsidR="00E237AB" w:rsidRDefault="00E237AB" w:rsidP="003A5632">
      <w:pPr>
        <w:widowControl w:val="0"/>
        <w:shd w:val="clear" w:color="auto" w:fill="FFFFFF"/>
        <w:rPr>
          <w:rFonts w:cs="Times New Roman"/>
          <w:szCs w:val="28"/>
        </w:rPr>
      </w:pP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>Экономико-математическая модель в оперативно-производственном планировании предприятия, осуществляющего научно-исследовательские и опытно-конструкторские работы и имеющего опытное производство, строится с учетом следующих условий</w:t>
      </w:r>
      <w:r w:rsidR="00640A9F" w:rsidRPr="00640A9F">
        <w:rPr>
          <w:rFonts w:cs="Times New Roman"/>
          <w:szCs w:val="28"/>
        </w:rPr>
        <w:t xml:space="preserve"> [</w:t>
      </w:r>
      <w:r w:rsidR="001F46BC">
        <w:rPr>
          <w:rFonts w:cs="Times New Roman"/>
          <w:szCs w:val="28"/>
        </w:rPr>
        <w:fldChar w:fldCharType="begin"/>
      </w:r>
      <w:r w:rsidR="00640A9F">
        <w:rPr>
          <w:rFonts w:cs="Times New Roman"/>
          <w:szCs w:val="28"/>
        </w:rPr>
        <w:instrText xml:space="preserve"> REF _Ref390263041 \r \h </w:instrText>
      </w:r>
      <w:r w:rsidR="001F46BC">
        <w:rPr>
          <w:rFonts w:cs="Times New Roman"/>
          <w:szCs w:val="28"/>
        </w:rPr>
      </w:r>
      <w:r w:rsidR="001F46BC">
        <w:rPr>
          <w:rFonts w:cs="Times New Roman"/>
          <w:szCs w:val="28"/>
        </w:rPr>
        <w:fldChar w:fldCharType="separate"/>
      </w:r>
      <w:r w:rsidR="00640A9F">
        <w:rPr>
          <w:rFonts w:cs="Times New Roman"/>
          <w:szCs w:val="28"/>
        </w:rPr>
        <w:t>5</w:t>
      </w:r>
      <w:r w:rsidR="001F46BC">
        <w:rPr>
          <w:rFonts w:cs="Times New Roman"/>
          <w:szCs w:val="28"/>
        </w:rPr>
        <w:fldChar w:fldCharType="end"/>
      </w:r>
      <w:r w:rsidR="00640A9F" w:rsidRPr="00640A9F">
        <w:rPr>
          <w:rFonts w:cs="Times New Roman"/>
          <w:szCs w:val="28"/>
        </w:rPr>
        <w:t xml:space="preserve">, </w:t>
      </w:r>
      <w:r w:rsidR="00640A9F">
        <w:rPr>
          <w:rFonts w:cs="Times New Roman"/>
          <w:szCs w:val="28"/>
          <w:lang w:val="en-US"/>
        </w:rPr>
        <w:t>C</w:t>
      </w:r>
      <w:r w:rsidR="00640A9F" w:rsidRPr="00640A9F">
        <w:rPr>
          <w:rFonts w:cs="Times New Roman"/>
          <w:szCs w:val="28"/>
        </w:rPr>
        <w:t>.121]</w:t>
      </w:r>
      <w:r w:rsidRPr="003A5632">
        <w:rPr>
          <w:rFonts w:cs="Times New Roman"/>
          <w:szCs w:val="28"/>
        </w:rPr>
        <w:t>:</w:t>
      </w:r>
    </w:p>
    <w:p w:rsidR="003A5632" w:rsidRPr="003A5632" w:rsidRDefault="00E237AB" w:rsidP="003A5632">
      <w:pPr>
        <w:widowControl w:val="0"/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3A5632" w:rsidRPr="003A5632">
        <w:rPr>
          <w:rFonts w:cs="Times New Roman"/>
          <w:szCs w:val="28"/>
        </w:rPr>
        <w:t xml:space="preserve"> Две основные сферы деятельности – НИОКР и производство продукции. </w:t>
      </w:r>
    </w:p>
    <w:p w:rsidR="003A5632" w:rsidRPr="003A5632" w:rsidRDefault="00E237AB" w:rsidP="003A5632">
      <w:pPr>
        <w:widowControl w:val="0"/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3A5632" w:rsidRPr="003A5632">
        <w:rPr>
          <w:rFonts w:cs="Times New Roman"/>
          <w:szCs w:val="28"/>
        </w:rPr>
        <w:t xml:space="preserve"> Производство продукции для </w:t>
      </w:r>
      <w:r>
        <w:rPr>
          <w:rFonts w:cs="Times New Roman"/>
          <w:szCs w:val="28"/>
        </w:rPr>
        <w:t xml:space="preserve">государственных оборонных заказов (ГОЗ) </w:t>
      </w:r>
      <w:r w:rsidR="003A5632" w:rsidRPr="003A5632">
        <w:rPr>
          <w:rFonts w:cs="Times New Roman"/>
          <w:szCs w:val="28"/>
        </w:rPr>
        <w:t>(в т. ч. в рамках государственных экспортных контрактов).</w:t>
      </w:r>
    </w:p>
    <w:p w:rsidR="003A5632" w:rsidRPr="003A5632" w:rsidRDefault="00E237AB" w:rsidP="003A5632">
      <w:pPr>
        <w:widowControl w:val="0"/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3A5632" w:rsidRPr="003A5632">
        <w:rPr>
          <w:rFonts w:cs="Times New Roman"/>
          <w:szCs w:val="28"/>
        </w:rPr>
        <w:t xml:space="preserve"> Предопределенные номенклатура и тематика производимых НИОКР и продукции в рамках ГОЗ.</w:t>
      </w:r>
    </w:p>
    <w:p w:rsidR="003A5632" w:rsidRPr="003A5632" w:rsidRDefault="00E237AB" w:rsidP="003A5632">
      <w:pPr>
        <w:widowControl w:val="0"/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A5632" w:rsidRPr="003A5632">
        <w:rPr>
          <w:rFonts w:cs="Times New Roman"/>
          <w:szCs w:val="28"/>
        </w:rPr>
        <w:t xml:space="preserve"> Недозагрузка основных производственных мощностей. </w:t>
      </w:r>
    </w:p>
    <w:p w:rsidR="003A5632" w:rsidRPr="003A5632" w:rsidRDefault="00E237AB" w:rsidP="003A5632">
      <w:pPr>
        <w:widowControl w:val="0"/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3A5632" w:rsidRPr="003A5632">
        <w:rPr>
          <w:rFonts w:cs="Times New Roman"/>
          <w:szCs w:val="28"/>
        </w:rPr>
        <w:t xml:space="preserve"> Необходимость обновления и модернизация мобилизационных мощностей.</w:t>
      </w:r>
    </w:p>
    <w:p w:rsidR="003A5632" w:rsidRPr="003A5632" w:rsidRDefault="00E237AB" w:rsidP="003A5632">
      <w:pPr>
        <w:widowControl w:val="0"/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3A5632" w:rsidRPr="003A5632">
        <w:rPr>
          <w:rFonts w:cs="Times New Roman"/>
          <w:szCs w:val="28"/>
        </w:rPr>
        <w:t xml:space="preserve"> Регламентированное ценообразование на НИОКР и продукцию по ГОЗ, не соответствующее реальным издержкам на НИОКР и производство.</w:t>
      </w:r>
    </w:p>
    <w:p w:rsidR="003A5632" w:rsidRPr="003A5632" w:rsidRDefault="00E237AB" w:rsidP="003A5632">
      <w:pPr>
        <w:widowControl w:val="0"/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3A5632" w:rsidRPr="003A5632">
        <w:rPr>
          <w:rFonts w:cs="Times New Roman"/>
          <w:szCs w:val="28"/>
        </w:rPr>
        <w:t xml:space="preserve"> Необходимость осуществления инвестиционных проектов и программ предприятия.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В </w:t>
      </w:r>
      <w:r w:rsidR="00E237AB">
        <w:rPr>
          <w:rFonts w:cs="Times New Roman"/>
          <w:szCs w:val="28"/>
        </w:rPr>
        <w:t xml:space="preserve">изображенной на рисунке 2 </w:t>
      </w:r>
      <w:r w:rsidRPr="003A5632">
        <w:rPr>
          <w:rFonts w:cs="Times New Roman"/>
          <w:szCs w:val="28"/>
        </w:rPr>
        <w:t>модели представлены организационно-экономические, инновационные, инвестиционные и финансовые процессы, поэтому для базового года задается информация о технико-экономическом, финансовом состоянии, существующей технологии производства, программа развития. Структура входной и выходной (искомой) информации для модели приводится на рис</w:t>
      </w:r>
      <w:r w:rsidR="00E237AB">
        <w:rPr>
          <w:rFonts w:cs="Times New Roman"/>
          <w:szCs w:val="28"/>
        </w:rPr>
        <w:t xml:space="preserve">унке </w:t>
      </w:r>
      <w:r w:rsidRPr="003A5632">
        <w:rPr>
          <w:rFonts w:cs="Times New Roman"/>
          <w:szCs w:val="28"/>
        </w:rPr>
        <w:t>2.</w:t>
      </w:r>
    </w:p>
    <w:p w:rsidR="00E237AB" w:rsidRPr="003A5632" w:rsidRDefault="00E237AB" w:rsidP="00E237AB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>В общем виде экономико-математическая модель предприятия сводится к следующему</w:t>
      </w:r>
      <w:r w:rsidR="00640A9F" w:rsidRPr="00640A9F">
        <w:rPr>
          <w:rFonts w:cs="Times New Roman"/>
          <w:szCs w:val="28"/>
        </w:rPr>
        <w:t xml:space="preserve"> [</w:t>
      </w:r>
      <w:r w:rsidR="001F46BC">
        <w:rPr>
          <w:rFonts w:cs="Times New Roman"/>
          <w:szCs w:val="28"/>
        </w:rPr>
        <w:fldChar w:fldCharType="begin"/>
      </w:r>
      <w:r w:rsidR="00640A9F">
        <w:rPr>
          <w:rFonts w:cs="Times New Roman"/>
          <w:szCs w:val="28"/>
        </w:rPr>
        <w:instrText xml:space="preserve"> REF _Ref390262970 \r \h </w:instrText>
      </w:r>
      <w:r w:rsidR="001F46BC">
        <w:rPr>
          <w:rFonts w:cs="Times New Roman"/>
          <w:szCs w:val="28"/>
        </w:rPr>
      </w:r>
      <w:r w:rsidR="001F46BC">
        <w:rPr>
          <w:rFonts w:cs="Times New Roman"/>
          <w:szCs w:val="28"/>
        </w:rPr>
        <w:fldChar w:fldCharType="separate"/>
      </w:r>
      <w:r w:rsidR="00640A9F">
        <w:rPr>
          <w:rFonts w:cs="Times New Roman"/>
          <w:szCs w:val="28"/>
        </w:rPr>
        <w:t>3</w:t>
      </w:r>
      <w:r w:rsidR="001F46BC">
        <w:rPr>
          <w:rFonts w:cs="Times New Roman"/>
          <w:szCs w:val="28"/>
        </w:rPr>
        <w:fldChar w:fldCharType="end"/>
      </w:r>
      <w:r w:rsidR="00640A9F" w:rsidRPr="00640A9F">
        <w:rPr>
          <w:rFonts w:cs="Times New Roman"/>
          <w:szCs w:val="28"/>
        </w:rPr>
        <w:t>]</w:t>
      </w:r>
      <w:r w:rsidRPr="003A5632">
        <w:rPr>
          <w:rFonts w:cs="Times New Roman"/>
          <w:szCs w:val="28"/>
        </w:rPr>
        <w:t>.</w:t>
      </w:r>
    </w:p>
    <w:p w:rsidR="00E237AB" w:rsidRPr="003A5632" w:rsidRDefault="00E237AB" w:rsidP="00E237AB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Производственный блок. Пусть предприятие в каждом году программного периода выпускает продукцию по ГОЗ и в рамках экспортных контрактов, выполняет НИОКР в определенных объемах. Заданы базовые цены на все виды </w:t>
      </w:r>
      <w:r w:rsidRPr="003A5632">
        <w:rPr>
          <w:rFonts w:cs="Times New Roman"/>
          <w:szCs w:val="28"/>
        </w:rPr>
        <w:lastRenderedPageBreak/>
        <w:t xml:space="preserve">продукции и стоимости НИОКР, прогнозные индексы изменения этих цен и стоимости. Кроме того, задается объем производства гражданской продукции. Тогда в каждом году объемы выполненных работ в стоимостном выражении будут равны сумме объемов производства всех видов продукции и выполненных НИОКР, умноженных на соответствующие цены и индексы их изменения. 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5936615" cy="6949440"/>
            <wp:effectExtent l="19050" t="0" r="6985" b="0"/>
            <wp:docPr id="2" name="Рисунок 2" descr="http://www.jurnal.org/articles/2011/ekon13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urnal.org/articles/2011/ekon13.files/image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632" w:rsidRPr="003A5632" w:rsidRDefault="003A5632" w:rsidP="003A5632">
      <w:pPr>
        <w:widowControl w:val="0"/>
        <w:shd w:val="clear" w:color="auto" w:fill="FFFFFF"/>
        <w:jc w:val="center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>Рисунок 2 -  Структура экономико-математической модели при оперативно-производственном планировании</w:t>
      </w:r>
    </w:p>
    <w:p w:rsidR="003A5632" w:rsidRPr="003A5632" w:rsidRDefault="00E237AB" w:rsidP="003A5632">
      <w:pPr>
        <w:widowControl w:val="0"/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Сегодня существует такой порядок</w:t>
      </w:r>
      <w:r w:rsidR="003A5632" w:rsidRPr="003A5632">
        <w:rPr>
          <w:rFonts w:cs="Times New Roman"/>
          <w:szCs w:val="28"/>
        </w:rPr>
        <w:t xml:space="preserve"> ценообразовани</w:t>
      </w:r>
      <w:r>
        <w:rPr>
          <w:rFonts w:cs="Times New Roman"/>
          <w:szCs w:val="28"/>
        </w:rPr>
        <w:t>я</w:t>
      </w:r>
      <w:r w:rsidR="003A5632" w:rsidRPr="003A5632">
        <w:rPr>
          <w:rFonts w:cs="Times New Roman"/>
          <w:szCs w:val="28"/>
        </w:rPr>
        <w:t xml:space="preserve"> на ГОЗ, когда головная организация назначает цену на комплектующие, исходя из стоимости контракта с организацией верхнего уровня без учета особенностей и издержек предприятия, выпускающего комплектующие, у последнего возникает желание определения «справедливой» цены на свою продукцию. В этом случае либо индекс, либо сама цена на продукцию каждого</w:t>
      </w:r>
      <w:r w:rsidR="003A5632" w:rsidRPr="003A5632">
        <w:rPr>
          <w:rFonts w:cs="Times New Roman"/>
          <w:i/>
          <w:szCs w:val="28"/>
        </w:rPr>
        <w:t xml:space="preserve"> </w:t>
      </w:r>
      <w:r w:rsidR="003A5632" w:rsidRPr="003A5632">
        <w:rPr>
          <w:rFonts w:cs="Times New Roman"/>
          <w:szCs w:val="28"/>
        </w:rPr>
        <w:t>вида может выступать в модели в виде искомой переменной</w:t>
      </w:r>
      <w:r w:rsidR="00640A9F" w:rsidRPr="00640A9F">
        <w:rPr>
          <w:rFonts w:cs="Times New Roman"/>
          <w:szCs w:val="28"/>
        </w:rPr>
        <w:t xml:space="preserve"> [</w:t>
      </w:r>
      <w:r w:rsidR="001F46BC">
        <w:rPr>
          <w:rFonts w:cs="Times New Roman"/>
          <w:szCs w:val="28"/>
        </w:rPr>
        <w:fldChar w:fldCharType="begin"/>
      </w:r>
      <w:r w:rsidR="00640A9F">
        <w:rPr>
          <w:rFonts w:cs="Times New Roman"/>
          <w:szCs w:val="28"/>
        </w:rPr>
        <w:instrText xml:space="preserve"> REF _Ref390262970 \r \h </w:instrText>
      </w:r>
      <w:r w:rsidR="001F46BC">
        <w:rPr>
          <w:rFonts w:cs="Times New Roman"/>
          <w:szCs w:val="28"/>
        </w:rPr>
      </w:r>
      <w:r w:rsidR="001F46BC">
        <w:rPr>
          <w:rFonts w:cs="Times New Roman"/>
          <w:szCs w:val="28"/>
        </w:rPr>
        <w:fldChar w:fldCharType="separate"/>
      </w:r>
      <w:r w:rsidR="00640A9F">
        <w:rPr>
          <w:rFonts w:cs="Times New Roman"/>
          <w:szCs w:val="28"/>
        </w:rPr>
        <w:t>3</w:t>
      </w:r>
      <w:r w:rsidR="001F46BC">
        <w:rPr>
          <w:rFonts w:cs="Times New Roman"/>
          <w:szCs w:val="28"/>
        </w:rPr>
        <w:fldChar w:fldCharType="end"/>
      </w:r>
      <w:r w:rsidR="00640A9F" w:rsidRPr="00640A9F">
        <w:rPr>
          <w:rFonts w:cs="Times New Roman"/>
          <w:szCs w:val="28"/>
        </w:rPr>
        <w:t>]</w:t>
      </w:r>
      <w:r w:rsidR="003A5632" w:rsidRPr="003A5632">
        <w:rPr>
          <w:rFonts w:cs="Times New Roman"/>
          <w:szCs w:val="28"/>
        </w:rPr>
        <w:t>.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То же самое можно сказать и для НИОКР. Цена же продукции, производимая в рамках экспортных контрактов, может меняться в программном периоде под воздействием рыночных факторов и также может представляться в виде искомой переменной. Искомой переменной может быть и объем производимой продукции. В этом случае совокупный объем выполненных работ в рублях может выступать как критериальный показатель, величину которого можно максимизировать в оптимизационных расчетах. 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В качестве представителей основной номенклатуры работ можно отбирать изделия или виды НИОКР по наибольшим объемам производства (ограничение количества изделий связано с проблемой размерности задачи, при относительно небольшой номенклатуре видов работ можно рассматривать в виде искомых переменных объемы производства всех изделий). В данном случае объемы производства для выделенной части номенклатуры рассматриваются как искомые переменные, значения которых могут отыскиваться в заданных пределах, например, трудоемкости изготовления, пропускной способности оборудования и др. 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В производственном блоке модели предусмотрены расчеты экономических показателей затрат на выполнение работ для каждого года программного периода - как по каждому выделенному изделию по статьям затрат, так и суммарные затраты на весь объем работ по элементам затрат: 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- прямые затраты, связанные с выполнением работ по видам в базовом году и в целом по всему объему работ (смета затрат на производство). Прямые затраты можно считать по видам затрат на: топливо, материалы, заработную плату (с начислениями), энергию на технологические цели и др. С учетом индексов </w:t>
      </w:r>
      <w:r w:rsidRPr="003A5632">
        <w:rPr>
          <w:rFonts w:cs="Times New Roman"/>
          <w:szCs w:val="28"/>
        </w:rPr>
        <w:lastRenderedPageBreak/>
        <w:t xml:space="preserve">изменения стоимости прямые затраты рассчитываются для всех лет программного периода; 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>- накладные расходы (с учетом индексов изменения по годам программного периода) и амортизация основного капитала.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Производственный блок также взаимодействует с инвестиционным блоком через расчет эффективности мероприятий инвестиционной программы, связанных, например, с выпуском продукции и с экономией накладных расходов. В каждом году программного периода полученный (прогнозируемый) эффект от реализации инновационных мероприятий по вариантам в рублях вычитается из полной себестоимости выполненных работ. 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>В частности, рост эффекта при увеличении мощностей может выразиться через дополнительный выпуск продукции. В этом случае он рассчитывается как сумма эффектов по накладным расходам и другим затратам в текущем году по всем вариантам инновационных мероприятий, умноженных на некую целочисленную перемену (1 или 0), отражающую реализацию или не реализацию инновационного мероприятия (варианта) и эффектов, связанных с выпуском продукции, по которой изменились прямые (переменные) затраты</w:t>
      </w:r>
      <w:r w:rsidR="00640A9F" w:rsidRPr="00640A9F">
        <w:rPr>
          <w:rFonts w:cs="Times New Roman"/>
          <w:szCs w:val="28"/>
        </w:rPr>
        <w:t xml:space="preserve"> [</w:t>
      </w:r>
      <w:r w:rsidR="001F46BC">
        <w:rPr>
          <w:rFonts w:cs="Times New Roman"/>
          <w:szCs w:val="28"/>
        </w:rPr>
        <w:fldChar w:fldCharType="begin"/>
      </w:r>
      <w:r w:rsidR="00640A9F">
        <w:rPr>
          <w:rFonts w:cs="Times New Roman"/>
          <w:szCs w:val="28"/>
        </w:rPr>
        <w:instrText xml:space="preserve"> REF _Ref390263089 \r \h </w:instrText>
      </w:r>
      <w:r w:rsidR="001F46BC">
        <w:rPr>
          <w:rFonts w:cs="Times New Roman"/>
          <w:szCs w:val="28"/>
        </w:rPr>
      </w:r>
      <w:r w:rsidR="001F46BC">
        <w:rPr>
          <w:rFonts w:cs="Times New Roman"/>
          <w:szCs w:val="28"/>
        </w:rPr>
        <w:fldChar w:fldCharType="separate"/>
      </w:r>
      <w:r w:rsidR="00640A9F">
        <w:rPr>
          <w:rFonts w:cs="Times New Roman"/>
          <w:szCs w:val="28"/>
        </w:rPr>
        <w:t>5</w:t>
      </w:r>
      <w:r w:rsidR="001F46BC">
        <w:rPr>
          <w:rFonts w:cs="Times New Roman"/>
          <w:szCs w:val="28"/>
        </w:rPr>
        <w:fldChar w:fldCharType="end"/>
      </w:r>
      <w:r w:rsidR="00640A9F" w:rsidRPr="00640A9F">
        <w:rPr>
          <w:rFonts w:cs="Times New Roman"/>
          <w:szCs w:val="28"/>
        </w:rPr>
        <w:t xml:space="preserve">, </w:t>
      </w:r>
      <w:r w:rsidR="00640A9F">
        <w:rPr>
          <w:rFonts w:cs="Times New Roman"/>
          <w:szCs w:val="28"/>
          <w:lang w:val="en-US"/>
        </w:rPr>
        <w:t>C</w:t>
      </w:r>
      <w:r w:rsidR="00640A9F" w:rsidRPr="00640A9F">
        <w:rPr>
          <w:rFonts w:cs="Times New Roman"/>
          <w:szCs w:val="28"/>
        </w:rPr>
        <w:t>.167]</w:t>
      </w:r>
      <w:r w:rsidRPr="003A5632">
        <w:rPr>
          <w:rFonts w:cs="Times New Roman"/>
          <w:szCs w:val="28"/>
        </w:rPr>
        <w:t>.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В модель общего вида могут быть введены ограничения на использование материальных (в стоимостном выражении) и энергетических ресурсов, например, для оценки мероприятий по снижению материалоемкости производства и энергосбережению. 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>Следует отметить, что все удельные показатели электропотребления по видам работ могут измениться в результате либо реализации предусмотренных в инвестиционной программе специальных мероприятий по электросбережению, либо в результате реализации технологических мероприятий инновационной программы, либо в результат реализации нововведений, организационно-технических мероприятий, направленных на электросбережение и требующих денежных затрат. Поэтому в финансовом блоке для последних в составе совокупных затрат следует предусмотреть соответствующие затраты на электросбережение.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Аналогичные условия записываются и для тепловой энергии. В модели можно </w:t>
      </w:r>
      <w:r w:rsidRPr="003A5632">
        <w:rPr>
          <w:rFonts w:cs="Times New Roman"/>
          <w:szCs w:val="28"/>
        </w:rPr>
        <w:lastRenderedPageBreak/>
        <w:t>предусмотреть ограничения и по отдельным видам материалов.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Инвестиционный блок. Подавляющее большинство предприятий микроэлектроники нуждается в модернизации и обновлении своего производства, стабилизации финансового состояния, только после решения этих задач можно будет говорить о полноценном инновационном развитии. 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В инвестиционном блоке модели можно предусмотреть в программном периоде движение основных (производственных и непроизводственных) средств предприятия. Ввод основных средств осуществляется за счет реализации мероприятий Инвестиционной программы, а среднее ежегодное физическое выбытие стоимости основных средств определяется по доле от общей стоимости. 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>Значения выходных показателей инвестиционного блока связаны с другими блоками модели: с финансовым – через показатель инвестиционных затрат на руб. выполненных работ, включенного в состав совокупных затрат на развитие предприятия и через показатель «основные средства» (без амортизации), используемый в бухгалтерском балансе предприятия; с бюджетным – через ограничение на общую сумму инвестиций на реализацию Инновационной программы.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>Финансовый блок. В процессе оптимизационных расчетов также считаются и все финансовые показатели: результирующие показатели – выручка, прибыль; показатели движения денежных средств; бухгалтерский баланс. В этом блоке рассчитываются совокупные затраты предприятия на хозяйственную деятельность.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>На суммарную величину совокупных затрат можно ставить условие не превышения заданной величины, например, сложившейся в предыдущие годы: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>Если совокупные затраты выступают в качестве критериального показателя, то критериальная функция задачи оптимизации должна стремиться к минимуму.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Использование совокупных затрат, выступающих как оттоки денежных средств, дает возможность использовать для оценки экономической эффективности функционирования предприятия метод дисконтированного денежного дохода (ЧДД). Как известно он базируется на моделировании и анализе потоков денежных средств (ЧДП), образуемых предстоящими затратами и получаемыми при этом </w:t>
      </w:r>
      <w:r w:rsidRPr="003A5632">
        <w:rPr>
          <w:rFonts w:cs="Times New Roman"/>
          <w:szCs w:val="28"/>
        </w:rPr>
        <w:lastRenderedPageBreak/>
        <w:t>результатами. В виде притоков – результатов – могут выступать объемы выполненных работ или полная выручка предприятия. Для оптимизационных целей показатель ЧДД должен стремиться к максимуму</w:t>
      </w:r>
      <w:r w:rsidR="00640A9F" w:rsidRPr="00640A9F">
        <w:rPr>
          <w:rFonts w:cs="Times New Roman"/>
          <w:szCs w:val="28"/>
        </w:rPr>
        <w:t xml:space="preserve"> [</w:t>
      </w:r>
      <w:r w:rsidR="001F46BC">
        <w:rPr>
          <w:rFonts w:cs="Times New Roman"/>
          <w:szCs w:val="28"/>
          <w:lang w:val="en-US"/>
        </w:rPr>
        <w:fldChar w:fldCharType="begin"/>
      </w:r>
      <w:r w:rsidR="00640A9F" w:rsidRPr="00640A9F">
        <w:rPr>
          <w:rFonts w:cs="Times New Roman"/>
          <w:szCs w:val="28"/>
        </w:rPr>
        <w:instrText xml:space="preserve"> </w:instrText>
      </w:r>
      <w:r w:rsidR="00640A9F">
        <w:rPr>
          <w:rFonts w:cs="Times New Roman"/>
          <w:szCs w:val="28"/>
          <w:lang w:val="en-US"/>
        </w:rPr>
        <w:instrText>REF</w:instrText>
      </w:r>
      <w:r w:rsidR="00640A9F" w:rsidRPr="00640A9F">
        <w:rPr>
          <w:rFonts w:cs="Times New Roman"/>
          <w:szCs w:val="28"/>
        </w:rPr>
        <w:instrText xml:space="preserve"> _</w:instrText>
      </w:r>
      <w:r w:rsidR="00640A9F">
        <w:rPr>
          <w:rFonts w:cs="Times New Roman"/>
          <w:szCs w:val="28"/>
          <w:lang w:val="en-US"/>
        </w:rPr>
        <w:instrText>Ref</w:instrText>
      </w:r>
      <w:r w:rsidR="00640A9F" w:rsidRPr="00640A9F">
        <w:rPr>
          <w:rFonts w:cs="Times New Roman"/>
          <w:szCs w:val="28"/>
        </w:rPr>
        <w:instrText>390262925 \</w:instrText>
      </w:r>
      <w:r w:rsidR="00640A9F">
        <w:rPr>
          <w:rFonts w:cs="Times New Roman"/>
          <w:szCs w:val="28"/>
          <w:lang w:val="en-US"/>
        </w:rPr>
        <w:instrText>r</w:instrText>
      </w:r>
      <w:r w:rsidR="00640A9F" w:rsidRPr="00640A9F">
        <w:rPr>
          <w:rFonts w:cs="Times New Roman"/>
          <w:szCs w:val="28"/>
        </w:rPr>
        <w:instrText xml:space="preserve"> \</w:instrText>
      </w:r>
      <w:r w:rsidR="00640A9F">
        <w:rPr>
          <w:rFonts w:cs="Times New Roman"/>
          <w:szCs w:val="28"/>
          <w:lang w:val="en-US"/>
        </w:rPr>
        <w:instrText>h</w:instrText>
      </w:r>
      <w:r w:rsidR="00640A9F" w:rsidRPr="00640A9F">
        <w:rPr>
          <w:rFonts w:cs="Times New Roman"/>
          <w:szCs w:val="28"/>
        </w:rPr>
        <w:instrText xml:space="preserve"> </w:instrText>
      </w:r>
      <w:r w:rsidR="001F46BC">
        <w:rPr>
          <w:rFonts w:cs="Times New Roman"/>
          <w:szCs w:val="28"/>
          <w:lang w:val="en-US"/>
        </w:rPr>
      </w:r>
      <w:r w:rsidR="001F46BC">
        <w:rPr>
          <w:rFonts w:cs="Times New Roman"/>
          <w:szCs w:val="28"/>
          <w:lang w:val="en-US"/>
        </w:rPr>
        <w:fldChar w:fldCharType="separate"/>
      </w:r>
      <w:r w:rsidR="00640A9F" w:rsidRPr="00640A9F">
        <w:rPr>
          <w:rFonts w:cs="Times New Roman"/>
          <w:szCs w:val="28"/>
        </w:rPr>
        <w:t>2</w:t>
      </w:r>
      <w:r w:rsidR="001F46BC">
        <w:rPr>
          <w:rFonts w:cs="Times New Roman"/>
          <w:szCs w:val="28"/>
          <w:lang w:val="en-US"/>
        </w:rPr>
        <w:fldChar w:fldCharType="end"/>
      </w:r>
      <w:r w:rsidR="00640A9F" w:rsidRPr="00640A9F">
        <w:rPr>
          <w:rFonts w:cs="Times New Roman"/>
          <w:szCs w:val="28"/>
        </w:rPr>
        <w:t xml:space="preserve">, </w:t>
      </w:r>
      <w:r w:rsidR="00640A9F">
        <w:rPr>
          <w:rFonts w:cs="Times New Roman"/>
          <w:szCs w:val="28"/>
          <w:lang w:val="en-US"/>
        </w:rPr>
        <w:t>C</w:t>
      </w:r>
      <w:r w:rsidR="00640A9F" w:rsidRPr="00640A9F">
        <w:rPr>
          <w:rFonts w:cs="Times New Roman"/>
          <w:szCs w:val="28"/>
        </w:rPr>
        <w:t>.42]</w:t>
      </w:r>
      <w:r w:rsidRPr="003A5632">
        <w:rPr>
          <w:rFonts w:cs="Times New Roman"/>
          <w:szCs w:val="28"/>
        </w:rPr>
        <w:t xml:space="preserve">. 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 xml:space="preserve">В аналитическом блоке рассчитываются показатели платежеспособности и финансовой устойчивости предприятия. В аналитических целях в этом блоке может присутствовать условие достижения положительного или нормативного значения какого-либо показателя в определенном году, например, коэффициента обеспеченности собственными средствами. </w:t>
      </w:r>
    </w:p>
    <w:p w:rsidR="003A5632" w:rsidRPr="003A5632" w:rsidRDefault="003A5632" w:rsidP="003A5632">
      <w:pPr>
        <w:widowControl w:val="0"/>
        <w:shd w:val="clear" w:color="auto" w:fill="FFFFFF"/>
        <w:rPr>
          <w:rFonts w:cs="Times New Roman"/>
          <w:szCs w:val="28"/>
        </w:rPr>
      </w:pPr>
      <w:r w:rsidRPr="003A5632">
        <w:rPr>
          <w:rFonts w:cs="Times New Roman"/>
          <w:szCs w:val="28"/>
        </w:rPr>
        <w:t>Таким образом, реализацию описанной модели можно представить как оптимизацию технико-экономического и финансового оздоровления предприятия в процессе реализации его инновационной программы. Результаты решения задачи по модели предприятия передаются на отраслевой уровень, реализация модели которого корректирует основные параметры развития отрасли. На основании оптимизированной номенклатуры и объемов работ, полученных в модели предприятия, может решаться задача оптимизации соотношения НИОКР и производства.</w:t>
      </w:r>
    </w:p>
    <w:p w:rsidR="003A5632" w:rsidRPr="003A5632" w:rsidRDefault="003A5632" w:rsidP="003A56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632">
        <w:rPr>
          <w:sz w:val="28"/>
          <w:szCs w:val="28"/>
        </w:rPr>
        <w:t>Таким образом, под экономико-математической моделью понимается математическое описание исследуемого экономического процесса и объекта. Эта модель выражает закономерности экономического процесса в абстрактном виде с помощью математических соотношений. Использование математического моделирования в экономике позволяет углубить количественный экономический анализ, расширить область экономической информации, интенсифицировать экономические расчеты.</w:t>
      </w:r>
    </w:p>
    <w:p w:rsidR="003A5632" w:rsidRPr="003A5632" w:rsidRDefault="003A5632" w:rsidP="003A563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5632">
        <w:rPr>
          <w:sz w:val="28"/>
          <w:szCs w:val="28"/>
        </w:rPr>
        <w:t>Применение экономико-математических методов позволяет существенно улучшить качество планирования и получить дополнительный эффект без вовлечения в производство дополнительных ресурсов.</w:t>
      </w:r>
    </w:p>
    <w:p w:rsidR="003A5632" w:rsidRDefault="003A5632" w:rsidP="003A5632">
      <w:pPr>
        <w:widowControl w:val="0"/>
        <w:spacing w:before="100" w:beforeAutospacing="1"/>
      </w:pPr>
    </w:p>
    <w:p w:rsidR="003A5632" w:rsidRDefault="003A5632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3A5632" w:rsidRDefault="003A5632" w:rsidP="00D90B51">
      <w:pPr>
        <w:pStyle w:val="11"/>
        <w:jc w:val="center"/>
      </w:pPr>
      <w:bookmarkStart w:id="2" w:name="_Toc390262818"/>
      <w:r>
        <w:lastRenderedPageBreak/>
        <w:t>Список литературы</w:t>
      </w:r>
      <w:bookmarkEnd w:id="2"/>
    </w:p>
    <w:p w:rsidR="00E237AB" w:rsidRDefault="00E237AB" w:rsidP="003A5632">
      <w:pPr>
        <w:widowControl w:val="0"/>
        <w:contextualSpacing/>
        <w:rPr>
          <w:szCs w:val="28"/>
        </w:rPr>
      </w:pPr>
    </w:p>
    <w:p w:rsidR="00D90B51" w:rsidRDefault="00D90B51" w:rsidP="00D90B51">
      <w:pPr>
        <w:pStyle w:val="ae"/>
        <w:widowControl w:val="0"/>
        <w:numPr>
          <w:ilvl w:val="0"/>
          <w:numId w:val="1"/>
        </w:numPr>
      </w:pPr>
      <w:bookmarkStart w:id="3" w:name="_Ref390262991"/>
      <w:r w:rsidRPr="00D90B51">
        <w:rPr>
          <w:szCs w:val="28"/>
        </w:rPr>
        <w:t xml:space="preserve">Алесинская Т.В. </w:t>
      </w:r>
      <w:r w:rsidRPr="00D90B51">
        <w:rPr>
          <w:rStyle w:val="a5"/>
          <w:b w:val="0"/>
          <w:szCs w:val="28"/>
        </w:rPr>
        <w:t xml:space="preserve">Экономико-математические методы и модели. Линейное программирование / </w:t>
      </w:r>
      <w:r w:rsidRPr="00D90B51">
        <w:rPr>
          <w:szCs w:val="28"/>
        </w:rPr>
        <w:t>Т.В.Алесинская, В.Д.Сербин, А.В.Катаев.  - Таганрог: ТРТУ, 2011. - 79 с.</w:t>
      </w:r>
      <w:bookmarkEnd w:id="3"/>
    </w:p>
    <w:p w:rsidR="00D90B51" w:rsidRDefault="00D90B51" w:rsidP="00D90B51">
      <w:pPr>
        <w:pStyle w:val="ae"/>
        <w:widowControl w:val="0"/>
        <w:numPr>
          <w:ilvl w:val="0"/>
          <w:numId w:val="1"/>
        </w:numPr>
      </w:pPr>
      <w:bookmarkStart w:id="4" w:name="_Ref390262925"/>
      <w:r w:rsidRPr="00D90B51">
        <w:rPr>
          <w:szCs w:val="28"/>
        </w:rPr>
        <w:t xml:space="preserve">Бурков В.Н. </w:t>
      </w:r>
      <w:r w:rsidRPr="00D90B51">
        <w:rPr>
          <w:rStyle w:val="a5"/>
          <w:b w:val="0"/>
          <w:szCs w:val="28"/>
        </w:rPr>
        <w:t>Экономико-математические модели управления производством</w:t>
      </w:r>
      <w:r w:rsidRPr="00D90B51">
        <w:rPr>
          <w:rStyle w:val="a5"/>
          <w:b w:val="0"/>
          <w:color w:val="000099"/>
          <w:szCs w:val="28"/>
        </w:rPr>
        <w:t xml:space="preserve"> /</w:t>
      </w:r>
      <w:r w:rsidRPr="00D90B51">
        <w:rPr>
          <w:rStyle w:val="a5"/>
          <w:b w:val="0"/>
          <w:color w:val="000099"/>
          <w:szCs w:val="28"/>
          <w:u w:val="single"/>
        </w:rPr>
        <w:t xml:space="preserve"> </w:t>
      </w:r>
      <w:r w:rsidRPr="00D90B51">
        <w:rPr>
          <w:szCs w:val="28"/>
        </w:rPr>
        <w:t>В.Н.Бурков, Г.С. Джавахадзе. - М.: ИПУ РАН, 2009. - 69 с.</w:t>
      </w:r>
      <w:bookmarkEnd w:id="4"/>
    </w:p>
    <w:p w:rsidR="00D90B51" w:rsidRPr="00D90B51" w:rsidRDefault="00D90B51" w:rsidP="00D90B51">
      <w:pPr>
        <w:pStyle w:val="ae"/>
        <w:numPr>
          <w:ilvl w:val="0"/>
          <w:numId w:val="1"/>
        </w:numPr>
      </w:pPr>
      <w:bookmarkStart w:id="5" w:name="_Ref390262970"/>
      <w:r w:rsidRPr="00D90B51">
        <w:rPr>
          <w:szCs w:val="28"/>
        </w:rPr>
        <w:t>Викулова М.В. Методы экономико-математического моделирования во внутрипроизводственном планировании / М.В. Викулова. – (http://www.jurnal.org/articles/2011/ekon13.html)</w:t>
      </w:r>
      <w:bookmarkEnd w:id="5"/>
    </w:p>
    <w:p w:rsidR="00D90B51" w:rsidRDefault="00D90B51" w:rsidP="00D90B51">
      <w:pPr>
        <w:pStyle w:val="ae"/>
        <w:widowControl w:val="0"/>
        <w:numPr>
          <w:ilvl w:val="0"/>
          <w:numId w:val="1"/>
        </w:numPr>
      </w:pPr>
      <w:r w:rsidRPr="00D90B51">
        <w:rPr>
          <w:bCs/>
          <w:szCs w:val="28"/>
        </w:rPr>
        <w:t>Внутрифирменное управление (модели и методы)</w:t>
      </w:r>
      <w:r w:rsidRPr="00D90B51">
        <w:rPr>
          <w:szCs w:val="28"/>
        </w:rPr>
        <w:t xml:space="preserve"> / А.В. Щепкин. М.: ИПУ РАН, 2009. - 80 с.</w:t>
      </w:r>
    </w:p>
    <w:p w:rsidR="00D90B51" w:rsidRPr="00D90B51" w:rsidRDefault="00D90B51" w:rsidP="00D90B51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bookmarkStart w:id="6" w:name="_Toc390262819"/>
      <w:bookmarkStart w:id="7" w:name="_Ref390263041"/>
      <w:bookmarkStart w:id="8" w:name="_Ref390263089"/>
      <w:r>
        <w:rPr>
          <w:b w:val="0"/>
          <w:sz w:val="28"/>
          <w:szCs w:val="28"/>
        </w:rPr>
        <w:t>Пелих А.С</w:t>
      </w:r>
      <w:r w:rsidRPr="00D90B51">
        <w:rPr>
          <w:b w:val="0"/>
          <w:sz w:val="28"/>
          <w:szCs w:val="28"/>
        </w:rPr>
        <w:t>. Экономико-математические методы и модели в управлении производством / А.С.Пелих, Л.Л.Терехов, Л.А.Терехова. -   Ростов Н/Д: Феникс, 2013. — 248 с.</w:t>
      </w:r>
      <w:bookmarkEnd w:id="6"/>
      <w:bookmarkEnd w:id="7"/>
      <w:bookmarkEnd w:id="8"/>
    </w:p>
    <w:p w:rsidR="00A040C2" w:rsidRDefault="00A040C2"/>
    <w:p w:rsidR="00A040C2" w:rsidRDefault="00A040C2"/>
    <w:sectPr w:rsidR="00A040C2" w:rsidSect="00A040C2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755" w:rsidRDefault="00D54755" w:rsidP="003A5632">
      <w:pPr>
        <w:spacing w:line="240" w:lineRule="auto"/>
      </w:pPr>
      <w:r>
        <w:separator/>
      </w:r>
    </w:p>
  </w:endnote>
  <w:endnote w:type="continuationSeparator" w:id="0">
    <w:p w:rsidR="00D54755" w:rsidRDefault="00D54755" w:rsidP="003A5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620292"/>
      <w:docPartObj>
        <w:docPartGallery w:val="Page Numbers (Bottom of Page)"/>
        <w:docPartUnique/>
      </w:docPartObj>
    </w:sdtPr>
    <w:sdtContent>
      <w:p w:rsidR="00640A9F" w:rsidRDefault="001F46BC" w:rsidP="003A5632">
        <w:pPr>
          <w:pStyle w:val="ac"/>
          <w:jc w:val="center"/>
        </w:pPr>
        <w:fldSimple w:instr=" PAGE   \* MERGEFORMAT ">
          <w:r w:rsidR="004113C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755" w:rsidRDefault="00D54755" w:rsidP="003A5632">
      <w:pPr>
        <w:spacing w:line="240" w:lineRule="auto"/>
      </w:pPr>
      <w:r>
        <w:separator/>
      </w:r>
    </w:p>
  </w:footnote>
  <w:footnote w:type="continuationSeparator" w:id="0">
    <w:p w:rsidR="00D54755" w:rsidRDefault="00D54755" w:rsidP="003A56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140"/>
    <w:multiLevelType w:val="hybridMultilevel"/>
    <w:tmpl w:val="373A3ED2"/>
    <w:lvl w:ilvl="0" w:tplc="421478A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0C2"/>
    <w:rsid w:val="000053F0"/>
    <w:rsid w:val="000063F6"/>
    <w:rsid w:val="00012A34"/>
    <w:rsid w:val="00015869"/>
    <w:rsid w:val="00023B8D"/>
    <w:rsid w:val="00034171"/>
    <w:rsid w:val="0008096C"/>
    <w:rsid w:val="00096E73"/>
    <w:rsid w:val="000A2754"/>
    <w:rsid w:val="000B188F"/>
    <w:rsid w:val="000C10CC"/>
    <w:rsid w:val="000E1C1B"/>
    <w:rsid w:val="000E261D"/>
    <w:rsid w:val="000E49C3"/>
    <w:rsid w:val="000F5D0D"/>
    <w:rsid w:val="0010070C"/>
    <w:rsid w:val="00103066"/>
    <w:rsid w:val="00103569"/>
    <w:rsid w:val="001121A4"/>
    <w:rsid w:val="00115201"/>
    <w:rsid w:val="00126F59"/>
    <w:rsid w:val="00127333"/>
    <w:rsid w:val="00140080"/>
    <w:rsid w:val="00141FFD"/>
    <w:rsid w:val="00142D01"/>
    <w:rsid w:val="00145EA8"/>
    <w:rsid w:val="001534E9"/>
    <w:rsid w:val="001546AC"/>
    <w:rsid w:val="0015537F"/>
    <w:rsid w:val="0015562E"/>
    <w:rsid w:val="00155F82"/>
    <w:rsid w:val="00160FA5"/>
    <w:rsid w:val="0016396D"/>
    <w:rsid w:val="00166FBF"/>
    <w:rsid w:val="001736C6"/>
    <w:rsid w:val="001814EE"/>
    <w:rsid w:val="00181E09"/>
    <w:rsid w:val="00182EE2"/>
    <w:rsid w:val="00196EFB"/>
    <w:rsid w:val="0019727D"/>
    <w:rsid w:val="001A74C8"/>
    <w:rsid w:val="001B0D69"/>
    <w:rsid w:val="001B658C"/>
    <w:rsid w:val="001C2B8C"/>
    <w:rsid w:val="001C36E9"/>
    <w:rsid w:val="001C3985"/>
    <w:rsid w:val="001C3DA1"/>
    <w:rsid w:val="001C5076"/>
    <w:rsid w:val="001D730F"/>
    <w:rsid w:val="001E048D"/>
    <w:rsid w:val="001E265C"/>
    <w:rsid w:val="001E27F9"/>
    <w:rsid w:val="001F395D"/>
    <w:rsid w:val="001F4095"/>
    <w:rsid w:val="001F46BC"/>
    <w:rsid w:val="00212C5F"/>
    <w:rsid w:val="00214E96"/>
    <w:rsid w:val="00217D25"/>
    <w:rsid w:val="002241F4"/>
    <w:rsid w:val="0022630F"/>
    <w:rsid w:val="002277A2"/>
    <w:rsid w:val="00243524"/>
    <w:rsid w:val="00270184"/>
    <w:rsid w:val="0027262E"/>
    <w:rsid w:val="00275A13"/>
    <w:rsid w:val="00277B1B"/>
    <w:rsid w:val="002921FC"/>
    <w:rsid w:val="0029316D"/>
    <w:rsid w:val="00293E52"/>
    <w:rsid w:val="002A201B"/>
    <w:rsid w:val="002A3DDC"/>
    <w:rsid w:val="002B00B9"/>
    <w:rsid w:val="002B064B"/>
    <w:rsid w:val="002B0816"/>
    <w:rsid w:val="002C7A9C"/>
    <w:rsid w:val="002D4E7D"/>
    <w:rsid w:val="002E1CB3"/>
    <w:rsid w:val="002E1E4C"/>
    <w:rsid w:val="002E4C46"/>
    <w:rsid w:val="002E4F83"/>
    <w:rsid w:val="002F17AD"/>
    <w:rsid w:val="002F483F"/>
    <w:rsid w:val="002F7ED5"/>
    <w:rsid w:val="00300861"/>
    <w:rsid w:val="00300EF4"/>
    <w:rsid w:val="00310F60"/>
    <w:rsid w:val="003137C5"/>
    <w:rsid w:val="00315C40"/>
    <w:rsid w:val="003248F5"/>
    <w:rsid w:val="00332197"/>
    <w:rsid w:val="00333618"/>
    <w:rsid w:val="00334199"/>
    <w:rsid w:val="00336849"/>
    <w:rsid w:val="003422AE"/>
    <w:rsid w:val="003524E8"/>
    <w:rsid w:val="00352C22"/>
    <w:rsid w:val="00352CEE"/>
    <w:rsid w:val="00357F6E"/>
    <w:rsid w:val="00360105"/>
    <w:rsid w:val="0036059F"/>
    <w:rsid w:val="003701CA"/>
    <w:rsid w:val="00370305"/>
    <w:rsid w:val="0037391C"/>
    <w:rsid w:val="003770EE"/>
    <w:rsid w:val="0038494A"/>
    <w:rsid w:val="003A0FF6"/>
    <w:rsid w:val="003A210E"/>
    <w:rsid w:val="003A37BD"/>
    <w:rsid w:val="003A5632"/>
    <w:rsid w:val="003B1EA7"/>
    <w:rsid w:val="003C3003"/>
    <w:rsid w:val="003C736E"/>
    <w:rsid w:val="003D4CBC"/>
    <w:rsid w:val="003D59B0"/>
    <w:rsid w:val="003E1BE0"/>
    <w:rsid w:val="0040019A"/>
    <w:rsid w:val="004022CA"/>
    <w:rsid w:val="004113C3"/>
    <w:rsid w:val="00427661"/>
    <w:rsid w:val="004403D2"/>
    <w:rsid w:val="004410C4"/>
    <w:rsid w:val="004424F4"/>
    <w:rsid w:val="00446BE6"/>
    <w:rsid w:val="00450138"/>
    <w:rsid w:val="004734A3"/>
    <w:rsid w:val="00492DE8"/>
    <w:rsid w:val="004932D1"/>
    <w:rsid w:val="004A6650"/>
    <w:rsid w:val="004C2B17"/>
    <w:rsid w:val="004C4418"/>
    <w:rsid w:val="004C5D00"/>
    <w:rsid w:val="004D624C"/>
    <w:rsid w:val="004E2C42"/>
    <w:rsid w:val="004F7DBF"/>
    <w:rsid w:val="00502652"/>
    <w:rsid w:val="0050667C"/>
    <w:rsid w:val="00510519"/>
    <w:rsid w:val="0051718F"/>
    <w:rsid w:val="00517732"/>
    <w:rsid w:val="00517A5D"/>
    <w:rsid w:val="00517DE3"/>
    <w:rsid w:val="005232E4"/>
    <w:rsid w:val="00527D98"/>
    <w:rsid w:val="005323E9"/>
    <w:rsid w:val="00533522"/>
    <w:rsid w:val="00546E6A"/>
    <w:rsid w:val="00550324"/>
    <w:rsid w:val="005523A9"/>
    <w:rsid w:val="0056236A"/>
    <w:rsid w:val="00572B8B"/>
    <w:rsid w:val="00582464"/>
    <w:rsid w:val="00584C15"/>
    <w:rsid w:val="0059594A"/>
    <w:rsid w:val="005B210F"/>
    <w:rsid w:val="005B6846"/>
    <w:rsid w:val="005C13DE"/>
    <w:rsid w:val="005C75DF"/>
    <w:rsid w:val="005D4D37"/>
    <w:rsid w:val="005D509A"/>
    <w:rsid w:val="005E0A9E"/>
    <w:rsid w:val="005E257E"/>
    <w:rsid w:val="005E5902"/>
    <w:rsid w:val="005E7E5A"/>
    <w:rsid w:val="005F1CFB"/>
    <w:rsid w:val="006013E9"/>
    <w:rsid w:val="00604B9E"/>
    <w:rsid w:val="00604E54"/>
    <w:rsid w:val="00610599"/>
    <w:rsid w:val="00621194"/>
    <w:rsid w:val="00635AB9"/>
    <w:rsid w:val="00640A9F"/>
    <w:rsid w:val="0066587C"/>
    <w:rsid w:val="0066676F"/>
    <w:rsid w:val="0067477B"/>
    <w:rsid w:val="00680F50"/>
    <w:rsid w:val="006820D6"/>
    <w:rsid w:val="00682788"/>
    <w:rsid w:val="0068654A"/>
    <w:rsid w:val="00687588"/>
    <w:rsid w:val="00692C8E"/>
    <w:rsid w:val="00696653"/>
    <w:rsid w:val="006A21BB"/>
    <w:rsid w:val="006A7AF4"/>
    <w:rsid w:val="006B2CA0"/>
    <w:rsid w:val="006B34B3"/>
    <w:rsid w:val="006C4ED3"/>
    <w:rsid w:val="006D08DA"/>
    <w:rsid w:val="006D7261"/>
    <w:rsid w:val="006E229F"/>
    <w:rsid w:val="006E29AE"/>
    <w:rsid w:val="006E6900"/>
    <w:rsid w:val="006F3C22"/>
    <w:rsid w:val="00712D7E"/>
    <w:rsid w:val="00725901"/>
    <w:rsid w:val="00735C29"/>
    <w:rsid w:val="0074624B"/>
    <w:rsid w:val="00763026"/>
    <w:rsid w:val="00774DDD"/>
    <w:rsid w:val="00777578"/>
    <w:rsid w:val="00780AA5"/>
    <w:rsid w:val="00781D57"/>
    <w:rsid w:val="007842E1"/>
    <w:rsid w:val="00787A23"/>
    <w:rsid w:val="007910C9"/>
    <w:rsid w:val="00793DB1"/>
    <w:rsid w:val="00794816"/>
    <w:rsid w:val="00794CC9"/>
    <w:rsid w:val="007953B5"/>
    <w:rsid w:val="007A2AAE"/>
    <w:rsid w:val="007A45D8"/>
    <w:rsid w:val="007A779F"/>
    <w:rsid w:val="007B1FD7"/>
    <w:rsid w:val="007B45E3"/>
    <w:rsid w:val="007C2D3B"/>
    <w:rsid w:val="007C4317"/>
    <w:rsid w:val="007C7241"/>
    <w:rsid w:val="007C7CEC"/>
    <w:rsid w:val="007E0C97"/>
    <w:rsid w:val="007F0918"/>
    <w:rsid w:val="007F4E0E"/>
    <w:rsid w:val="00810806"/>
    <w:rsid w:val="00815082"/>
    <w:rsid w:val="00817EFB"/>
    <w:rsid w:val="00821D94"/>
    <w:rsid w:val="00824469"/>
    <w:rsid w:val="00831498"/>
    <w:rsid w:val="00832AFB"/>
    <w:rsid w:val="00845D94"/>
    <w:rsid w:val="008474B8"/>
    <w:rsid w:val="00852F15"/>
    <w:rsid w:val="00864EA1"/>
    <w:rsid w:val="00872AE8"/>
    <w:rsid w:val="00876BB5"/>
    <w:rsid w:val="00882264"/>
    <w:rsid w:val="008A1AA3"/>
    <w:rsid w:val="008B2BB8"/>
    <w:rsid w:val="008B72B9"/>
    <w:rsid w:val="008C12BB"/>
    <w:rsid w:val="008C1FF5"/>
    <w:rsid w:val="008D0C4B"/>
    <w:rsid w:val="008D31CB"/>
    <w:rsid w:val="008D3B5F"/>
    <w:rsid w:val="008D6867"/>
    <w:rsid w:val="008E4386"/>
    <w:rsid w:val="008F03CF"/>
    <w:rsid w:val="008F26A0"/>
    <w:rsid w:val="00904760"/>
    <w:rsid w:val="00905FB3"/>
    <w:rsid w:val="00907BD6"/>
    <w:rsid w:val="00912FEA"/>
    <w:rsid w:val="00933437"/>
    <w:rsid w:val="00953CBF"/>
    <w:rsid w:val="00962AE1"/>
    <w:rsid w:val="00964524"/>
    <w:rsid w:val="00974728"/>
    <w:rsid w:val="00980911"/>
    <w:rsid w:val="00980A37"/>
    <w:rsid w:val="009957E2"/>
    <w:rsid w:val="009A5A1B"/>
    <w:rsid w:val="009B5D2D"/>
    <w:rsid w:val="009C0A4D"/>
    <w:rsid w:val="009E2683"/>
    <w:rsid w:val="009E4EC9"/>
    <w:rsid w:val="009E5452"/>
    <w:rsid w:val="009F1EBA"/>
    <w:rsid w:val="009F2E8C"/>
    <w:rsid w:val="00A040C2"/>
    <w:rsid w:val="00A11F32"/>
    <w:rsid w:val="00A16F91"/>
    <w:rsid w:val="00A21513"/>
    <w:rsid w:val="00A23BFC"/>
    <w:rsid w:val="00A41632"/>
    <w:rsid w:val="00A458D6"/>
    <w:rsid w:val="00A603E1"/>
    <w:rsid w:val="00A605AA"/>
    <w:rsid w:val="00A71FA1"/>
    <w:rsid w:val="00A7660A"/>
    <w:rsid w:val="00A76CAE"/>
    <w:rsid w:val="00A76EED"/>
    <w:rsid w:val="00A82542"/>
    <w:rsid w:val="00A83C79"/>
    <w:rsid w:val="00A85A4E"/>
    <w:rsid w:val="00A864B5"/>
    <w:rsid w:val="00A876F5"/>
    <w:rsid w:val="00AA618E"/>
    <w:rsid w:val="00AB1735"/>
    <w:rsid w:val="00AB3032"/>
    <w:rsid w:val="00AB6D5F"/>
    <w:rsid w:val="00AC6E6D"/>
    <w:rsid w:val="00AD42C2"/>
    <w:rsid w:val="00AD4B55"/>
    <w:rsid w:val="00AE51B0"/>
    <w:rsid w:val="00AF0142"/>
    <w:rsid w:val="00AF21CC"/>
    <w:rsid w:val="00B13D8B"/>
    <w:rsid w:val="00B234EA"/>
    <w:rsid w:val="00B2392E"/>
    <w:rsid w:val="00B23BFA"/>
    <w:rsid w:val="00B26CA8"/>
    <w:rsid w:val="00B346FD"/>
    <w:rsid w:val="00B36AED"/>
    <w:rsid w:val="00B37467"/>
    <w:rsid w:val="00B42101"/>
    <w:rsid w:val="00B61219"/>
    <w:rsid w:val="00B64547"/>
    <w:rsid w:val="00B67C7D"/>
    <w:rsid w:val="00B70C1A"/>
    <w:rsid w:val="00B71266"/>
    <w:rsid w:val="00B73BBF"/>
    <w:rsid w:val="00B767A1"/>
    <w:rsid w:val="00B80335"/>
    <w:rsid w:val="00B84EBB"/>
    <w:rsid w:val="00BA2063"/>
    <w:rsid w:val="00BA6F57"/>
    <w:rsid w:val="00BA7326"/>
    <w:rsid w:val="00BB323C"/>
    <w:rsid w:val="00BC7867"/>
    <w:rsid w:val="00BD6123"/>
    <w:rsid w:val="00BE0B8B"/>
    <w:rsid w:val="00BE4F8F"/>
    <w:rsid w:val="00BE54E4"/>
    <w:rsid w:val="00BF56E1"/>
    <w:rsid w:val="00BF63E8"/>
    <w:rsid w:val="00BF6ABA"/>
    <w:rsid w:val="00C14417"/>
    <w:rsid w:val="00C21634"/>
    <w:rsid w:val="00C22A2C"/>
    <w:rsid w:val="00C310F5"/>
    <w:rsid w:val="00C62E6E"/>
    <w:rsid w:val="00C67245"/>
    <w:rsid w:val="00C7051B"/>
    <w:rsid w:val="00C71187"/>
    <w:rsid w:val="00C72ED2"/>
    <w:rsid w:val="00C8130B"/>
    <w:rsid w:val="00CA4C5A"/>
    <w:rsid w:val="00CA7F90"/>
    <w:rsid w:val="00CB0B08"/>
    <w:rsid w:val="00CB3D58"/>
    <w:rsid w:val="00CC38BC"/>
    <w:rsid w:val="00CC3934"/>
    <w:rsid w:val="00CD32FD"/>
    <w:rsid w:val="00CE05E4"/>
    <w:rsid w:val="00CE4119"/>
    <w:rsid w:val="00CE713D"/>
    <w:rsid w:val="00CF1E01"/>
    <w:rsid w:val="00CF3002"/>
    <w:rsid w:val="00D004EE"/>
    <w:rsid w:val="00D03E20"/>
    <w:rsid w:val="00D1342B"/>
    <w:rsid w:val="00D318B3"/>
    <w:rsid w:val="00D31F64"/>
    <w:rsid w:val="00D33BFA"/>
    <w:rsid w:val="00D33CE8"/>
    <w:rsid w:val="00D41A0D"/>
    <w:rsid w:val="00D430DA"/>
    <w:rsid w:val="00D47E5E"/>
    <w:rsid w:val="00D52763"/>
    <w:rsid w:val="00D54755"/>
    <w:rsid w:val="00D706FB"/>
    <w:rsid w:val="00D744A8"/>
    <w:rsid w:val="00D76DC9"/>
    <w:rsid w:val="00D8010B"/>
    <w:rsid w:val="00D84250"/>
    <w:rsid w:val="00D90B51"/>
    <w:rsid w:val="00D93D4D"/>
    <w:rsid w:val="00D94239"/>
    <w:rsid w:val="00DD0304"/>
    <w:rsid w:val="00DF0DA1"/>
    <w:rsid w:val="00E0179F"/>
    <w:rsid w:val="00E03A0F"/>
    <w:rsid w:val="00E1436E"/>
    <w:rsid w:val="00E237AB"/>
    <w:rsid w:val="00E37C98"/>
    <w:rsid w:val="00E41E1B"/>
    <w:rsid w:val="00E42D65"/>
    <w:rsid w:val="00E51D85"/>
    <w:rsid w:val="00E56A88"/>
    <w:rsid w:val="00E56D32"/>
    <w:rsid w:val="00E57EB5"/>
    <w:rsid w:val="00E61EBC"/>
    <w:rsid w:val="00E643B5"/>
    <w:rsid w:val="00E652C9"/>
    <w:rsid w:val="00E86D98"/>
    <w:rsid w:val="00E9157D"/>
    <w:rsid w:val="00E9341F"/>
    <w:rsid w:val="00EA4F72"/>
    <w:rsid w:val="00EA5309"/>
    <w:rsid w:val="00EB2577"/>
    <w:rsid w:val="00EB286F"/>
    <w:rsid w:val="00EB476A"/>
    <w:rsid w:val="00EC0A7E"/>
    <w:rsid w:val="00ED23D3"/>
    <w:rsid w:val="00ED5560"/>
    <w:rsid w:val="00ED60B2"/>
    <w:rsid w:val="00ED6EB4"/>
    <w:rsid w:val="00EE5F31"/>
    <w:rsid w:val="00EE6C95"/>
    <w:rsid w:val="00F27A48"/>
    <w:rsid w:val="00F353F7"/>
    <w:rsid w:val="00F3606E"/>
    <w:rsid w:val="00F473C3"/>
    <w:rsid w:val="00F4790A"/>
    <w:rsid w:val="00F537A6"/>
    <w:rsid w:val="00F623E3"/>
    <w:rsid w:val="00F827AD"/>
    <w:rsid w:val="00F83FD7"/>
    <w:rsid w:val="00F85314"/>
    <w:rsid w:val="00F93058"/>
    <w:rsid w:val="00F97A14"/>
    <w:rsid w:val="00FA43CF"/>
    <w:rsid w:val="00FA4FBB"/>
    <w:rsid w:val="00FB1465"/>
    <w:rsid w:val="00FB20BE"/>
    <w:rsid w:val="00FC0569"/>
    <w:rsid w:val="00FC1FA1"/>
    <w:rsid w:val="00FC53BE"/>
    <w:rsid w:val="00FD3E6F"/>
    <w:rsid w:val="00FD5539"/>
    <w:rsid w:val="00FE58AD"/>
    <w:rsid w:val="00FE69BF"/>
    <w:rsid w:val="00FF170A"/>
    <w:rsid w:val="00FF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90B5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A563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5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5632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3A5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A5632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A5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563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A563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5632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3A563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5632"/>
    <w:rPr>
      <w:rFonts w:ascii="Times New Roman" w:hAnsi="Times New Roman"/>
      <w:sz w:val="28"/>
    </w:rPr>
  </w:style>
  <w:style w:type="paragraph" w:customStyle="1" w:styleId="11">
    <w:name w:val="заг1"/>
    <w:basedOn w:val="a"/>
    <w:link w:val="12"/>
    <w:qFormat/>
    <w:rsid w:val="003A5632"/>
    <w:pPr>
      <w:shd w:val="clear" w:color="auto" w:fill="FFFFFF"/>
      <w:suppressAutoHyphens/>
      <w:autoSpaceDE w:val="0"/>
      <w:autoSpaceDN w:val="0"/>
      <w:outlineLvl w:val="0"/>
    </w:pPr>
    <w:rPr>
      <w:rFonts w:cs="Times New Roman"/>
      <w:szCs w:val="28"/>
    </w:rPr>
  </w:style>
  <w:style w:type="character" w:customStyle="1" w:styleId="10">
    <w:name w:val="Заголовок 1 Знак"/>
    <w:basedOn w:val="a0"/>
    <w:link w:val="1"/>
    <w:uiPriority w:val="9"/>
    <w:rsid w:val="00D90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заг1 Знак"/>
    <w:basedOn w:val="a0"/>
    <w:link w:val="11"/>
    <w:rsid w:val="003A563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e">
    <w:name w:val="List Paragraph"/>
    <w:basedOn w:val="a"/>
    <w:uiPriority w:val="34"/>
    <w:qFormat/>
    <w:rsid w:val="00D90B51"/>
    <w:pPr>
      <w:ind w:left="720"/>
      <w:contextualSpacing/>
    </w:pPr>
  </w:style>
  <w:style w:type="paragraph" w:styleId="13">
    <w:name w:val="toc 1"/>
    <w:basedOn w:val="a"/>
    <w:next w:val="a"/>
    <w:autoRedefine/>
    <w:uiPriority w:val="39"/>
    <w:unhideWhenUsed/>
    <w:rsid w:val="00D90B51"/>
    <w:pPr>
      <w:spacing w:after="100"/>
    </w:pPr>
  </w:style>
  <w:style w:type="character" w:styleId="af">
    <w:name w:val="Hyperlink"/>
    <w:basedOn w:val="a0"/>
    <w:uiPriority w:val="99"/>
    <w:unhideWhenUsed/>
    <w:rsid w:val="00D90B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73D4F-A598-4566-A497-BAB3E1F7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2014-06-11T10:26:00Z</dcterms:created>
  <dcterms:modified xsi:type="dcterms:W3CDTF">2015-10-17T08:57:00Z</dcterms:modified>
</cp:coreProperties>
</file>