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1. Перепишите предложения; подчеркните в каждом глагол-сказуемое и определите его </w:t>
      </w:r>
      <w:proofErr w:type="spellStart"/>
      <w:proofErr w:type="gramStart"/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видо</w:t>
      </w:r>
      <w:proofErr w:type="spellEnd"/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-временную</w:t>
      </w:r>
      <w:proofErr w:type="gramEnd"/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форму и залог. Переведите  предложения на русский язык. В разделе (Б) обратите внимание  на особенности перевода конструкций со страдательным залогом, в разделе (В) – на место предлога в русском языке.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17BD3" w:rsidRPr="00717BD3" w:rsidRDefault="00717BD3" w:rsidP="00717BD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i/>
          <w:szCs w:val="20"/>
          <w:lang w:eastAsia="ru-RU"/>
        </w:rPr>
        <w:t>Образец</w:t>
      </w:r>
      <w:r w:rsidRPr="00717BD3">
        <w:rPr>
          <w:rFonts w:ascii="Times New Roman" w:eastAsia="Times New Roman" w:hAnsi="Times New Roman" w:cs="Times New Roman"/>
          <w:i/>
          <w:szCs w:val="20"/>
          <w:lang w:val="en-US" w:eastAsia="ru-RU"/>
        </w:rPr>
        <w:t xml:space="preserve">: were agreed upon – Past Ind. (Simple) Passive </w:t>
      </w:r>
      <w:r w:rsidRPr="00717BD3">
        <w:rPr>
          <w:rFonts w:ascii="Times New Roman" w:eastAsia="Times New Roman" w:hAnsi="Times New Roman" w:cs="Times New Roman"/>
          <w:i/>
          <w:szCs w:val="20"/>
          <w:lang w:eastAsia="ru-RU"/>
        </w:rPr>
        <w:t>от</w:t>
      </w:r>
      <w:r w:rsidRPr="00717BD3">
        <w:rPr>
          <w:rFonts w:ascii="Times New Roman" w:eastAsia="Times New Roman" w:hAnsi="Times New Roman" w:cs="Times New Roman"/>
          <w:i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i/>
          <w:szCs w:val="20"/>
          <w:lang w:eastAsia="ru-RU"/>
        </w:rPr>
        <w:t>глагола</w:t>
      </w:r>
      <w:r w:rsidRPr="00717BD3">
        <w:rPr>
          <w:rFonts w:ascii="Times New Roman" w:eastAsia="Times New Roman" w:hAnsi="Times New Roman" w:cs="Times New Roman"/>
          <w:i/>
          <w:szCs w:val="20"/>
          <w:lang w:val="en-US" w:eastAsia="ru-RU"/>
        </w:rPr>
        <w:t xml:space="preserve"> to agree</w:t>
      </w:r>
    </w:p>
    <w:p w:rsidR="00717BD3" w:rsidRPr="00717BD3" w:rsidRDefault="00717BD3" w:rsidP="00717BD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>(A)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1.We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have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seen that the collector current is equal to the emitter current.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2.Integrated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circuits are rapidly replacing transistors, diodes, resistors and capacitors.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frequency of collisions between the atoms and electrons will be increasing when a greater number of electrons is present.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4.Radio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astronomy has given mankind efficient means for penetrating into space.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kind of electrolyte used had had no effect on the electromotive force.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>(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Б</w:t>
      </w: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>)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1.The term integrated circuit is used to describe a group of electronic elements connected together.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test will be finished in two weeks.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3.Synthetic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rubber products were developed between 1914 and the 1930s.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4.Heat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energy is being used in many branches of industry now.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5.Energy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is involved in any motion and in any event.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>(B)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1.The achievements in the field of </w:t>
      </w:r>
      <w:proofErr w:type="spell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radioelectronics</w:t>
      </w:r>
      <w:proofErr w:type="spell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were much written about.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problem concerning the work of </w:t>
      </w:r>
      <w:proofErr w:type="spell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superheterodyne</w:t>
      </w:r>
      <w:proofErr w:type="spell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receiver will be further worked at.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operation of semiconductor devices is affected by temperature.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4.As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these electrons are loosely bound to the atom, they are spoken of as free electrons.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reverse current is influenced by the rate of change of applied voltage.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2. Заполните пустые графы таблицы номерами соответствующих предложений: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984"/>
        <w:gridCol w:w="1560"/>
      </w:tblGrid>
      <w:tr w:rsidR="00717BD3" w:rsidRPr="00717BD3" w:rsidTr="000310EA"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717BD3" w:rsidRPr="00717BD3" w:rsidRDefault="00717BD3" w:rsidP="0071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17BD3" w:rsidRPr="00717BD3" w:rsidRDefault="00717BD3" w:rsidP="0071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Время     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Характеристика действия (вид)</w:t>
            </w:r>
          </w:p>
        </w:tc>
        <w:tc>
          <w:tcPr>
            <w:tcW w:w="1560" w:type="dxa"/>
            <w:tcBorders>
              <w:left w:val="nil"/>
            </w:tcBorders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717BD3" w:rsidRPr="00717BD3" w:rsidTr="000310EA">
        <w:tc>
          <w:tcPr>
            <w:tcW w:w="1560" w:type="dxa"/>
            <w:tcBorders>
              <w:top w:val="nil"/>
            </w:tcBorders>
          </w:tcPr>
          <w:p w:rsidR="00717BD3" w:rsidRPr="00717BD3" w:rsidRDefault="00717BD3" w:rsidP="0071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17BD3" w:rsidRPr="00717BD3" w:rsidRDefault="00717BD3" w:rsidP="00717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Простое (неопределенное</w:t>
            </w:r>
            <w:r w:rsidRPr="00717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Длительное (продолженное)</w:t>
            </w:r>
          </w:p>
        </w:tc>
        <w:tc>
          <w:tcPr>
            <w:tcW w:w="1560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Завершенное</w:t>
            </w:r>
          </w:p>
        </w:tc>
      </w:tr>
      <w:tr w:rsidR="00717BD3" w:rsidRPr="00717BD3" w:rsidTr="000310EA">
        <w:tc>
          <w:tcPr>
            <w:tcW w:w="1560" w:type="dxa"/>
          </w:tcPr>
          <w:p w:rsidR="00717BD3" w:rsidRPr="00717BD3" w:rsidRDefault="00717BD3" w:rsidP="00717B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Настоящее</w:t>
            </w:r>
          </w:p>
        </w:tc>
        <w:tc>
          <w:tcPr>
            <w:tcW w:w="1559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1,</w:t>
            </w:r>
          </w:p>
        </w:tc>
        <w:tc>
          <w:tcPr>
            <w:tcW w:w="1984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717BD3" w:rsidRPr="00717BD3" w:rsidTr="000310EA">
        <w:tc>
          <w:tcPr>
            <w:tcW w:w="1560" w:type="dxa"/>
          </w:tcPr>
          <w:p w:rsidR="00717BD3" w:rsidRPr="00717BD3" w:rsidRDefault="00717BD3" w:rsidP="00717B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Прошедшее</w:t>
            </w:r>
          </w:p>
        </w:tc>
        <w:tc>
          <w:tcPr>
            <w:tcW w:w="1559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717BD3" w:rsidRPr="00717BD3" w:rsidTr="000310EA">
        <w:tc>
          <w:tcPr>
            <w:tcW w:w="1560" w:type="dxa"/>
          </w:tcPr>
          <w:p w:rsidR="00717BD3" w:rsidRPr="00717BD3" w:rsidRDefault="00717BD3" w:rsidP="00717BD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17B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Будущее</w:t>
            </w:r>
          </w:p>
        </w:tc>
        <w:tc>
          <w:tcPr>
            <w:tcW w:w="1559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17BD3" w:rsidRPr="00717BD3" w:rsidRDefault="00717BD3" w:rsidP="007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(А).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1.Я </w:t>
      </w:r>
      <w:r w:rsidRPr="00717BD3">
        <w:rPr>
          <w:rFonts w:ascii="Times New Roman" w:eastAsia="Times New Roman" w:hAnsi="Times New Roman" w:cs="Times New Roman"/>
          <w:szCs w:val="20"/>
          <w:u w:val="single"/>
          <w:lang w:eastAsia="ru-RU"/>
        </w:rPr>
        <w:t>смотрю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телевизор по вечерам. 2.Где твой брат? – Он в гостиной </w:t>
      </w:r>
      <w:r w:rsidRPr="00717BD3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смотрит 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телевизор. 3.Вчера я </w:t>
      </w:r>
      <w:r w:rsidRPr="00717BD3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не смотрела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телевизор, так как была занята. 4.Я только что </w:t>
      </w:r>
      <w:r w:rsidRPr="00717BD3">
        <w:rPr>
          <w:rFonts w:ascii="Times New Roman" w:eastAsia="Times New Roman" w:hAnsi="Times New Roman" w:cs="Times New Roman"/>
          <w:szCs w:val="20"/>
          <w:u w:val="single"/>
          <w:lang w:eastAsia="ru-RU"/>
        </w:rPr>
        <w:t>посмотрела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эту программу. </w:t>
      </w:r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>5.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eastAsia="ru-RU"/>
        </w:rPr>
        <w:t>смотрела</w:t>
      </w:r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телевизор</w:t>
      </w:r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 xml:space="preserve">, 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когда</w:t>
      </w:r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вошла</w:t>
      </w:r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мать</w:t>
      </w:r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 xml:space="preserve">. 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>(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Б</w:t>
      </w: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>)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6.He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was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at the front during the war.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7.I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am reading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 book at the moment.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8.He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hasn’t eaten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anything for 24 hours.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9.The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train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will have left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by this time tomorrow. 10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.I’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ll</w:t>
      </w:r>
      <w:proofErr w:type="gramEnd"/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 xml:space="preserve"> remember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this day all my life. 11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saw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your 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brother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yesterday. 12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.They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were discussing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the plan of our work at the meeting. 13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.After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the sun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had set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we went home. 14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plays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chess well. 15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have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just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met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him. 16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.Someone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is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knocking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at the door. 17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.It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was raining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yesterday. 18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u w:val="single"/>
          <w:lang w:val="en-US" w:eastAsia="ru-RU"/>
        </w:rPr>
        <w:t>doesn’t like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fish for dinner.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3. Определите, какой английской форме глагола соответствует данный русский перевод (</w:t>
      </w:r>
      <w:r w:rsidRPr="00717BD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например, 1г, 2ж и т.д.)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1.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read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а) читаю (сейчас)                  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2.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am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reading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б) читал (вчера)     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3.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have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read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в) прочту (завтра)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4.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read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г) прочитал (уже)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5.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was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reading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д) буду читать (когда ты придешь)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6.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will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read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е) читаю (регулярно)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7.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will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be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717BD3">
        <w:rPr>
          <w:rFonts w:ascii="Times New Roman" w:eastAsia="Times New Roman" w:hAnsi="Times New Roman" w:cs="Times New Roman"/>
          <w:szCs w:val="20"/>
          <w:lang w:eastAsia="ru-RU"/>
        </w:rPr>
        <w:t>reading</w:t>
      </w:r>
      <w:proofErr w:type="spellEnd"/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        ж) читал (когда ты пришел)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4. Перепишите и переведите предложения. Поставьте их в отрицательную форму. Задайте </w:t>
      </w:r>
      <w:r w:rsidRPr="00717BD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общий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и </w:t>
      </w:r>
      <w:r w:rsidRPr="00717BD3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специальный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вопрос к каждому предложению.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ru-RU"/>
        </w:rPr>
      </w:pPr>
      <w:proofErr w:type="gramStart"/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>1.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John</w:t>
      </w:r>
      <w:proofErr w:type="gramEnd"/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is</w:t>
      </w:r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ringing</w:t>
      </w:r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to</w:t>
      </w:r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say</w:t>
      </w:r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good</w:t>
      </w:r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>-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bye</w:t>
      </w:r>
      <w:r w:rsidRPr="00727FBE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.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(Why?)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have lost the key. (What?)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had already written the letter when my brother came.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(When?)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4.When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the boy was playing in the yard he suddenly saw a strange man.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(Who?)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shall be translating this text at 5 o’clock tomorrow. (What?)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6.John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will have translated all the articles by 10 o’clock.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(By what time?)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7.We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have had terrible weather since Monday.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(Since when?)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8.I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hope you are not waiting long. (How long?)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9.When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I was walking home I saw an old friend of mine.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GB" w:eastAsia="ru-RU"/>
        </w:rPr>
        <w:t>(Where?)</w:t>
      </w:r>
      <w:proofErr w:type="gramEnd"/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GB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5.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Выберите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правильную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форму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глагола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>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1.She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___ in the suburbs of St. Petersburg.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lives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lives, has lived)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2.What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___ she doing now?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is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does, has)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___ school two years ago.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finished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has finished, had finished)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 ___ she cooked breakfast already?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does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is, has)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___ my exams and can have a good time now.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have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passed, passed, am passing)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6.She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___ not marry him.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was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have, did)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7.The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taxi ___ by the time the guests came.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arrived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had arrived, was arriving)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8. ___ you ___ the dinner by 5 o’clock?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have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cooked, had cooked, will have cooked)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9.I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 not seen you for ages. 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has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have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shall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6. Завершите разделительный вопрос, выбрав правильный вариант.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1) He has taken his examinations this winter, ______?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            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he?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           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doesn’t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he?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           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hasn’t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he?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           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will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he?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2) You went to the stadium with him, _________?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don’t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’ you?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didn’t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you?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won’t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you?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</w:t>
      </w:r>
      <w:proofErr w:type="spellStart"/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wasn</w:t>
      </w:r>
      <w:proofErr w:type="spellEnd"/>
      <w:r w:rsidRPr="00717BD3">
        <w:rPr>
          <w:rFonts w:ascii="Times New Roman" w:eastAsia="Times New Roman" w:hAnsi="Times New Roman" w:cs="Times New Roman"/>
          <w:szCs w:val="20"/>
          <w:lang w:eastAsia="ru-RU"/>
        </w:rPr>
        <w:t>’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you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?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7. Перепишите предложения; подчеркните в них причастие I (</w:t>
      </w:r>
      <w:proofErr w:type="spellStart"/>
      <w:r w:rsidRPr="00717BD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Participle</w:t>
      </w:r>
      <w:proofErr w:type="spellEnd"/>
      <w:r w:rsidRPr="00717BD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I)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и причастие II </w:t>
      </w:r>
      <w:r w:rsidRPr="00717BD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(</w:t>
      </w:r>
      <w:proofErr w:type="spellStart"/>
      <w:r w:rsidRPr="00717BD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Participle</w:t>
      </w:r>
      <w:proofErr w:type="spellEnd"/>
      <w:r w:rsidRPr="00717BD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II)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и укажите, являются ли оно определением, обстоятельством или составной частью глагола-сказуемого. Предложения</w:t>
      </w: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переведите</w:t>
      </w:r>
      <w:r w:rsidRPr="00717BD3">
        <w:rPr>
          <w:rFonts w:ascii="Times New Roman" w:eastAsia="Times New Roman" w:hAnsi="Times New Roman" w:cs="Times New Roman"/>
          <w:b/>
          <w:szCs w:val="20"/>
          <w:lang w:val="en-US" w:eastAsia="ru-RU"/>
        </w:rPr>
        <w:t>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1.The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letter posted was not delivered in time.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2.Lying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the table, don’t forget to put forks and knives properly.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3.Not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knowing what to do I decided to stay home.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4.Journalists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taking part in the conference are admitted by a special pass.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5.They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carried out the experiment using the best computer programs.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6.Who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is this smiling girl?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7.Having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passed the exams he went to Japan.8. She was walking slowly stopping sometimes to have a short rest.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9.He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has already done all the work. 10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work being finished, we went home.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8. Перепишите и письменно переведите следующие предложения; подчеркните в них модальные глаголы или их эквиваленты.</w:t>
      </w:r>
    </w:p>
    <w:p w:rsidR="00717BD3" w:rsidRPr="00717BD3" w:rsidRDefault="00717BD3" w:rsidP="00717B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1.The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most fundamental law in physics states that energy can neither be created nor destroyed.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2.Amorphous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semiconductors may possibly find a technical application for solar cells.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must find this article: its subject is closely connected with his work.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history of the silicon solar cell began in 1954. A large-scale application, however, had to wait until the advent of the space age three years later.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5.You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are to apply the mean value of the voltage, no matter which device you use. 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6.The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student should be able to define basic theoretical principles.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GB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9.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Выберите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правильный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модальный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глагол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>: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lastRenderedPageBreak/>
        <w:t>1.You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___ work hard at your English if you want to know it.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can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may, must)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2.You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feel bad, you ___ see a doctor.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needn’t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should, can)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3. The lights are on. They ___ be at home.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may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must, are to)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4.She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___ to finish school in a year.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may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has, is)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5.I’m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afraid the weather ____ change for the worse.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must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may, should)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6.When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this scientist was 21 years old he ____ solve a very important mathematical problem.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could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was able to, had to)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en-GB" w:eastAsia="ru-RU"/>
        </w:rPr>
      </w:pP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10.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Выберите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правильный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вариант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 xml:space="preserve"> </w:t>
      </w:r>
      <w:r w:rsidRPr="00717BD3">
        <w:rPr>
          <w:rFonts w:ascii="Times New Roman" w:eastAsia="Times New Roman" w:hAnsi="Times New Roman" w:cs="Times New Roman"/>
          <w:b/>
          <w:szCs w:val="20"/>
          <w:lang w:eastAsia="ru-RU"/>
        </w:rPr>
        <w:t>ответа</w:t>
      </w:r>
      <w:r w:rsidRPr="00717BD3">
        <w:rPr>
          <w:rFonts w:ascii="Times New Roman" w:eastAsia="Times New Roman" w:hAnsi="Times New Roman" w:cs="Times New Roman"/>
          <w:b/>
          <w:szCs w:val="20"/>
          <w:lang w:val="en-GB" w:eastAsia="ru-RU"/>
        </w:rPr>
        <w:t>:</w:t>
      </w:r>
    </w:p>
    <w:p w:rsidR="00717BD3" w:rsidRPr="00717BD3" w:rsidRDefault="00717BD3" w:rsidP="00717BD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1) Must I visit the doctor today? – No, you ___. (</w:t>
      </w:r>
      <w:proofErr w:type="gramStart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mustn’t</w:t>
      </w:r>
      <w:proofErr w:type="gramEnd"/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, can’t, needn’t)</w:t>
      </w:r>
    </w:p>
    <w:p w:rsidR="005F01EE" w:rsidRPr="00727FBE" w:rsidRDefault="00717BD3" w:rsidP="00727FB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2) May I take one of your books for a week? – Yes, you ___. 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(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can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may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717BD3">
        <w:rPr>
          <w:rFonts w:ascii="Times New Roman" w:eastAsia="Times New Roman" w:hAnsi="Times New Roman" w:cs="Times New Roman"/>
          <w:szCs w:val="20"/>
          <w:lang w:val="en-US" w:eastAsia="ru-RU"/>
        </w:rPr>
        <w:t>must</w:t>
      </w:r>
      <w:r w:rsidRPr="00717BD3">
        <w:rPr>
          <w:rFonts w:ascii="Times New Roman" w:eastAsia="Times New Roman" w:hAnsi="Times New Roman" w:cs="Times New Roman"/>
          <w:szCs w:val="20"/>
          <w:lang w:eastAsia="ru-RU"/>
        </w:rPr>
        <w:t>)</w:t>
      </w:r>
      <w:bookmarkStart w:id="0" w:name="_GoBack"/>
      <w:bookmarkEnd w:id="0"/>
    </w:p>
    <w:sectPr w:rsidR="005F01EE" w:rsidRPr="0072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6"/>
    <w:rsid w:val="005F01EE"/>
    <w:rsid w:val="00717BD3"/>
    <w:rsid w:val="00727FBE"/>
    <w:rsid w:val="00A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</dc:creator>
  <cp:keywords/>
  <dc:description/>
  <cp:lastModifiedBy>Nyan</cp:lastModifiedBy>
  <cp:revision>3</cp:revision>
  <dcterms:created xsi:type="dcterms:W3CDTF">2017-03-07T17:29:00Z</dcterms:created>
  <dcterms:modified xsi:type="dcterms:W3CDTF">2017-03-11T19:01:00Z</dcterms:modified>
</cp:coreProperties>
</file>