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8889"/>
      </w:tblGrid>
      <w:tr w:rsidR="00613717" w:rsidRPr="00314721" w:rsidTr="00661925">
        <w:trPr>
          <w:cantSplit/>
          <w:trHeight w:val="286"/>
        </w:trPr>
        <w:tc>
          <w:tcPr>
            <w:tcW w:w="244" w:type="pct"/>
            <w:vAlign w:val="center"/>
          </w:tcPr>
          <w:p w:rsidR="00613717" w:rsidRPr="00A86A99" w:rsidRDefault="00157C75" w:rsidP="00661925">
            <w:pPr>
              <w:pStyle w:val="1"/>
              <w:ind w:firstLine="0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4756" w:type="pct"/>
          </w:tcPr>
          <w:p w:rsidR="00613717" w:rsidRPr="00314721" w:rsidRDefault="00613717" w:rsidP="00661925">
            <w:pPr>
              <w:ind w:firstLine="0"/>
              <w:rPr>
                <w:sz w:val="28"/>
                <w:szCs w:val="28"/>
              </w:rPr>
            </w:pPr>
            <w:r w:rsidRPr="00314721">
              <w:rPr>
                <w:sz w:val="28"/>
                <w:szCs w:val="28"/>
              </w:rPr>
              <w:t xml:space="preserve">Структурная матрица торговли 4-х стран, </w:t>
            </w:r>
            <w:r w:rsidRPr="00314721">
              <w:rPr>
                <w:position w:val="-66"/>
                <w:sz w:val="28"/>
                <w:szCs w:val="28"/>
              </w:rPr>
              <w:object w:dxaOrig="2659" w:dyaOrig="1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32.75pt;height:72.75pt" o:ole="">
                  <v:imagedata r:id="rId5" o:title=""/>
                </v:shape>
                <o:OLEObject Type="Embed" ProgID="Equation.3" ShapeID="_x0000_i1026" DrawAspect="Content" ObjectID="_1550776101" r:id="rId6"/>
              </w:object>
            </w:r>
            <w:r w:rsidRPr="00314721">
              <w:rPr>
                <w:sz w:val="28"/>
                <w:szCs w:val="28"/>
              </w:rPr>
              <w:t xml:space="preserve">. Найти бюджетный вектор бездефицитной торговли 4-х </w:t>
            </w:r>
            <w:proofErr w:type="gramStart"/>
            <w:r w:rsidRPr="00314721">
              <w:rPr>
                <w:sz w:val="28"/>
                <w:szCs w:val="28"/>
              </w:rPr>
              <w:t>стран ,</w:t>
            </w:r>
            <w:proofErr w:type="gramEnd"/>
            <w:r w:rsidRPr="00314721">
              <w:rPr>
                <w:sz w:val="28"/>
                <w:szCs w:val="28"/>
              </w:rPr>
              <w:t xml:space="preserve"> если сумма бюджетов составляет 2 триллиона у.е.</w:t>
            </w:r>
          </w:p>
          <w:p w:rsidR="00613717" w:rsidRPr="00314721" w:rsidRDefault="00613717" w:rsidP="00661925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F94B95" w:rsidRDefault="00F94B95"/>
    <w:sectPr w:rsidR="00F9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500FA"/>
    <w:multiLevelType w:val="hybridMultilevel"/>
    <w:tmpl w:val="00228E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17"/>
    <w:rsid w:val="00157C75"/>
    <w:rsid w:val="00613717"/>
    <w:rsid w:val="00F9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0FB5"/>
  <w15:chartTrackingRefBased/>
  <w15:docId w15:val="{CC3E8257-F654-4F1F-8967-4D0EA604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71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liases w:val="малый,маленький"/>
    <w:qFormat/>
    <w:rsid w:val="0061371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ЛЕНАР</dc:creator>
  <cp:keywords/>
  <dc:description/>
  <cp:lastModifiedBy>ЛЕНАР</cp:lastModifiedBy>
  <cp:revision>3</cp:revision>
  <dcterms:created xsi:type="dcterms:W3CDTF">2017-03-04T13:06:00Z</dcterms:created>
  <dcterms:modified xsi:type="dcterms:W3CDTF">2017-03-11T19:22:00Z</dcterms:modified>
</cp:coreProperties>
</file>