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B69" w:rsidRPr="00E31C8E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8E">
        <w:rPr>
          <w:rFonts w:ascii="Times New Roman" w:hAnsi="Times New Roman"/>
          <w:sz w:val="28"/>
          <w:szCs w:val="28"/>
        </w:rPr>
        <w:t>Орг</w:t>
      </w:r>
      <w:r>
        <w:rPr>
          <w:rFonts w:ascii="Times New Roman" w:hAnsi="Times New Roman"/>
          <w:sz w:val="28"/>
          <w:szCs w:val="28"/>
        </w:rPr>
        <w:t>анизация в декабре 2015</w:t>
      </w:r>
      <w:r w:rsidRPr="00E31C8E">
        <w:rPr>
          <w:rFonts w:ascii="Times New Roman" w:hAnsi="Times New Roman"/>
          <w:sz w:val="28"/>
          <w:szCs w:val="28"/>
        </w:rPr>
        <w:t>г. Отгрузила продукцию согласно договору купли-продажи, предусматривающего переход права собственности на продукцию к покупателю после ее оплаты, договорная стоимость отгруженной продукции составляет 400 000 руб., НДС – 18% - 72 000 руб.; всего – 472000 руб. Отклонения фактической себестоимости отгруженной продукции от договорной стоимости составляют 30% (экономия). Учетной политикой организации предусматривается использование договорных цен для текущего учета готовой и отгруженной продукции.</w:t>
      </w:r>
    </w:p>
    <w:p w:rsidR="001B6B69" w:rsidRPr="000A56A3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A56A3">
        <w:rPr>
          <w:rFonts w:ascii="Times New Roman" w:hAnsi="Times New Roman"/>
          <w:b/>
          <w:sz w:val="28"/>
          <w:szCs w:val="28"/>
        </w:rPr>
        <w:t>Журнал  хозяйственных операций за декабрь 2015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802"/>
        <w:gridCol w:w="3191"/>
        <w:gridCol w:w="2064"/>
        <w:gridCol w:w="1890"/>
        <w:gridCol w:w="1624"/>
      </w:tblGrid>
      <w:tr w:rsidR="001B6B69" w:rsidRPr="00CB443B" w:rsidTr="003418A3">
        <w:trPr>
          <w:tblHeader/>
        </w:trPr>
        <w:tc>
          <w:tcPr>
            <w:tcW w:w="806" w:type="dxa"/>
            <w:vMerge w:val="restart"/>
          </w:tcPr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90" w:type="dxa"/>
            <w:vMerge w:val="restart"/>
          </w:tcPr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Содержание хозяйственной операции</w:t>
            </w:r>
          </w:p>
        </w:tc>
        <w:tc>
          <w:tcPr>
            <w:tcW w:w="4084" w:type="dxa"/>
            <w:gridSpan w:val="2"/>
          </w:tcPr>
          <w:p w:rsidR="001B6B69" w:rsidRPr="00BD64B5" w:rsidRDefault="001B6B69" w:rsidP="003418A3">
            <w:pPr>
              <w:pStyle w:val="NoSpacing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Корреспонденция счетов</w:t>
            </w:r>
          </w:p>
        </w:tc>
        <w:tc>
          <w:tcPr>
            <w:tcW w:w="1673" w:type="dxa"/>
            <w:vMerge w:val="restart"/>
          </w:tcPr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1B6B69" w:rsidRPr="00CB443B" w:rsidTr="003418A3">
        <w:trPr>
          <w:tblHeader/>
        </w:trPr>
        <w:tc>
          <w:tcPr>
            <w:tcW w:w="806" w:type="dxa"/>
            <w:vMerge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3290" w:type="dxa"/>
            <w:vMerge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2137" w:type="dxa"/>
            <w:vAlign w:val="center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Дебет</w:t>
            </w:r>
          </w:p>
        </w:tc>
        <w:tc>
          <w:tcPr>
            <w:tcW w:w="1947" w:type="dxa"/>
            <w:vAlign w:val="center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Кредит</w:t>
            </w:r>
          </w:p>
        </w:tc>
        <w:tc>
          <w:tcPr>
            <w:tcW w:w="1673" w:type="dxa"/>
            <w:vMerge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</w:tr>
      <w:tr w:rsidR="001B6B69" w:rsidRPr="00CB443B" w:rsidTr="003418A3">
        <w:tc>
          <w:tcPr>
            <w:tcW w:w="806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1.</w:t>
            </w:r>
          </w:p>
        </w:tc>
        <w:tc>
          <w:tcPr>
            <w:tcW w:w="32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Отгружена продукция покупателям по договорной стоимости согласно накладным на отпуск продукции со склада, декабрь 2015 г.</w:t>
            </w:r>
          </w:p>
        </w:tc>
        <w:tc>
          <w:tcPr>
            <w:tcW w:w="213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94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673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c>
          <w:tcPr>
            <w:tcW w:w="806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2.</w:t>
            </w:r>
          </w:p>
        </w:tc>
        <w:tc>
          <w:tcPr>
            <w:tcW w:w="3290" w:type="dxa"/>
          </w:tcPr>
          <w:p w:rsidR="001B6B69" w:rsidRPr="00CB443B" w:rsidRDefault="001B6B69" w:rsidP="00E31C8E">
            <w:pPr>
              <w:suppressAutoHyphens/>
              <w:spacing w:line="360" w:lineRule="auto"/>
            </w:pPr>
            <w:r w:rsidRPr="00CB443B">
              <w:t>Начислен НДС на отгруженный товар, подлежащий уплате в бюджет согласно счету-фактуре, декабрь 2015 г.</w:t>
            </w:r>
          </w:p>
        </w:tc>
        <w:tc>
          <w:tcPr>
            <w:tcW w:w="213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94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673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rPr>
          <w:cantSplit/>
        </w:trPr>
        <w:tc>
          <w:tcPr>
            <w:tcW w:w="806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3.</w:t>
            </w:r>
          </w:p>
        </w:tc>
        <w:tc>
          <w:tcPr>
            <w:tcW w:w="32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Зачислена на расчетный счет организации выручка от продажи продукции согласно счету, счету-фактуре</w:t>
            </w:r>
          </w:p>
        </w:tc>
        <w:tc>
          <w:tcPr>
            <w:tcW w:w="213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94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673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c>
          <w:tcPr>
            <w:tcW w:w="806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4.</w:t>
            </w:r>
          </w:p>
        </w:tc>
        <w:tc>
          <w:tcPr>
            <w:tcW w:w="32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 xml:space="preserve">Скорректирована стоимость отгруженной покупателями готовой продукции до уровня фактической ее себестоимости </w:t>
            </w:r>
          </w:p>
        </w:tc>
        <w:tc>
          <w:tcPr>
            <w:tcW w:w="213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94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  <w:r w:rsidRPr="00CB443B">
              <w:t xml:space="preserve"> </w:t>
            </w:r>
          </w:p>
        </w:tc>
        <w:tc>
          <w:tcPr>
            <w:tcW w:w="1673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c>
          <w:tcPr>
            <w:tcW w:w="806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5.</w:t>
            </w:r>
          </w:p>
        </w:tc>
        <w:tc>
          <w:tcPr>
            <w:tcW w:w="3290" w:type="dxa"/>
          </w:tcPr>
          <w:p w:rsidR="001B6B69" w:rsidRPr="00CB443B" w:rsidRDefault="001B6B69" w:rsidP="00E31C8E">
            <w:pPr>
              <w:suppressAutoHyphens/>
              <w:spacing w:line="360" w:lineRule="auto"/>
              <w:rPr>
                <w:vertAlign w:val="subscript"/>
              </w:rPr>
            </w:pPr>
            <w:r w:rsidRPr="00CB443B">
              <w:t xml:space="preserve">Списывается фактическая себестоимость проданной продукции согласно расчета бухгалтерии </w:t>
            </w:r>
          </w:p>
        </w:tc>
        <w:tc>
          <w:tcPr>
            <w:tcW w:w="213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94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673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c>
          <w:tcPr>
            <w:tcW w:w="806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6.</w:t>
            </w:r>
          </w:p>
        </w:tc>
        <w:tc>
          <w:tcPr>
            <w:tcW w:w="32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Отражается сумма НДС, причитающаяся к получению от покупателя за реализованный товар согласно расчетным документам</w:t>
            </w:r>
          </w:p>
        </w:tc>
        <w:tc>
          <w:tcPr>
            <w:tcW w:w="213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947" w:type="dxa"/>
          </w:tcPr>
          <w:p w:rsidR="001B6B69" w:rsidRPr="00CB443B" w:rsidRDefault="001B6B69" w:rsidP="003418A3">
            <w:pPr>
              <w:suppressAutoHyphens/>
              <w:jc w:val="both"/>
            </w:pPr>
          </w:p>
        </w:tc>
        <w:tc>
          <w:tcPr>
            <w:tcW w:w="1673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rPr>
          <w:cantSplit/>
        </w:trPr>
        <w:tc>
          <w:tcPr>
            <w:tcW w:w="806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7</w:t>
            </w:r>
          </w:p>
        </w:tc>
        <w:tc>
          <w:tcPr>
            <w:tcW w:w="32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Выявлен финансовый результат от продажи продукции</w:t>
            </w:r>
          </w:p>
        </w:tc>
        <w:tc>
          <w:tcPr>
            <w:tcW w:w="213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94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"</w:t>
            </w:r>
          </w:p>
        </w:tc>
        <w:tc>
          <w:tcPr>
            <w:tcW w:w="1673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</w:tbl>
    <w:p w:rsidR="001B6B69" w:rsidRDefault="001B6B69" w:rsidP="00E31C8E">
      <w:pPr>
        <w:suppressAutoHyphens/>
        <w:spacing w:line="360" w:lineRule="auto"/>
        <w:ind w:firstLine="709"/>
        <w:jc w:val="both"/>
      </w:pPr>
    </w:p>
    <w:p w:rsidR="001B6B69" w:rsidRDefault="001B6B69" w:rsidP="00E31C8E">
      <w:pPr>
        <w:suppressAutoHyphens/>
        <w:spacing w:line="360" w:lineRule="auto"/>
        <w:ind w:firstLine="709"/>
        <w:jc w:val="both"/>
      </w:pPr>
    </w:p>
    <w:p w:rsidR="001B6B69" w:rsidRDefault="001B6B69" w:rsidP="00E31C8E">
      <w:pPr>
        <w:suppressAutoHyphens/>
        <w:spacing w:line="360" w:lineRule="auto"/>
        <w:ind w:firstLine="709"/>
        <w:jc w:val="both"/>
      </w:pPr>
    </w:p>
    <w:p w:rsidR="001B6B69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B69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B69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B69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B69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B69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B69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B69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B69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B69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6B69" w:rsidRPr="00E31C8E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8E">
        <w:rPr>
          <w:rFonts w:ascii="Times New Roman" w:hAnsi="Times New Roman"/>
          <w:sz w:val="28"/>
          <w:szCs w:val="28"/>
        </w:rPr>
        <w:t>В январе 2015 г. организация заключила договор с покупателем на поставку водоэмульсионной краски 80 банок по 1 000 руб. за банку, итого 80000 руб., НДС – 18%, 14 400 руб., всего – 94 400 руб. Договором предусматривается предоплата 25% от стоимости поставки, что составляет (80000 х 25) : 100 = 20000 руб.; НДС – 3 600 руб., всего – 23 600 руб.</w:t>
      </w:r>
    </w:p>
    <w:p w:rsidR="001B6B69" w:rsidRPr="00E31C8E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8E">
        <w:rPr>
          <w:rFonts w:ascii="Times New Roman" w:hAnsi="Times New Roman"/>
          <w:sz w:val="28"/>
          <w:szCs w:val="28"/>
        </w:rPr>
        <w:t xml:space="preserve">В январе 2015 г. покупатель перечислил на расчетный счет поставщика предоплату согласно договору в сумме 23600 руб., в феврале 2015г. поставщик отгружает в адрес покупателя продукцию в соответствии с условиями договора – 94 400 руб., включая НДС – 14 400 руб., а последний перечисляет ему оставшуюся сумму – 70800 руб. </w:t>
      </w:r>
    </w:p>
    <w:p w:rsidR="001B6B69" w:rsidRPr="00E31C8E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8E">
        <w:rPr>
          <w:rFonts w:ascii="Times New Roman" w:hAnsi="Times New Roman"/>
          <w:sz w:val="28"/>
          <w:szCs w:val="28"/>
        </w:rPr>
        <w:t>Содержание хозяйственных операций, соответствующих рассматриваемой ситуации отразим в журнале хозяйственных операций организации поставщика за январь – февраль, апрель 2015 г.</w:t>
      </w:r>
    </w:p>
    <w:p w:rsidR="001B6B69" w:rsidRPr="00E31C8E" w:rsidRDefault="001B6B69" w:rsidP="00E31C8E">
      <w:pPr>
        <w:suppressAutoHyphens/>
        <w:ind w:firstLine="709"/>
        <w:rPr>
          <w:rFonts w:ascii="Times New Roman" w:hAnsi="Times New Roman"/>
          <w:b/>
          <w:sz w:val="28"/>
          <w:szCs w:val="28"/>
        </w:rPr>
      </w:pPr>
      <w:r w:rsidRPr="00E31C8E">
        <w:rPr>
          <w:rFonts w:ascii="Times New Roman" w:hAnsi="Times New Roman"/>
          <w:b/>
          <w:sz w:val="28"/>
          <w:szCs w:val="28"/>
        </w:rPr>
        <w:t>Журнал хозяйственных операций организации – поставщика за январь – февраль, апрель 2015 г.</w:t>
      </w:r>
    </w:p>
    <w:p w:rsidR="001B6B69" w:rsidRPr="00AC2138" w:rsidRDefault="001B6B69" w:rsidP="00E31C8E">
      <w:pPr>
        <w:suppressAutoHyphens/>
        <w:ind w:firstLine="709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93"/>
        <w:gridCol w:w="3069"/>
        <w:gridCol w:w="2025"/>
        <w:gridCol w:w="2156"/>
        <w:gridCol w:w="1528"/>
      </w:tblGrid>
      <w:tr w:rsidR="001B6B69" w:rsidRPr="00CB443B" w:rsidTr="003418A3">
        <w:trPr>
          <w:tblHeader/>
        </w:trPr>
        <w:tc>
          <w:tcPr>
            <w:tcW w:w="797" w:type="dxa"/>
            <w:vMerge w:val="restart"/>
          </w:tcPr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157" w:type="dxa"/>
            <w:vMerge w:val="restart"/>
          </w:tcPr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Содержание хозяйственной операции</w:t>
            </w:r>
          </w:p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33" w:type="dxa"/>
            <w:gridSpan w:val="2"/>
          </w:tcPr>
          <w:p w:rsidR="001B6B69" w:rsidRPr="00BD64B5" w:rsidRDefault="001B6B69" w:rsidP="003418A3">
            <w:pPr>
              <w:pStyle w:val="NoSpacing"/>
              <w:suppressAutoHyphens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Корреспонденция счетов</w:t>
            </w:r>
          </w:p>
        </w:tc>
        <w:tc>
          <w:tcPr>
            <w:tcW w:w="1570" w:type="dxa"/>
            <w:vMerge w:val="restart"/>
          </w:tcPr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1B6B69" w:rsidRPr="00CB443B" w:rsidTr="003418A3">
        <w:trPr>
          <w:tblHeader/>
        </w:trPr>
        <w:tc>
          <w:tcPr>
            <w:tcW w:w="797" w:type="dxa"/>
            <w:vMerge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3157" w:type="dxa"/>
            <w:vMerge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2100" w:type="dxa"/>
            <w:vAlign w:val="center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Дебет</w:t>
            </w:r>
          </w:p>
        </w:tc>
        <w:tc>
          <w:tcPr>
            <w:tcW w:w="2233" w:type="dxa"/>
            <w:vAlign w:val="center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Кредит</w:t>
            </w:r>
          </w:p>
        </w:tc>
        <w:tc>
          <w:tcPr>
            <w:tcW w:w="1570" w:type="dxa"/>
            <w:vMerge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</w:tr>
      <w:tr w:rsidR="001B6B69" w:rsidRPr="00CB443B" w:rsidTr="003418A3">
        <w:tc>
          <w:tcPr>
            <w:tcW w:w="79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1.</w:t>
            </w:r>
          </w:p>
        </w:tc>
        <w:tc>
          <w:tcPr>
            <w:tcW w:w="3157" w:type="dxa"/>
          </w:tcPr>
          <w:p w:rsidR="001B6B69" w:rsidRPr="00CB443B" w:rsidRDefault="001B6B69" w:rsidP="003418A3">
            <w:pPr>
              <w:suppressAutoHyphens/>
              <w:spacing w:line="360" w:lineRule="auto"/>
              <w:rPr>
                <w:b/>
              </w:rPr>
            </w:pPr>
            <w:r w:rsidRPr="00CB443B">
              <w:rPr>
                <w:b/>
              </w:rPr>
              <w:t>Январь 2015 г.</w:t>
            </w:r>
          </w:p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На расчетный счет зачислена предоплата от покупателя, включая НДС, согласно договору, счету - фактуре.</w:t>
            </w:r>
          </w:p>
        </w:tc>
        <w:tc>
          <w:tcPr>
            <w:tcW w:w="2100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2233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570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c>
          <w:tcPr>
            <w:tcW w:w="79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2.</w:t>
            </w:r>
          </w:p>
        </w:tc>
        <w:tc>
          <w:tcPr>
            <w:tcW w:w="3157" w:type="dxa"/>
          </w:tcPr>
          <w:p w:rsidR="001B6B69" w:rsidRPr="00CB443B" w:rsidRDefault="001B6B69" w:rsidP="00E31C8E">
            <w:pPr>
              <w:suppressAutoHyphens/>
              <w:spacing w:line="360" w:lineRule="auto"/>
            </w:pPr>
            <w:r w:rsidRPr="00CB443B">
              <w:t xml:space="preserve">Начислен НДС от суммы, полученной предоплаты  от покупателя, согласно счету – фактуре </w:t>
            </w:r>
          </w:p>
        </w:tc>
        <w:tc>
          <w:tcPr>
            <w:tcW w:w="210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2233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570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rPr>
          <w:cantSplit/>
        </w:trPr>
        <w:tc>
          <w:tcPr>
            <w:tcW w:w="79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3.</w:t>
            </w:r>
          </w:p>
        </w:tc>
        <w:tc>
          <w:tcPr>
            <w:tcW w:w="3157" w:type="dxa"/>
          </w:tcPr>
          <w:p w:rsidR="001B6B69" w:rsidRPr="00CB443B" w:rsidRDefault="001B6B69" w:rsidP="003418A3">
            <w:pPr>
              <w:suppressAutoHyphens/>
              <w:spacing w:line="360" w:lineRule="auto"/>
              <w:rPr>
                <w:b/>
              </w:rPr>
            </w:pPr>
            <w:r w:rsidRPr="00CB443B">
              <w:rPr>
                <w:b/>
              </w:rPr>
              <w:t>Февраль 20158 г.</w:t>
            </w:r>
          </w:p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Отгружена покупателю краска водоэмульсионная 80 банок по 1 000 руб. за банку, 80 000 руб., НДС – 14 400 руб., всего 94 400 руб. в соответствии с договором и расчетными документами поставщика</w:t>
            </w:r>
          </w:p>
        </w:tc>
        <w:tc>
          <w:tcPr>
            <w:tcW w:w="2100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2233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570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rPr>
          <w:cantSplit/>
        </w:trPr>
        <w:tc>
          <w:tcPr>
            <w:tcW w:w="79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4.</w:t>
            </w:r>
          </w:p>
        </w:tc>
        <w:tc>
          <w:tcPr>
            <w:tcW w:w="315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Начислен НДС от выручки за реализованную продукцию согласно счету-фактуре, расчетным документам</w:t>
            </w:r>
          </w:p>
        </w:tc>
        <w:tc>
          <w:tcPr>
            <w:tcW w:w="210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2233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570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c>
          <w:tcPr>
            <w:tcW w:w="79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5.</w:t>
            </w:r>
          </w:p>
        </w:tc>
        <w:tc>
          <w:tcPr>
            <w:tcW w:w="315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Произведен зачет предоплаты, полученной от покупателя в январе 2008 г.</w:t>
            </w:r>
          </w:p>
        </w:tc>
        <w:tc>
          <w:tcPr>
            <w:tcW w:w="210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2233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570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rPr>
          <w:cantSplit/>
        </w:trPr>
        <w:tc>
          <w:tcPr>
            <w:tcW w:w="79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6.</w:t>
            </w:r>
          </w:p>
        </w:tc>
        <w:tc>
          <w:tcPr>
            <w:tcW w:w="315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 xml:space="preserve">На расчетный счет  зачислена сумма, поступившая от  покупателя в окончательный расчет </w:t>
            </w:r>
          </w:p>
        </w:tc>
        <w:tc>
          <w:tcPr>
            <w:tcW w:w="210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2233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570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rPr>
          <w:cantSplit/>
        </w:trPr>
        <w:tc>
          <w:tcPr>
            <w:tcW w:w="79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7.</w:t>
            </w:r>
          </w:p>
        </w:tc>
        <w:tc>
          <w:tcPr>
            <w:tcW w:w="3157" w:type="dxa"/>
          </w:tcPr>
          <w:p w:rsidR="001B6B69" w:rsidRPr="00CB443B" w:rsidRDefault="001B6B69" w:rsidP="00E31C8E">
            <w:pPr>
              <w:suppressAutoHyphens/>
              <w:spacing w:line="360" w:lineRule="auto"/>
            </w:pPr>
            <w:r w:rsidRPr="00CB443B">
              <w:t>Принят к учету вычет НДС, начисленный с полученной предоплаты в январе 2158 г.</w:t>
            </w:r>
          </w:p>
        </w:tc>
        <w:tc>
          <w:tcPr>
            <w:tcW w:w="210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2233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570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c>
          <w:tcPr>
            <w:tcW w:w="79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8</w:t>
            </w:r>
          </w:p>
        </w:tc>
        <w:tc>
          <w:tcPr>
            <w:tcW w:w="3157" w:type="dxa"/>
          </w:tcPr>
          <w:p w:rsidR="001B6B69" w:rsidRPr="00CB443B" w:rsidRDefault="001B6B69" w:rsidP="003418A3">
            <w:pPr>
              <w:suppressAutoHyphens/>
              <w:spacing w:line="360" w:lineRule="auto"/>
              <w:rPr>
                <w:b/>
              </w:rPr>
            </w:pPr>
            <w:r w:rsidRPr="00CB443B">
              <w:rPr>
                <w:b/>
              </w:rPr>
              <w:t>Апрель 2015 г.</w:t>
            </w:r>
          </w:p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С расчетного счета перечислен НДС в бюджет за 1 квартал 200… г. согласно декларации</w:t>
            </w:r>
          </w:p>
        </w:tc>
        <w:tc>
          <w:tcPr>
            <w:tcW w:w="210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2233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570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</w:tbl>
    <w:p w:rsidR="001B6B69" w:rsidRDefault="001B6B69" w:rsidP="00E31C8E">
      <w:pPr>
        <w:suppressAutoHyphens/>
        <w:spacing w:line="360" w:lineRule="auto"/>
        <w:ind w:firstLine="709"/>
        <w:jc w:val="both"/>
      </w:pPr>
    </w:p>
    <w:p w:rsidR="001B6B69" w:rsidRPr="009148C0" w:rsidRDefault="001B6B69" w:rsidP="00E31C8E">
      <w:pPr>
        <w:suppressAutoHyphens/>
        <w:spacing w:line="360" w:lineRule="auto"/>
        <w:ind w:firstLine="709"/>
        <w:jc w:val="both"/>
      </w:pPr>
      <w:r w:rsidRPr="00C846C8">
        <w:t>Отрази</w:t>
      </w:r>
      <w:r>
        <w:t>ть</w:t>
      </w:r>
      <w:r w:rsidRPr="00C846C8">
        <w:t xml:space="preserve"> хозяйственные операции организации – покупателя согласно договору поставки от 01. </w:t>
      </w:r>
      <w:r>
        <w:t>2015</w:t>
      </w:r>
      <w:r w:rsidRPr="009148C0">
        <w:t xml:space="preserve"> г. в журнале хозяйственных операций согласно первичным документам за январь, февраль, апрель 20</w:t>
      </w:r>
      <w:r>
        <w:t>15</w:t>
      </w:r>
      <w:r w:rsidRPr="009148C0">
        <w:t xml:space="preserve"> г.</w:t>
      </w:r>
    </w:p>
    <w:p w:rsidR="001B6B69" w:rsidRDefault="001B6B69" w:rsidP="00E31C8E">
      <w:pPr>
        <w:suppressAutoHyphens/>
        <w:ind w:firstLine="709"/>
        <w:jc w:val="both"/>
        <w:rPr>
          <w:b/>
        </w:rPr>
      </w:pPr>
      <w:r w:rsidRPr="009148C0">
        <w:rPr>
          <w:b/>
        </w:rPr>
        <w:t>Журнал хозяйственных операций организации – покупателя за январь – февраль 200</w:t>
      </w:r>
      <w:r>
        <w:rPr>
          <w:b/>
        </w:rPr>
        <w:t>8</w:t>
      </w:r>
      <w:r w:rsidRPr="009148C0">
        <w:rPr>
          <w:b/>
        </w:rPr>
        <w:t xml:space="preserve"> 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2"/>
        <w:gridCol w:w="2752"/>
        <w:gridCol w:w="2386"/>
        <w:gridCol w:w="2393"/>
        <w:gridCol w:w="1268"/>
      </w:tblGrid>
      <w:tr w:rsidR="001B6B69" w:rsidRPr="00CB443B" w:rsidTr="003418A3">
        <w:trPr>
          <w:tblHeader/>
        </w:trPr>
        <w:tc>
          <w:tcPr>
            <w:tcW w:w="774" w:type="dxa"/>
            <w:vMerge w:val="restart"/>
          </w:tcPr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11" w:type="dxa"/>
            <w:vMerge w:val="restart"/>
          </w:tcPr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Содержание хозяйственной операции</w:t>
            </w:r>
          </w:p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0" w:type="dxa"/>
            <w:gridSpan w:val="2"/>
          </w:tcPr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Корреспонденция счетов</w:t>
            </w:r>
          </w:p>
        </w:tc>
        <w:tc>
          <w:tcPr>
            <w:tcW w:w="1288" w:type="dxa"/>
            <w:vMerge w:val="restart"/>
          </w:tcPr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1B6B69" w:rsidRPr="00CB443B" w:rsidTr="003418A3">
        <w:trPr>
          <w:tblHeader/>
        </w:trPr>
        <w:tc>
          <w:tcPr>
            <w:tcW w:w="774" w:type="dxa"/>
            <w:vMerge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2811" w:type="dxa"/>
            <w:vMerge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2490" w:type="dxa"/>
            <w:vAlign w:val="center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Дебет</w:t>
            </w:r>
          </w:p>
        </w:tc>
        <w:tc>
          <w:tcPr>
            <w:tcW w:w="2490" w:type="dxa"/>
            <w:vAlign w:val="center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Кредит</w:t>
            </w:r>
          </w:p>
        </w:tc>
        <w:tc>
          <w:tcPr>
            <w:tcW w:w="1288" w:type="dxa"/>
            <w:vMerge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</w:tr>
      <w:tr w:rsidR="001B6B69" w:rsidRPr="00CB443B" w:rsidTr="003418A3">
        <w:tc>
          <w:tcPr>
            <w:tcW w:w="774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1.</w:t>
            </w:r>
          </w:p>
        </w:tc>
        <w:tc>
          <w:tcPr>
            <w:tcW w:w="2811" w:type="dxa"/>
          </w:tcPr>
          <w:p w:rsidR="001B6B69" w:rsidRPr="00CB443B" w:rsidRDefault="001B6B69" w:rsidP="003418A3">
            <w:pPr>
              <w:suppressAutoHyphens/>
              <w:rPr>
                <w:b/>
              </w:rPr>
            </w:pPr>
            <w:r w:rsidRPr="00CB443B">
              <w:rPr>
                <w:b/>
              </w:rPr>
              <w:t>Январь 2015г.</w:t>
            </w:r>
          </w:p>
          <w:p w:rsidR="001B6B69" w:rsidRPr="00CB443B" w:rsidRDefault="001B6B69" w:rsidP="00E31C8E">
            <w:pPr>
              <w:suppressAutoHyphens/>
            </w:pPr>
            <w:r w:rsidRPr="00CB443B">
              <w:t xml:space="preserve">С расчетного счета перечислена предоплата поставщику, включая НДС, согласно договору предстоящей поставки и </w:t>
            </w:r>
          </w:p>
        </w:tc>
        <w:tc>
          <w:tcPr>
            <w:tcW w:w="2490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2490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288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rPr>
          <w:cantSplit/>
        </w:trPr>
        <w:tc>
          <w:tcPr>
            <w:tcW w:w="774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2.</w:t>
            </w:r>
          </w:p>
        </w:tc>
        <w:tc>
          <w:tcPr>
            <w:tcW w:w="2811" w:type="dxa"/>
          </w:tcPr>
          <w:p w:rsidR="001B6B69" w:rsidRPr="00CB443B" w:rsidRDefault="001B6B69" w:rsidP="003418A3">
            <w:pPr>
              <w:suppressAutoHyphens/>
              <w:rPr>
                <w:b/>
              </w:rPr>
            </w:pPr>
            <w:r w:rsidRPr="00CB443B">
              <w:rPr>
                <w:b/>
              </w:rPr>
              <w:t>Февраль 2015 г.</w:t>
            </w:r>
          </w:p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 xml:space="preserve">Поступила на склад водоэмульсионная краска 80 банок по 1 000 руб. за банку - 80 000 руб., НДС – 14 400 руб., всего 94400 руб. Согласно расчетным документам поставщика, счету - фактуре. </w:t>
            </w:r>
          </w:p>
        </w:tc>
        <w:tc>
          <w:tcPr>
            <w:tcW w:w="24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2490" w:type="dxa"/>
          </w:tcPr>
          <w:p w:rsidR="001B6B69" w:rsidRPr="00CB443B" w:rsidRDefault="001B6B69" w:rsidP="00E31C8E">
            <w:pPr>
              <w:suppressAutoHyphens/>
              <w:spacing w:line="360" w:lineRule="auto"/>
              <w:jc w:val="both"/>
            </w:pPr>
          </w:p>
        </w:tc>
        <w:tc>
          <w:tcPr>
            <w:tcW w:w="1288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rPr>
          <w:cantSplit/>
        </w:trPr>
        <w:tc>
          <w:tcPr>
            <w:tcW w:w="774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3.</w:t>
            </w:r>
          </w:p>
        </w:tc>
        <w:tc>
          <w:tcPr>
            <w:tcW w:w="2811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Произведен  вычет НДС по поступившим материалам согласно счету – фактуре и расчетным документам поставщика.</w:t>
            </w:r>
          </w:p>
        </w:tc>
        <w:tc>
          <w:tcPr>
            <w:tcW w:w="24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2490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288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c>
          <w:tcPr>
            <w:tcW w:w="774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4.</w:t>
            </w:r>
          </w:p>
        </w:tc>
        <w:tc>
          <w:tcPr>
            <w:tcW w:w="2811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Произведен зачет предоплаты, перечисленной продавцу согласно договору, счету – фактуре</w:t>
            </w:r>
          </w:p>
        </w:tc>
        <w:tc>
          <w:tcPr>
            <w:tcW w:w="2490" w:type="dxa"/>
          </w:tcPr>
          <w:p w:rsidR="001B6B69" w:rsidRPr="00CB443B" w:rsidRDefault="001B6B69" w:rsidP="00E31C8E">
            <w:pPr>
              <w:suppressAutoHyphens/>
              <w:spacing w:line="360" w:lineRule="auto"/>
            </w:pPr>
          </w:p>
        </w:tc>
        <w:tc>
          <w:tcPr>
            <w:tcW w:w="24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288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rPr>
          <w:cantSplit/>
        </w:trPr>
        <w:tc>
          <w:tcPr>
            <w:tcW w:w="774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5.</w:t>
            </w:r>
          </w:p>
        </w:tc>
        <w:tc>
          <w:tcPr>
            <w:tcW w:w="2811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Перечислено с расчетного счета в окончательный расчет за поставку водоэмульсионной краски согласно договору и расчетным документам поставщика.</w:t>
            </w:r>
          </w:p>
        </w:tc>
        <w:tc>
          <w:tcPr>
            <w:tcW w:w="24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2490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288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</w:tbl>
    <w:p w:rsidR="001B6B69" w:rsidRDefault="001B6B69" w:rsidP="00E31C8E">
      <w:pPr>
        <w:suppressAutoHyphens/>
        <w:spacing w:line="360" w:lineRule="auto"/>
        <w:ind w:firstLine="709"/>
      </w:pPr>
    </w:p>
    <w:p w:rsidR="001B6B69" w:rsidRPr="00E31C8E" w:rsidRDefault="001B6B69" w:rsidP="00E31C8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C8E">
        <w:rPr>
          <w:rFonts w:ascii="Times New Roman" w:hAnsi="Times New Roman"/>
          <w:sz w:val="28"/>
          <w:szCs w:val="28"/>
        </w:rPr>
        <w:t>Организация продает согласно договору принадлежащий ей винторезный станок, продажная стоимость которого составляет 413 000 руб., в том числе НДС – 63 000 руб. Первоначальная стоимость станка составляла – 600 000 руб., сумма начисленной амортизации по данным бухгалтерского учета – 420 000 руб.</w:t>
      </w:r>
    </w:p>
    <w:p w:rsidR="001B6B69" w:rsidRPr="00E31C8E" w:rsidRDefault="001B6B69" w:rsidP="00E31C8E">
      <w:pPr>
        <w:suppressAutoHyphens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E31C8E">
        <w:rPr>
          <w:rFonts w:ascii="Times New Roman" w:hAnsi="Times New Roman"/>
          <w:sz w:val="28"/>
          <w:szCs w:val="28"/>
        </w:rPr>
        <w:t>Указанные операции отразить в табл. №___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02"/>
        <w:gridCol w:w="3191"/>
        <w:gridCol w:w="2064"/>
        <w:gridCol w:w="1890"/>
        <w:gridCol w:w="1624"/>
      </w:tblGrid>
      <w:tr w:rsidR="001B6B69" w:rsidRPr="00CB443B" w:rsidTr="003418A3">
        <w:trPr>
          <w:tblHeader/>
        </w:trPr>
        <w:tc>
          <w:tcPr>
            <w:tcW w:w="806" w:type="dxa"/>
            <w:vMerge w:val="restart"/>
          </w:tcPr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№№</w:t>
            </w:r>
          </w:p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290" w:type="dxa"/>
            <w:vMerge w:val="restart"/>
          </w:tcPr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Содержание хозяйственной операции</w:t>
            </w:r>
          </w:p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84" w:type="dxa"/>
            <w:gridSpan w:val="2"/>
          </w:tcPr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Корреспонденция счетов</w:t>
            </w:r>
          </w:p>
        </w:tc>
        <w:tc>
          <w:tcPr>
            <w:tcW w:w="1673" w:type="dxa"/>
            <w:vMerge w:val="restart"/>
          </w:tcPr>
          <w:p w:rsidR="001B6B69" w:rsidRPr="00BD64B5" w:rsidRDefault="001B6B69" w:rsidP="003418A3">
            <w:pPr>
              <w:pStyle w:val="NoSpacing"/>
              <w:suppressAutoHyphens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D64B5">
              <w:rPr>
                <w:rFonts w:ascii="Times New Roman" w:hAnsi="Times New Roman"/>
                <w:sz w:val="28"/>
                <w:szCs w:val="28"/>
              </w:rPr>
              <w:t>Сумма (руб.)</w:t>
            </w:r>
          </w:p>
        </w:tc>
      </w:tr>
      <w:tr w:rsidR="001B6B69" w:rsidRPr="00CB443B" w:rsidTr="003418A3">
        <w:trPr>
          <w:tblHeader/>
        </w:trPr>
        <w:tc>
          <w:tcPr>
            <w:tcW w:w="806" w:type="dxa"/>
            <w:vMerge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3290" w:type="dxa"/>
            <w:vMerge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2137" w:type="dxa"/>
            <w:vAlign w:val="center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Дебет</w:t>
            </w:r>
          </w:p>
        </w:tc>
        <w:tc>
          <w:tcPr>
            <w:tcW w:w="1947" w:type="dxa"/>
            <w:vAlign w:val="center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Кредит</w:t>
            </w:r>
          </w:p>
        </w:tc>
        <w:tc>
          <w:tcPr>
            <w:tcW w:w="1673" w:type="dxa"/>
            <w:vMerge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</w:tr>
      <w:tr w:rsidR="001B6B69" w:rsidRPr="00CB443B" w:rsidTr="003418A3">
        <w:tc>
          <w:tcPr>
            <w:tcW w:w="806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1.</w:t>
            </w:r>
          </w:p>
        </w:tc>
        <w:tc>
          <w:tcPr>
            <w:tcW w:w="32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Предъявлен покупателю счет за проданный винторезный станок согласно договору</w:t>
            </w:r>
          </w:p>
        </w:tc>
        <w:tc>
          <w:tcPr>
            <w:tcW w:w="213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94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673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rPr>
          <w:cantSplit/>
        </w:trPr>
        <w:tc>
          <w:tcPr>
            <w:tcW w:w="806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2.</w:t>
            </w:r>
          </w:p>
        </w:tc>
        <w:tc>
          <w:tcPr>
            <w:tcW w:w="32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Начислен НДС от стоимости проданного винторезного станка</w:t>
            </w:r>
          </w:p>
        </w:tc>
        <w:tc>
          <w:tcPr>
            <w:tcW w:w="213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94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673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c>
          <w:tcPr>
            <w:tcW w:w="806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3.</w:t>
            </w:r>
          </w:p>
        </w:tc>
        <w:tc>
          <w:tcPr>
            <w:tcW w:w="32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Списывается первоначальная стоимость проданного винторезного станка</w:t>
            </w:r>
          </w:p>
        </w:tc>
        <w:tc>
          <w:tcPr>
            <w:tcW w:w="213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94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673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c>
          <w:tcPr>
            <w:tcW w:w="806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4.</w:t>
            </w:r>
          </w:p>
        </w:tc>
        <w:tc>
          <w:tcPr>
            <w:tcW w:w="32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Списывается амортизация по проданному винторезному станку</w:t>
            </w:r>
          </w:p>
        </w:tc>
        <w:tc>
          <w:tcPr>
            <w:tcW w:w="213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94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673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c>
          <w:tcPr>
            <w:tcW w:w="806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5.</w:t>
            </w:r>
          </w:p>
        </w:tc>
        <w:tc>
          <w:tcPr>
            <w:tcW w:w="32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Списывается остаточная стоимость винторезного станка</w:t>
            </w:r>
          </w:p>
        </w:tc>
        <w:tc>
          <w:tcPr>
            <w:tcW w:w="213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94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673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  <w:tr w:rsidR="001B6B69" w:rsidRPr="00CB443B" w:rsidTr="003418A3">
        <w:tc>
          <w:tcPr>
            <w:tcW w:w="806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  <w:r w:rsidRPr="00CB443B">
              <w:t>6.</w:t>
            </w:r>
          </w:p>
        </w:tc>
        <w:tc>
          <w:tcPr>
            <w:tcW w:w="3290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  <w:r w:rsidRPr="00CB443B">
              <w:t>Выявляется финансовый результат от реализации винторезного станка</w:t>
            </w:r>
          </w:p>
        </w:tc>
        <w:tc>
          <w:tcPr>
            <w:tcW w:w="2137" w:type="dxa"/>
          </w:tcPr>
          <w:p w:rsidR="001B6B69" w:rsidRPr="00CB443B" w:rsidRDefault="001B6B69" w:rsidP="003418A3">
            <w:pPr>
              <w:suppressAutoHyphens/>
              <w:spacing w:line="360" w:lineRule="auto"/>
            </w:pPr>
          </w:p>
        </w:tc>
        <w:tc>
          <w:tcPr>
            <w:tcW w:w="1947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both"/>
            </w:pPr>
          </w:p>
        </w:tc>
        <w:tc>
          <w:tcPr>
            <w:tcW w:w="1673" w:type="dxa"/>
          </w:tcPr>
          <w:p w:rsidR="001B6B69" w:rsidRPr="00CB443B" w:rsidRDefault="001B6B69" w:rsidP="003418A3">
            <w:pPr>
              <w:suppressAutoHyphens/>
              <w:spacing w:line="360" w:lineRule="auto"/>
              <w:jc w:val="center"/>
            </w:pPr>
          </w:p>
        </w:tc>
      </w:tr>
    </w:tbl>
    <w:p w:rsidR="001B6B69" w:rsidRDefault="001B6B69"/>
    <w:sectPr w:rsidR="001B6B69" w:rsidSect="003C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C8E"/>
    <w:rsid w:val="000A56A3"/>
    <w:rsid w:val="001B6B69"/>
    <w:rsid w:val="001E2563"/>
    <w:rsid w:val="003418A3"/>
    <w:rsid w:val="003C0514"/>
    <w:rsid w:val="004E4712"/>
    <w:rsid w:val="009148C0"/>
    <w:rsid w:val="00AC2138"/>
    <w:rsid w:val="00BD64B5"/>
    <w:rsid w:val="00C846C8"/>
    <w:rsid w:val="00CB443B"/>
    <w:rsid w:val="00CC3569"/>
    <w:rsid w:val="00DB7A47"/>
    <w:rsid w:val="00E3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5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99"/>
    <w:qFormat/>
    <w:rsid w:val="00E31C8E"/>
    <w:pPr>
      <w:spacing w:after="0" w:line="240" w:lineRule="auto"/>
    </w:pPr>
    <w:rPr>
      <w:sz w:val="24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787</Words>
  <Characters>4490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в декабре 2015г</dc:title>
  <dc:subject/>
  <dc:creator>Галя</dc:creator>
  <cp:keywords/>
  <dc:description/>
  <cp:lastModifiedBy>Ирина Юрьевна</cp:lastModifiedBy>
  <cp:revision>2</cp:revision>
  <dcterms:created xsi:type="dcterms:W3CDTF">2017-06-14T13:20:00Z</dcterms:created>
  <dcterms:modified xsi:type="dcterms:W3CDTF">2017-06-14T13:20:00Z</dcterms:modified>
</cp:coreProperties>
</file>