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1. Тема: «Нормальное распределение».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Дневная добыча угля в некоторой шахте распределена по нормальному закону с математическим ожиданием 785 т и стандартным отклонением 60 т. Найдите вероятность того, что в данный день добыча угля отклонится от среднего значения не больше чем на 80 т.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2. Тема: «Интервальные оценки».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размера среднемесячной заработной платы занятого населения региона производится случайная повторная выборка. Каким до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 быть объем этой выборки, чтобы с доверительной вероятностью 0.997 можно было утверждать, что среднемесячная заработная плата в выборке от-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среднемесячной заработной платы работников во всем регионе по абсолютной величине не более чем на 25%, если среднемесячная зарплата в выборке составила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 средним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отклонением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у.е</w:t>
      </w:r>
      <w:proofErr w:type="spellEnd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Тема: «Проверка статистических гипотез».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убыточных предприятий в промышленности в целом по России в 1995 г. составила 26%, а в одной из областей — 27%. В 1995 г. в этой области насчитывалось 7579 промышленных предприятий. На уровне значимости α = 0.05 определите, являются ли различия в удельном весе убыточных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 в России и в этой области случайными или в дан- ной области действует комплекс экономических условий, обусловливающих повышенную долю нерентабельных предприятий?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4. Тема: «Критерий согласия Пирсона».</w:t>
      </w:r>
      <w:r>
        <w:rPr>
          <w:rFonts w:ascii="Times New Roman" w:hAnsi="Times New Roman" w:cs="Times New Roman"/>
          <w:sz w:val="28"/>
          <w:szCs w:val="28"/>
        </w:rPr>
        <w:t xml:space="preserve"> С помощью критерия согласия Пирсона на уровне значимости α = 0,05 выяснить, можно ли считать случайную величину X, заданную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статистического ряда, нормально распределенной с параметра-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6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рассчитанными по выборке.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0398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5. Тема: «Ранговая корреляция».</w:t>
      </w:r>
      <w:r>
        <w:rPr>
          <w:rFonts w:ascii="Times New Roman" w:hAnsi="Times New Roman" w:cs="Times New Roman"/>
          <w:sz w:val="28"/>
          <w:szCs w:val="28"/>
        </w:rPr>
        <w:t xml:space="preserve"> По заданной таблице рангов найти выборочный коэффициент ранговой корреляции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проверить значимость полученного результата при α = 0.05.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Пять наборов продуктов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проранжированы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порядку предпочтения двумя группами людей: X — предпочтения людей умственного труда, Y — предпочтения людей физического труда.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736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6. Тема: «Линейная корреляция и регрессия».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Исследуется зависимость эксплуатационных расходов железных дорог, приходящихся на 1 км эксплуатационной длины (Y,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руб./км), от средне- суточной производительности локомотива (X) в грузовом движении по вы-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68358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2017-06-22T12:25:00Z</dcterms:created>
  <dcterms:modified xsi:type="dcterms:W3CDTF">2017-06-22T12:36:00Z</dcterms:modified>
</cp:coreProperties>
</file>