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5" w:rsidRPr="00D414E5" w:rsidRDefault="00D414E5" w:rsidP="00D414E5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1.</w: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Налог </w:t>
      </w:r>
      <w:proofErr w:type="gram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</w:t>
      </w:r>
      <w:proofErr w:type="gram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_______ относится к прямым реальным налогам.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0.25pt;height:18pt" o:ole="">
            <v:imagedata r:id="rId4" o:title=""/>
          </v:shape>
          <w:control r:id="rId5" w:name="DefaultOcxName" w:shapeid="_x0000_i109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доходы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физлиц</w:t>
      </w:r>
      <w:proofErr w:type="spellEnd"/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0" type="#_x0000_t75" style="width:20.25pt;height:18pt" o:ole="">
            <v:imagedata r:id="rId6" o:title=""/>
          </v:shape>
          <w:control r:id="rId7" w:name="DefaultOcxName1" w:shapeid="_x0000_i109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добычу полезных ископаемых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8" w:name="DefaultOcxName2" w:shapeid="_x0000_i108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имущество организаций</w:t>
      </w:r>
    </w:p>
    <w:p w:rsid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4" o:title=""/>
          </v:shape>
          <w:control r:id="rId9" w:name="DefaultOcxName3" w:shapeid="_x0000_i108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добавленную стоимость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Налог на прибыль организаций – это прямой ________ налог.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6" o:title=""/>
          </v:shape>
          <w:control r:id="rId10" w:name="DefaultOcxName4" w:shapeid="_x0000_i114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коллективный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11" w:name="DefaultOcxName11" w:shapeid="_x0000_i114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групповой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12" w:name="DefaultOcxName21" w:shapeid="_x0000_i114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личный</w:t>
      </w:r>
    </w:p>
    <w:p w:rsid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13" w:name="DefaultOcxName31" w:shapeid="_x0000_i114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общественны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й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D414E5">
        <w:rPr>
          <w:rFonts w:ascii="Arial" w:hAnsi="Arial" w:cs="Arial"/>
          <w:color w:val="3D3D3D"/>
          <w:sz w:val="21"/>
          <w:szCs w:val="21"/>
        </w:rPr>
        <w:t>ОАО «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Бенат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 xml:space="preserve"> » произвел и реализовал 500 л водки 40 %. В этом случае объект обложения акцизом будет: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14" w:name="DefaultOcxName5" w:shapeid="_x0000_i115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ОАО «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Бенат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»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15" w:name="DefaultOcxName12" w:shapeid="_x0000_i115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16" w:name="DefaultOcxName22" w:shapeid="_x0000_i115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производство</w:t>
      </w:r>
    </w:p>
    <w:p w:rsid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17" w:name="DefaultOcxName32" w:shapeid="_x0000_i115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передача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Если ОАО «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Бенат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 xml:space="preserve"> » произвел и реализовал 500 л водки 40 %, то __________ по акцизу представляет собой 500 л.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18" w:name="DefaultOcxName6" w:shapeid="_x0000_i116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 обложения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19" w:name="DefaultOcxName13" w:shapeid="_x0000_i116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налоговая база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20" w:name="DefaultOcxName23" w:shapeid="_x0000_i116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 обложения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21" w:name="DefaultOcxName33" w:shapeid="_x0000_i116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подакцизный товар</w:t>
      </w:r>
    </w:p>
    <w:p w:rsidR="00D414E5" w:rsidRPr="00D414E5" w:rsidRDefault="00D414E5" w:rsidP="00D414E5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Выбрать ответ:</w:t>
      </w: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25pt;height:18pt" o:ole="">
            <v:imagedata r:id="rId4" o:title=""/>
          </v:shape>
          <w:control r:id="rId22" w:name="DefaultOcxName7" w:shapeid="_x0000_i118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акциз в бюджет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=акциз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 реализации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4" o:title=""/>
          </v:shape>
          <w:control r:id="rId23" w:name="DefaultOcxName14" w:shapeid="_x0000_i118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акциз в бюджет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=акциз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 реализации – акциз к вычету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24" w:name="DefaultOcxName24" w:shapeid="_x0000_i118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акциз в бюджет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=акциз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реализации+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акциз к вычету + акциз к восстановлению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25" w:name="DefaultOcxName34" w:shapeid="_x0000_i118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акциз в бюджет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=акциз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 </w: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реализации+</w:t>
      </w:r>
      <w:proofErr w:type="spell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акциз к вычету</w:t>
      </w:r>
    </w:p>
    <w:p w:rsidR="00D414E5" w:rsidRPr="00D414E5" w:rsidRDefault="00D414E5" w:rsidP="00D414E5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36.75pt;height:22.5pt" o:ole="">
            <v:imagedata r:id="rId26" o:title=""/>
          </v:shape>
          <w:control r:id="rId27" w:name="DefaultOcxName41" w:shapeid="_x0000_i1179"/>
        </w:objec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6.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Рассчитать акциз от реализации, если налоговая база – 10 л водки 40 %, ставка – 500 руб. за 1 л безводного этилового спирта.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4" o:title=""/>
          </v:shape>
          <w:control r:id="rId28" w:name="DefaultOcxName8" w:shapeid="_x0000_i119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л * 40 %</w:t>
      </w:r>
      <w:proofErr w:type="gram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:</w:t>
      </w:r>
      <w:proofErr w:type="gram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100 %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29" w:name="DefaultOcxName15" w:shapeid="_x0000_i119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л * 500 руб. * 40 %</w:t>
      </w:r>
      <w:proofErr w:type="gram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:</w:t>
      </w:r>
      <w:proofErr w:type="gram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100 %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30" w:name="DefaultOcxName25" w:shapeid="_x0000_i119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л * 500 руб.</w:t>
      </w:r>
    </w:p>
    <w:p w:rsid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31" w:name="DefaultOcxName35" w:shapeid="_x0000_i119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 руб. * 40 %</w:t>
      </w:r>
      <w:proofErr w:type="gram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:</w:t>
      </w:r>
      <w:proofErr w:type="gramEnd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100 %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Бензин автомобильный и прямогонный относятся к _________ товарам.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20.25pt;height:18pt" o:ole="">
            <v:imagedata r:id="rId4" o:title=""/>
          </v:shape>
          <w:control r:id="rId32" w:name="DefaultOcxName9" w:shapeid="_x0000_i120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безалкогольным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33" w:name="DefaultOcxName16" w:shapeid="_x0000_i1206"/>
        </w:objec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безакцизным</w:t>
      </w:r>
      <w:proofErr w:type="spellEnd"/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34" w:name="DefaultOcxName26" w:shapeid="_x0000_i120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подакцизным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35" w:name="DefaultOcxName36" w:shapeid="_x0000_i120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алкогольным</w:t>
      </w:r>
    </w:p>
    <w:p w:rsidR="00D414E5" w:rsidRPr="00D414E5" w:rsidRDefault="00D414E5" w:rsidP="00D414E5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Антипинский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 xml:space="preserve"> НПЗ произвел и передал дому ветеранов 1000 л бензина автомобильного в январе 2014 г. Налоговые последствия для НПЗ:</w:t>
      </w: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36" w:name="DefaultOcxName10" w:shapeid="_x0000_i122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 обложения отсутствует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20.25pt;height:18pt" o:ole="">
            <v:imagedata r:id="rId4" o:title=""/>
          </v:shape>
          <w:control r:id="rId37" w:name="DefaultOcxName17" w:shapeid="_x0000_i122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нужно уплатить акциз от реализации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38" w:name="DefaultOcxName27" w:shapeid="_x0000_i122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уплатить акциз от реализации = 1000 л * ставку до 25.02. 2014 г.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39" w:name="DefaultOcxName37" w:shapeid="_x0000_i121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место объект обложения</w:t>
      </w:r>
    </w:p>
    <w:p w:rsidR="00D414E5" w:rsidRPr="00D414E5" w:rsidRDefault="00D414E5" w:rsidP="00D414E5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8" type="#_x0000_t75" style="width:36.75pt;height:22.5pt" o:ole="">
            <v:imagedata r:id="rId40" o:title=""/>
          </v:shape>
          <w:control r:id="rId41" w:name="DefaultOcxName42" w:shapeid="_x0000_i1218"/>
        </w:objec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Плательщиками __________ являются организации, в том числе иностранные.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42" w:name="DefaultOcxName19" w:shapeid="_x0000_i123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НДФЛ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43" w:name="DefaultOcxName18" w:shapeid="_x0000_i123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НДПИ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44" w:name="DefaultOcxName28" w:shapeid="_x0000_i123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акцизов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45" w:name="DefaultOcxName38" w:shapeid="_x0000_i123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налога на прибыль</w:t>
      </w:r>
    </w:p>
    <w:p w:rsidR="00D414E5" w:rsidRPr="00D414E5" w:rsidRDefault="00D414E5" w:rsidP="00D414E5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Применение </w:t>
      </w:r>
      <w:proofErr w:type="gramStart"/>
      <w:r w:rsidRPr="00D414E5">
        <w:rPr>
          <w:rFonts w:ascii="Arial" w:hAnsi="Arial" w:cs="Arial"/>
          <w:color w:val="3D3D3D"/>
          <w:sz w:val="21"/>
          <w:szCs w:val="21"/>
        </w:rPr>
        <w:t>налоговых</w:t>
      </w:r>
      <w:proofErr w:type="gramEnd"/>
      <w:r w:rsidRPr="00D414E5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спецрежимов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 xml:space="preserve"> предусматривает освобождение организации от уплаты:</w:t>
      </w: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46" w:name="DefaultOcxName20" w:shapeid="_x0000_i124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водного налога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8" type="#_x0000_t75" style="width:20.25pt;height:18pt" o:ole="">
            <v:imagedata r:id="rId4" o:title=""/>
          </v:shape>
          <w:control r:id="rId47" w:name="DefaultOcxName110" w:shapeid="_x0000_i124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НДФЛ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7" type="#_x0000_t75" style="width:20.25pt;height:18pt" o:ole="">
            <v:imagedata r:id="rId4" o:title=""/>
          </v:shape>
          <w:control r:id="rId48" w:name="DefaultOcxName29" w:shapeid="_x0000_i124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налога на прибыль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49" w:name="DefaultOcxName39" w:shapeid="_x0000_i124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земельного налога</w:t>
      </w:r>
    </w:p>
    <w:p w:rsidR="00D414E5" w:rsidRPr="00D414E5" w:rsidRDefault="00D414E5" w:rsidP="00D414E5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45" type="#_x0000_t75" style="width:36.75pt;height:22.5pt" o:ole="">
            <v:imagedata r:id="rId50" o:title=""/>
          </v:shape>
          <w:control r:id="rId51" w:name="DefaultOcxName43" w:shapeid="_x0000_i1245"/>
        </w:objec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Если организация осуществляет образовательную или медицинскую деятельность и выполняет условия ст. 284.1 НК РФ, то она вправе применять ставку по налогу на прибыль в размере __ %.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52" w:name="DefaultOcxName30" w:shapeid="_x0000_i126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53" w:name="DefaultOcxName111" w:shapeid="_x0000_i126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9" type="#_x0000_t75" style="width:20.25pt;height:18pt" o:ole="">
            <v:imagedata r:id="rId4" o:title=""/>
          </v:shape>
          <w:control r:id="rId54" w:name="DefaultOcxName210" w:shapeid="_x0000_i125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8" type="#_x0000_t75" style="width:20.25pt;height:18pt" o:ole="">
            <v:imagedata r:id="rId4" o:title=""/>
          </v:shape>
          <w:control r:id="rId55" w:name="DefaultOcxName310" w:shapeid="_x0000_i125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Страховые взносы уплачиваются </w:t>
      </w:r>
      <w:proofErr w:type="gramStart"/>
      <w:r w:rsidRPr="00D414E5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D414E5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_________организациями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>, ИП.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56" w:name="DefaultOcxName40" w:shapeid="_x0000_i127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региональный бюджет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2" type="#_x0000_t75" style="width:20.25pt;height:18pt" o:ole="">
            <v:imagedata r:id="rId4" o:title=""/>
          </v:shape>
          <w:control r:id="rId57" w:name="DefaultOcxName112" w:shapeid="_x0000_i127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ПФР, ФСС, ФФОМС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1" type="#_x0000_t75" style="width:20.25pt;height:18pt" o:ole="">
            <v:imagedata r:id="rId4" o:title=""/>
          </v:shape>
          <w:control r:id="rId58" w:name="DefaultOcxName211" w:shapeid="_x0000_i127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бюджет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0" type="#_x0000_t75" style="width:20.25pt;height:18pt" o:ole="">
            <v:imagedata r:id="rId4" o:title=""/>
          </v:shape>
          <w:control r:id="rId59" w:name="DefaultOcxName311" w:shapeid="_x0000_i127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местный бюджет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_________ налог уплачивается в бюджет не позднее 20 апреля, 20 июля, 20 октября и 20 января года, следующего за истекшим годом.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60" w:name="DefaultOcxName44" w:shapeid="_x0000_i128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4" type="#_x0000_t75" style="width:20.25pt;height:18pt" o:ole="">
            <v:imagedata r:id="rId4" o:title=""/>
          </v:shape>
          <w:control r:id="rId61" w:name="DefaultOcxName113" w:shapeid="_x0000_i128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Водный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3" type="#_x0000_t75" style="width:20.25pt;height:18pt" o:ole="">
            <v:imagedata r:id="rId4" o:title=""/>
          </v:shape>
          <w:control r:id="rId62" w:name="DefaultOcxName212" w:shapeid="_x0000_i128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Земельный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2" type="#_x0000_t75" style="width:20.25pt;height:18pt" o:ole="">
            <v:imagedata r:id="rId4" o:title=""/>
          </v:shape>
          <w:control r:id="rId63" w:name="DefaultOcxName312" w:shapeid="_x0000_i128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Начисленный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 является объектом обложения сбора за пользование объектами животного мира.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64" w:name="DefaultOcxName45" w:shapeid="_x0000_i129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Волк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6" type="#_x0000_t75" style="width:20.25pt;height:18pt" o:ole="">
            <v:imagedata r:id="rId4" o:title=""/>
          </v:shape>
          <w:control r:id="rId65" w:name="DefaultOcxName114" w:shapeid="_x0000_i129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Кабан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5" type="#_x0000_t75" style="width:20.25pt;height:18pt" o:ole="">
            <v:imagedata r:id="rId4" o:title=""/>
          </v:shape>
          <w:control r:id="rId66" w:name="DefaultOcxName213" w:shapeid="_x0000_i129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Заяц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4" type="#_x0000_t75" style="width:20.25pt;height:18pt" o:ole="">
            <v:imagedata r:id="rId4" o:title=""/>
          </v:shape>
          <w:control r:id="rId67" w:name="DefaultOcxName313" w:shapeid="_x0000_i129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Дикая собака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На всей территории РФ устанавливаются _______ ставки сбора за пользование объектами животного мира в НК РФ за каждый объект животного мира.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68" w:name="DefaultOcxName46" w:shapeid="_x0000_i130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единые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8" type="#_x0000_t75" style="width:20.25pt;height:18pt" o:ole="">
            <v:imagedata r:id="rId4" o:title=""/>
          </v:shape>
          <w:control r:id="rId69" w:name="DefaultOcxName115" w:shapeid="_x0000_i130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региональные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07" type="#_x0000_t75" style="width:20.25pt;height:18pt" o:ole="">
            <v:imagedata r:id="rId4" o:title=""/>
          </v:shape>
          <w:control r:id="rId70" w:name="DefaultOcxName214" w:shapeid="_x0000_i130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местные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6" type="#_x0000_t75" style="width:20.25pt;height:18pt" o:ole="">
            <v:imagedata r:id="rId4" o:title=""/>
          </v:shape>
          <w:control r:id="rId71" w:name="DefaultOcxName314" w:shapeid="_x0000_i130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индивидуальные</w:t>
      </w:r>
    </w:p>
    <w:p w:rsidR="00D414E5" w:rsidRPr="00D414E5" w:rsidRDefault="00D414E5" w:rsidP="00D414E5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Плательщик НДПИ обязан встать на налоговый учет по месту _____________ используемого им участка недр.</w:t>
      </w: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72" w:name="DefaultOcxName48" w:shapeid="_x0000_i132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лицензирования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73" w:name="DefaultOcxName116" w:shapeid="_x0000_i132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нахождения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74" w:name="DefaultOcxName215" w:shapeid="_x0000_i132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приобретения</w:t>
      </w:r>
    </w:p>
    <w:p w:rsidR="00D414E5" w:rsidRPr="00D414E5" w:rsidRDefault="00D414E5" w:rsidP="00D414E5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75" w:name="DefaultOcxName315" w:shapeid="_x0000_i1321"/>
        </w:object>
      </w:r>
      <w:proofErr w:type="spellStart"/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госрегистрации</w:t>
      </w:r>
      <w:proofErr w:type="spellEnd"/>
    </w:p>
    <w:p w:rsidR="00D414E5" w:rsidRPr="00D414E5" w:rsidRDefault="00D414E5" w:rsidP="00D414E5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0" type="#_x0000_t75" style="width:36.75pt;height:22.5pt" o:ole="">
            <v:imagedata r:id="rId76" o:title=""/>
          </v:shape>
          <w:control r:id="rId77" w:name="DefaultOcxName47" w:shapeid="_x0000_i1320"/>
        </w:objec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__________ обложения по НДПИ являются полезные ископаемые, добытые из недр.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78" w:name="DefaultOcxName49" w:shapeid="_x0000_i133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Единицей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79" w:name="DefaultOcxName117" w:shapeid="_x0000_i133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Масштабом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80" w:name="DefaultOcxName216" w:shapeid="_x0000_i133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Базой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81" w:name="DefaultOcxName316" w:shapeid="_x0000_i133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Объектом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__________ при добыче нефти, угля, газового конденсата является его количество в натуральном выражении.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82" w:name="DefaultOcxName50" w:shapeid="_x0000_i134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Объектом обложения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83" w:name="DefaultOcxName118" w:shapeid="_x0000_i134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Субъектом обложения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84" w:name="DefaultOcxName217" w:shapeid="_x0000_i134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Налоговой базой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4" o:title=""/>
          </v:shape>
          <w:control r:id="rId85" w:name="DefaultOcxName317" w:shapeid="_x0000_i134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Масштабом налога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___________ обложения по налогу на имущество организаций – учитываемое на балансе организации движимое и недвижимое имущество (с 2013 г. – только недвижимое).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86" w:name="DefaultOcxName51" w:shapeid="_x0000_i136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База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87" w:name="DefaultOcxName119" w:shapeid="_x0000_i135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88" w:name="DefaultOcxName218" w:shapeid="_x0000_i1358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Предмет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89" w:name="DefaultOcxName318" w:shapeid="_x0000_i1357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_________ стоимость имущества – налоговая база для расчета налога на имущество организаций за налоговый период.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90" w:name="DefaultOcxName52" w:shapeid="_x0000_i137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Среднегодовая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71" type="#_x0000_t75" style="width:20.25pt;height:18pt" o:ole="">
            <v:imagedata r:id="rId4" o:title=""/>
          </v:shape>
          <w:control r:id="rId91" w:name="DefaultOcxName120" w:shapeid="_x0000_i137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Ежемесячная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92" w:name="DefaultOcxName219" w:shapeid="_x0000_i1370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93" w:name="DefaultOcxName319" w:shapeid="_x0000_i1369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Поквартальная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______% - налоговая ставка по налогу на имущество организаций в Тюменской области.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94" w:name="DefaultOcxName53" w:shapeid="_x0000_i138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2,2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95" w:name="DefaultOcxName121" w:shapeid="_x0000_i138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96" w:name="DefaultOcxName220" w:shapeid="_x0000_i1382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1,2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97" w:name="DefaultOcxName320" w:shapeid="_x0000_i1381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D414E5" w:rsidRPr="00D414E5" w:rsidRDefault="00D414E5" w:rsidP="00D414E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D414E5">
        <w:rPr>
          <w:rFonts w:ascii="Arial" w:hAnsi="Arial" w:cs="Arial"/>
          <w:color w:val="3D3D3D"/>
          <w:sz w:val="21"/>
          <w:szCs w:val="21"/>
        </w:rPr>
        <w:t xml:space="preserve"> Участники проекта «</w:t>
      </w:r>
      <w:proofErr w:type="spellStart"/>
      <w:r w:rsidRPr="00D414E5">
        <w:rPr>
          <w:rFonts w:ascii="Arial" w:hAnsi="Arial" w:cs="Arial"/>
          <w:color w:val="3D3D3D"/>
          <w:sz w:val="21"/>
          <w:szCs w:val="21"/>
        </w:rPr>
        <w:t>Сколково</w:t>
      </w:r>
      <w:proofErr w:type="spellEnd"/>
      <w:r w:rsidRPr="00D414E5">
        <w:rPr>
          <w:rFonts w:ascii="Arial" w:hAnsi="Arial" w:cs="Arial"/>
          <w:color w:val="3D3D3D"/>
          <w:sz w:val="21"/>
          <w:szCs w:val="21"/>
        </w:rPr>
        <w:t>» на ______ лет освобождены от уплаты налога на имущество организаций.</w:t>
      </w: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98" w:name="DefaultOcxName54" w:shapeid="_x0000_i1396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99" w:name="DefaultOcxName122" w:shapeid="_x0000_i1395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00" w:name="DefaultOcxName221" w:shapeid="_x0000_i1394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101" w:name="DefaultOcxName321" w:shapeid="_x0000_i1393"/>
        </w:object>
      </w:r>
      <w:r w:rsidRPr="00D414E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14E5" w:rsidRPr="00D414E5" w:rsidRDefault="00D414E5" w:rsidP="00D414E5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81F3F" w:rsidRDefault="00081F3F"/>
    <w:sectPr w:rsidR="00081F3F" w:rsidSect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E5"/>
    <w:rsid w:val="00081F3F"/>
    <w:rsid w:val="007B2AAB"/>
    <w:rsid w:val="00D4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4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3883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00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5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7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926985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3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1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2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3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9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1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3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8447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1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2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0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0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526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3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4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5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8935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3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image" Target="media/image4.wmf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image" Target="media/image5.wmf"/><Relationship Id="rId55" Type="http://schemas.openxmlformats.org/officeDocument/2006/relationships/control" Target="activeX/activeX47.xml"/><Relationship Id="rId76" Type="http://schemas.openxmlformats.org/officeDocument/2006/relationships/image" Target="media/image6.wmf"/><Relationship Id="rId97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1108</Words>
  <Characters>6322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2017-07-24T06:16:00Z</dcterms:created>
  <dcterms:modified xsi:type="dcterms:W3CDTF">2017-07-24T06:24:00Z</dcterms:modified>
</cp:coreProperties>
</file>