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93" w:rsidRPr="00722770" w:rsidRDefault="008A6493" w:rsidP="008A6493">
      <w:pPr>
        <w:ind w:firstLine="567"/>
        <w:jc w:val="center"/>
        <w:outlineLvl w:val="0"/>
        <w:rPr>
          <w:b/>
          <w:sz w:val="28"/>
          <w:szCs w:val="28"/>
        </w:rPr>
      </w:pPr>
      <w:r w:rsidRPr="00722770">
        <w:rPr>
          <w:b/>
          <w:sz w:val="28"/>
          <w:szCs w:val="28"/>
        </w:rPr>
        <w:t>Требования к оформлению курсовой работы</w:t>
      </w:r>
    </w:p>
    <w:p w:rsidR="008A6493" w:rsidRPr="00722770" w:rsidRDefault="008A6493" w:rsidP="008A6493">
      <w:pPr>
        <w:ind w:firstLine="567"/>
        <w:jc w:val="center"/>
        <w:outlineLvl w:val="0"/>
        <w:rPr>
          <w:b/>
          <w:sz w:val="28"/>
          <w:szCs w:val="28"/>
        </w:rPr>
      </w:pPr>
    </w:p>
    <w:p w:rsidR="008A6493" w:rsidRPr="00722770" w:rsidRDefault="008A6493" w:rsidP="008A6493">
      <w:pPr>
        <w:numPr>
          <w:ilvl w:val="0"/>
          <w:numId w:val="1"/>
        </w:numPr>
        <w:ind w:left="0" w:firstLine="567"/>
        <w:jc w:val="both"/>
        <w:rPr>
          <w:sz w:val="28"/>
          <w:szCs w:val="28"/>
        </w:rPr>
      </w:pPr>
      <w:r w:rsidRPr="00722770">
        <w:rPr>
          <w:sz w:val="28"/>
          <w:szCs w:val="28"/>
        </w:rPr>
        <w:t xml:space="preserve">Курсовая работа начинается с </w:t>
      </w:r>
      <w:r w:rsidRPr="00722770">
        <w:rPr>
          <w:b/>
          <w:sz w:val="28"/>
          <w:szCs w:val="28"/>
          <w:u w:val="single"/>
        </w:rPr>
        <w:t>титульного листа</w:t>
      </w:r>
      <w:r w:rsidRPr="00722770">
        <w:rPr>
          <w:sz w:val="28"/>
          <w:szCs w:val="28"/>
        </w:rPr>
        <w:t xml:space="preserve">, который выполняется на отдельном листе (см. приложение </w:t>
      </w:r>
      <w:r>
        <w:rPr>
          <w:sz w:val="28"/>
          <w:szCs w:val="28"/>
        </w:rPr>
        <w:t>А</w:t>
      </w:r>
      <w:r w:rsidRPr="00722770">
        <w:rPr>
          <w:sz w:val="28"/>
          <w:szCs w:val="28"/>
        </w:rPr>
        <w:t>)</w:t>
      </w:r>
    </w:p>
    <w:p w:rsidR="008A6493" w:rsidRPr="00722770" w:rsidRDefault="008A6493" w:rsidP="008A6493">
      <w:pPr>
        <w:numPr>
          <w:ilvl w:val="0"/>
          <w:numId w:val="1"/>
        </w:numPr>
        <w:ind w:left="0" w:firstLine="567"/>
        <w:jc w:val="both"/>
        <w:rPr>
          <w:sz w:val="28"/>
          <w:szCs w:val="28"/>
        </w:rPr>
      </w:pPr>
      <w:r w:rsidRPr="00722770">
        <w:rPr>
          <w:b/>
          <w:sz w:val="28"/>
          <w:szCs w:val="28"/>
          <w:u w:val="single"/>
        </w:rPr>
        <w:t>План (содержание)</w:t>
      </w:r>
      <w:r w:rsidRPr="00722770">
        <w:rPr>
          <w:sz w:val="28"/>
          <w:szCs w:val="28"/>
        </w:rPr>
        <w:t xml:space="preserve"> курсовой работы представляет собой систематизированный и логически связанный перечень вопросов и </w:t>
      </w:r>
      <w:proofErr w:type="spellStart"/>
      <w:r w:rsidRPr="00722770">
        <w:rPr>
          <w:sz w:val="28"/>
          <w:szCs w:val="28"/>
        </w:rPr>
        <w:t>подвопросов</w:t>
      </w:r>
      <w:proofErr w:type="spellEnd"/>
      <w:r w:rsidRPr="00722770">
        <w:rPr>
          <w:sz w:val="28"/>
          <w:szCs w:val="28"/>
        </w:rPr>
        <w:t xml:space="preserve">, </w:t>
      </w:r>
      <w:proofErr w:type="gramStart"/>
      <w:r w:rsidRPr="00722770">
        <w:rPr>
          <w:sz w:val="28"/>
          <w:szCs w:val="28"/>
        </w:rPr>
        <w:t>называемых  разделами</w:t>
      </w:r>
      <w:proofErr w:type="gramEnd"/>
      <w:r w:rsidRPr="00722770">
        <w:rPr>
          <w:sz w:val="28"/>
          <w:szCs w:val="28"/>
        </w:rPr>
        <w:t xml:space="preserve"> и подразделами (раздел имеет нумерацию 1, 2, 3; подраздел - 1.1, 1.2, 2.1, 2.2 и т. д.), которые позволяют раскрыть выбранную тему и сформулировать полученные выводы и предложения (см. приложение </w:t>
      </w:r>
      <w:r>
        <w:rPr>
          <w:sz w:val="28"/>
          <w:szCs w:val="28"/>
        </w:rPr>
        <w:t>Б</w:t>
      </w:r>
      <w:r w:rsidRPr="00722770">
        <w:rPr>
          <w:sz w:val="28"/>
          <w:szCs w:val="28"/>
        </w:rPr>
        <w:t>).</w:t>
      </w:r>
    </w:p>
    <w:p w:rsidR="008A6493" w:rsidRPr="008A6493" w:rsidRDefault="008A6493" w:rsidP="008A6493">
      <w:pPr>
        <w:numPr>
          <w:ilvl w:val="0"/>
          <w:numId w:val="1"/>
        </w:numPr>
        <w:autoSpaceDE w:val="0"/>
        <w:autoSpaceDN w:val="0"/>
        <w:adjustRightInd w:val="0"/>
        <w:ind w:left="0" w:firstLine="567"/>
        <w:jc w:val="both"/>
        <w:rPr>
          <w:rFonts w:eastAsia="TimesNewRomanPS-BoldMT"/>
          <w:sz w:val="28"/>
          <w:szCs w:val="28"/>
        </w:rPr>
      </w:pPr>
      <w:r w:rsidRPr="00722770">
        <w:rPr>
          <w:rFonts w:eastAsia="TimesNewRomanPS-BoldMT"/>
          <w:b/>
          <w:sz w:val="28"/>
          <w:szCs w:val="28"/>
          <w:u w:val="single"/>
        </w:rPr>
        <w:t>Заголовки</w:t>
      </w:r>
      <w:r w:rsidRPr="00722770">
        <w:rPr>
          <w:rFonts w:eastAsia="TimesNewRomanPS-BoldMT"/>
          <w:sz w:val="28"/>
          <w:szCs w:val="28"/>
        </w:rPr>
        <w:t xml:space="preserve"> должны четко и кратко отражать содержание соответствующих разделов, подразделов или пунктов. Заголовок раздела (подраздела или пункта) </w:t>
      </w:r>
      <w:r w:rsidRPr="008A6493">
        <w:rPr>
          <w:rFonts w:eastAsia="TimesNewRomanPS-BoldMT"/>
          <w:sz w:val="28"/>
          <w:szCs w:val="28"/>
        </w:rPr>
        <w:t xml:space="preserve">печатают, отделяя от номера пробелом, начиная с прописной буквы, не приводя точку в конце и не подчеркивая. При этом номер раздела (подразделов подраздела или пункта) печатают после абзацного отступа, равным пяти знакам (первому положению табулятора равному 1,25 см). В заголовках следует избегать сокращений (за исключением общепризнанных аббревиатур, единиц величин и сокращений). В заголовке не допускается перенос слова на следующую строку. </w:t>
      </w:r>
      <w:r w:rsidRPr="008A6493">
        <w:rPr>
          <w:rFonts w:eastAsia="TimesNewRomanPS-BoldMT"/>
          <w:bCs/>
          <w:sz w:val="28"/>
          <w:szCs w:val="28"/>
        </w:rPr>
        <w:t xml:space="preserve">Для запрета автоматического переноса слов в заголовках, </w:t>
      </w:r>
      <w:r w:rsidRPr="008A6493">
        <w:rPr>
          <w:rFonts w:eastAsia="TimesNewRomanPS-BoldMT"/>
          <w:sz w:val="28"/>
          <w:szCs w:val="28"/>
        </w:rPr>
        <w:t xml:space="preserve">необходимо использовать меню MS </w:t>
      </w:r>
      <w:proofErr w:type="spellStart"/>
      <w:r w:rsidRPr="008A6493">
        <w:rPr>
          <w:rFonts w:eastAsia="TimesNewRomanPS-BoldMT"/>
          <w:sz w:val="28"/>
          <w:szCs w:val="28"/>
        </w:rPr>
        <w:t>Word</w:t>
      </w:r>
      <w:proofErr w:type="spellEnd"/>
      <w:r w:rsidRPr="008A6493">
        <w:rPr>
          <w:rFonts w:eastAsia="TimesNewRomanPS-BoldMT"/>
          <w:sz w:val="28"/>
          <w:szCs w:val="28"/>
        </w:rPr>
        <w:t xml:space="preserve"> («Формат» – абзац – положение на странице – запретить автоматический перенос слов – ОК). </w:t>
      </w:r>
      <w:r w:rsidRPr="008A6493">
        <w:rPr>
          <w:rFonts w:eastAsia="TimesNewRomanPS-BoldMT"/>
          <w:bCs/>
          <w:sz w:val="28"/>
          <w:szCs w:val="28"/>
        </w:rPr>
        <w:t xml:space="preserve">Если заголовок состоит из двух предложений, то их разделяют точкой. </w:t>
      </w:r>
      <w:r w:rsidRPr="008A6493">
        <w:rPr>
          <w:rFonts w:eastAsia="TimesNewRomanPS-BoldMT"/>
          <w:b/>
          <w:bCs/>
          <w:sz w:val="28"/>
          <w:szCs w:val="28"/>
        </w:rPr>
        <w:t xml:space="preserve">Заголовки разделов, подразделов, пунктов выделяют полужирным шрифтом. </w:t>
      </w:r>
      <w:r w:rsidRPr="008A6493">
        <w:rPr>
          <w:rFonts w:eastAsia="TimesNewRomanPS-BoldMT"/>
          <w:bCs/>
          <w:sz w:val="28"/>
          <w:szCs w:val="28"/>
        </w:rPr>
        <w:t>Заголовок раздела отделяется от следующего за ним текста или заголовка подраздела одной пустой строкой. Заголовок раздела или подраздела, следующий после текста предыдущего раздела или подраздела, отделяется от него одной пустой строкой (см. Приложение В).</w:t>
      </w:r>
    </w:p>
    <w:p w:rsidR="008A6493" w:rsidRPr="00722770" w:rsidRDefault="008A6493" w:rsidP="008A6493">
      <w:pPr>
        <w:autoSpaceDE w:val="0"/>
        <w:autoSpaceDN w:val="0"/>
        <w:adjustRightInd w:val="0"/>
        <w:ind w:firstLine="567"/>
        <w:jc w:val="both"/>
        <w:rPr>
          <w:rFonts w:eastAsia="TimesNewRomanPS-BoldMT"/>
          <w:color w:val="000000"/>
          <w:sz w:val="28"/>
          <w:szCs w:val="28"/>
        </w:rPr>
      </w:pPr>
      <w:r w:rsidRPr="00722770">
        <w:rPr>
          <w:rFonts w:eastAsia="TimesNewRomanPS-BoldMT"/>
          <w:color w:val="000000"/>
          <w:sz w:val="28"/>
          <w:szCs w:val="28"/>
        </w:rPr>
        <w:t xml:space="preserve"> 4. </w:t>
      </w:r>
      <w:r w:rsidRPr="00722770">
        <w:rPr>
          <w:rFonts w:eastAsia="TimesNewRomanPS-BoldMT"/>
          <w:b/>
          <w:color w:val="000000"/>
          <w:sz w:val="28"/>
          <w:szCs w:val="28"/>
          <w:u w:val="single"/>
        </w:rPr>
        <w:t xml:space="preserve">Набор текста </w:t>
      </w:r>
      <w:r w:rsidRPr="00722770">
        <w:rPr>
          <w:rFonts w:eastAsia="TimesNewRomanPS-BoldMT"/>
          <w:color w:val="000000"/>
          <w:sz w:val="28"/>
          <w:szCs w:val="28"/>
        </w:rPr>
        <w:t>осуществляется на компьютере, что облегчает его редактирование. Письменные работы оформляются на одной стороне листа белой бумаги формата А 4 (размер 210 на 297 мм) в соответствии со следующими требованиями:</w:t>
      </w:r>
    </w:p>
    <w:p w:rsidR="008A6493" w:rsidRPr="00722770" w:rsidRDefault="008A6493" w:rsidP="008A6493">
      <w:pPr>
        <w:autoSpaceDE w:val="0"/>
        <w:autoSpaceDN w:val="0"/>
        <w:adjustRightInd w:val="0"/>
        <w:ind w:firstLine="567"/>
        <w:jc w:val="both"/>
        <w:rPr>
          <w:rFonts w:eastAsia="TimesNewRomanPS-BoldMT"/>
          <w:color w:val="000000"/>
          <w:sz w:val="28"/>
          <w:szCs w:val="28"/>
        </w:rPr>
      </w:pPr>
      <w:r w:rsidRPr="00722770">
        <w:rPr>
          <w:rFonts w:eastAsia="TimesNewRomanPS-BoldMT"/>
          <w:color w:val="000000"/>
          <w:sz w:val="28"/>
          <w:szCs w:val="28"/>
        </w:rPr>
        <w:t>- интервал междустрочный – полуторный;</w:t>
      </w:r>
    </w:p>
    <w:p w:rsidR="008A6493" w:rsidRPr="00722770" w:rsidRDefault="008A6493" w:rsidP="008A6493">
      <w:pPr>
        <w:autoSpaceDE w:val="0"/>
        <w:autoSpaceDN w:val="0"/>
        <w:adjustRightInd w:val="0"/>
        <w:ind w:firstLine="567"/>
        <w:jc w:val="both"/>
        <w:rPr>
          <w:rFonts w:eastAsia="TimesNewRomanPS-BoldMT"/>
          <w:color w:val="000000"/>
          <w:sz w:val="28"/>
          <w:szCs w:val="28"/>
        </w:rPr>
      </w:pPr>
      <w:r w:rsidRPr="00722770">
        <w:rPr>
          <w:rFonts w:eastAsia="TimesNewRomanPS-BoldMT"/>
          <w:color w:val="000000"/>
          <w:sz w:val="28"/>
          <w:szCs w:val="28"/>
        </w:rPr>
        <w:t xml:space="preserve">- шрифт – </w:t>
      </w:r>
      <w:proofErr w:type="spellStart"/>
      <w:r w:rsidRPr="00722770">
        <w:rPr>
          <w:rFonts w:eastAsia="TimesNewRomanPS-BoldMT"/>
          <w:color w:val="000000"/>
          <w:sz w:val="28"/>
          <w:szCs w:val="28"/>
        </w:rPr>
        <w:t>Times</w:t>
      </w:r>
      <w:proofErr w:type="spellEnd"/>
      <w:r w:rsidRPr="00722770">
        <w:rPr>
          <w:rFonts w:eastAsia="TimesNewRomanPS-BoldMT"/>
          <w:color w:val="000000"/>
          <w:sz w:val="28"/>
          <w:szCs w:val="28"/>
        </w:rPr>
        <w:t xml:space="preserve"> </w:t>
      </w:r>
      <w:proofErr w:type="spellStart"/>
      <w:r w:rsidRPr="00722770">
        <w:rPr>
          <w:rFonts w:eastAsia="TimesNewRomanPS-BoldMT"/>
          <w:color w:val="000000"/>
          <w:sz w:val="28"/>
          <w:szCs w:val="28"/>
        </w:rPr>
        <w:t>New</w:t>
      </w:r>
      <w:proofErr w:type="spellEnd"/>
      <w:r w:rsidRPr="00722770">
        <w:rPr>
          <w:rFonts w:eastAsia="TimesNewRomanPS-BoldMT"/>
          <w:color w:val="000000"/>
          <w:sz w:val="28"/>
          <w:szCs w:val="28"/>
        </w:rPr>
        <w:t xml:space="preserve"> </w:t>
      </w:r>
      <w:proofErr w:type="spellStart"/>
      <w:r w:rsidRPr="00722770">
        <w:rPr>
          <w:rFonts w:eastAsia="TimesNewRomanPS-BoldMT"/>
          <w:color w:val="000000"/>
          <w:sz w:val="28"/>
          <w:szCs w:val="28"/>
        </w:rPr>
        <w:t>Roman</w:t>
      </w:r>
      <w:proofErr w:type="spellEnd"/>
      <w:r w:rsidRPr="00722770">
        <w:rPr>
          <w:rFonts w:eastAsia="TimesNewRomanPS-BoldMT"/>
          <w:color w:val="000000"/>
          <w:sz w:val="28"/>
          <w:szCs w:val="28"/>
        </w:rPr>
        <w:t>;</w:t>
      </w:r>
    </w:p>
    <w:p w:rsidR="008A6493" w:rsidRPr="00722770" w:rsidRDefault="008A6493" w:rsidP="008A6493">
      <w:pPr>
        <w:autoSpaceDE w:val="0"/>
        <w:autoSpaceDN w:val="0"/>
        <w:adjustRightInd w:val="0"/>
        <w:ind w:firstLine="567"/>
        <w:jc w:val="both"/>
        <w:rPr>
          <w:rFonts w:eastAsia="TimesNewRomanPS-BoldMT"/>
          <w:color w:val="000000"/>
          <w:sz w:val="28"/>
          <w:szCs w:val="28"/>
        </w:rPr>
      </w:pPr>
      <w:r w:rsidRPr="00722770">
        <w:rPr>
          <w:rFonts w:eastAsia="TimesNewRomanPS-BoldMT"/>
          <w:color w:val="000000"/>
          <w:sz w:val="28"/>
          <w:szCs w:val="28"/>
        </w:rPr>
        <w:t xml:space="preserve">- размер шрифта - 14 </w:t>
      </w:r>
      <w:proofErr w:type="spellStart"/>
      <w:r w:rsidRPr="00722770">
        <w:rPr>
          <w:rFonts w:eastAsia="TimesNewRomanPS-BoldMT"/>
          <w:color w:val="000000"/>
          <w:sz w:val="28"/>
          <w:szCs w:val="28"/>
        </w:rPr>
        <w:t>пт</w:t>
      </w:r>
      <w:proofErr w:type="spellEnd"/>
      <w:r w:rsidRPr="00722770">
        <w:rPr>
          <w:rFonts w:eastAsia="TimesNewRomanPS-BoldMT"/>
          <w:color w:val="000000"/>
          <w:sz w:val="28"/>
          <w:szCs w:val="28"/>
        </w:rPr>
        <w:t xml:space="preserve"> (в таблицах допускается 10-12 </w:t>
      </w:r>
      <w:proofErr w:type="spellStart"/>
      <w:r w:rsidRPr="00722770">
        <w:rPr>
          <w:rFonts w:eastAsia="TimesNewRomanPS-BoldMT"/>
          <w:color w:val="000000"/>
          <w:sz w:val="28"/>
          <w:szCs w:val="28"/>
        </w:rPr>
        <w:t>пт</w:t>
      </w:r>
      <w:proofErr w:type="spellEnd"/>
      <w:r w:rsidRPr="00722770">
        <w:rPr>
          <w:rFonts w:eastAsia="TimesNewRomanPS-BoldMT"/>
          <w:color w:val="000000"/>
          <w:sz w:val="28"/>
          <w:szCs w:val="28"/>
        </w:rPr>
        <w:t xml:space="preserve">; в оглавлении – 12 </w:t>
      </w:r>
      <w:proofErr w:type="spellStart"/>
      <w:r w:rsidRPr="00722770">
        <w:rPr>
          <w:rFonts w:eastAsia="TimesNewRomanPS-BoldMT"/>
          <w:color w:val="000000"/>
          <w:sz w:val="28"/>
          <w:szCs w:val="28"/>
        </w:rPr>
        <w:t>пт</w:t>
      </w:r>
      <w:proofErr w:type="spellEnd"/>
      <w:r w:rsidRPr="00722770">
        <w:rPr>
          <w:rFonts w:eastAsia="TimesNewRomanPS-BoldMT"/>
          <w:color w:val="000000"/>
          <w:sz w:val="28"/>
          <w:szCs w:val="28"/>
        </w:rPr>
        <w:t>). Выравнивание текста «по ширине».</w:t>
      </w:r>
    </w:p>
    <w:p w:rsidR="008A6493" w:rsidRPr="00722770" w:rsidRDefault="008A6493" w:rsidP="008A6493">
      <w:pPr>
        <w:autoSpaceDE w:val="0"/>
        <w:autoSpaceDN w:val="0"/>
        <w:adjustRightInd w:val="0"/>
        <w:ind w:firstLine="567"/>
        <w:jc w:val="both"/>
        <w:rPr>
          <w:rFonts w:eastAsia="TimesNewRomanPS-BoldMT"/>
          <w:sz w:val="28"/>
          <w:szCs w:val="28"/>
        </w:rPr>
      </w:pPr>
      <w:r w:rsidRPr="00722770">
        <w:rPr>
          <w:rFonts w:eastAsia="TimesNewRomanPS-BoldMT"/>
          <w:sz w:val="28"/>
          <w:szCs w:val="28"/>
        </w:rPr>
        <w:t>Страницы письменной работы должны иметь следующие размеры полей:</w:t>
      </w:r>
    </w:p>
    <w:p w:rsidR="008A6493" w:rsidRPr="00722770" w:rsidRDefault="008A6493" w:rsidP="008A6493">
      <w:pPr>
        <w:autoSpaceDE w:val="0"/>
        <w:autoSpaceDN w:val="0"/>
        <w:adjustRightInd w:val="0"/>
        <w:ind w:firstLine="567"/>
        <w:jc w:val="both"/>
        <w:rPr>
          <w:rFonts w:eastAsia="TimesNewRomanPS-BoldMT"/>
          <w:sz w:val="28"/>
          <w:szCs w:val="28"/>
        </w:rPr>
      </w:pPr>
      <w:r w:rsidRPr="00722770">
        <w:rPr>
          <w:rFonts w:eastAsia="TimesNewRomanPS-BoldMT"/>
          <w:sz w:val="28"/>
          <w:szCs w:val="28"/>
        </w:rPr>
        <w:t>- левое – 25-30 мм;</w:t>
      </w:r>
    </w:p>
    <w:p w:rsidR="008A6493" w:rsidRPr="00722770" w:rsidRDefault="008A6493" w:rsidP="008A6493">
      <w:pPr>
        <w:autoSpaceDE w:val="0"/>
        <w:autoSpaceDN w:val="0"/>
        <w:adjustRightInd w:val="0"/>
        <w:ind w:firstLine="567"/>
        <w:jc w:val="both"/>
        <w:rPr>
          <w:rFonts w:eastAsia="TimesNewRomanPS-BoldMT"/>
          <w:sz w:val="28"/>
          <w:szCs w:val="28"/>
        </w:rPr>
      </w:pPr>
      <w:r w:rsidRPr="00722770">
        <w:rPr>
          <w:rFonts w:eastAsia="TimesNewRomanPS-BoldMT"/>
          <w:sz w:val="28"/>
          <w:szCs w:val="28"/>
        </w:rPr>
        <w:t xml:space="preserve">- правое – 10 </w:t>
      </w:r>
      <w:proofErr w:type="gramStart"/>
      <w:r w:rsidRPr="00722770">
        <w:rPr>
          <w:rFonts w:eastAsia="TimesNewRomanPS-BoldMT"/>
          <w:sz w:val="28"/>
          <w:szCs w:val="28"/>
        </w:rPr>
        <w:t>мм ;</w:t>
      </w:r>
      <w:proofErr w:type="gramEnd"/>
    </w:p>
    <w:p w:rsidR="008A6493" w:rsidRPr="00722770" w:rsidRDefault="008A6493" w:rsidP="008A6493">
      <w:pPr>
        <w:autoSpaceDE w:val="0"/>
        <w:autoSpaceDN w:val="0"/>
        <w:adjustRightInd w:val="0"/>
        <w:ind w:firstLine="567"/>
        <w:jc w:val="both"/>
        <w:rPr>
          <w:rFonts w:eastAsia="TimesNewRomanPS-BoldMT"/>
          <w:sz w:val="28"/>
          <w:szCs w:val="28"/>
        </w:rPr>
      </w:pPr>
      <w:r w:rsidRPr="00722770">
        <w:rPr>
          <w:rFonts w:eastAsia="TimesNewRomanPS-BoldMT"/>
          <w:sz w:val="28"/>
          <w:szCs w:val="28"/>
        </w:rPr>
        <w:t>- верхнее и нижнее – 20 мм.</w:t>
      </w:r>
    </w:p>
    <w:p w:rsidR="008A6493" w:rsidRPr="00722770" w:rsidRDefault="008A6493" w:rsidP="008A6493">
      <w:pPr>
        <w:autoSpaceDE w:val="0"/>
        <w:autoSpaceDN w:val="0"/>
        <w:adjustRightInd w:val="0"/>
        <w:ind w:firstLine="567"/>
        <w:jc w:val="both"/>
        <w:rPr>
          <w:sz w:val="28"/>
          <w:szCs w:val="28"/>
        </w:rPr>
      </w:pPr>
      <w:r w:rsidRPr="00722770">
        <w:rPr>
          <w:rFonts w:eastAsia="TimesNewRomanPS-BoldMT"/>
          <w:sz w:val="28"/>
          <w:szCs w:val="28"/>
        </w:rPr>
        <w:t xml:space="preserve"> Все страницы работы нумеруются по порядку от титульного листа до последней страницы арабскими цифрами, соблюдая сквозную нумерацию по все</w:t>
      </w:r>
      <w:r w:rsidRPr="00722770">
        <w:rPr>
          <w:sz w:val="28"/>
          <w:szCs w:val="28"/>
        </w:rPr>
        <w:t>му тексту. Первой страницей считается титульный лист, на котором номер не ставится. На следующей странице проставляется цифра «2» и т.д. Порядковый номер ставится в правой нижней части страницы.</w:t>
      </w:r>
    </w:p>
    <w:p w:rsidR="008A6493" w:rsidRDefault="008A6493" w:rsidP="008A6493">
      <w:pPr>
        <w:rPr>
          <w:b/>
          <w:sz w:val="28"/>
          <w:szCs w:val="28"/>
          <w:u w:val="single"/>
        </w:rPr>
      </w:pPr>
      <w:r w:rsidRPr="008A6493">
        <w:rPr>
          <w:b/>
          <w:sz w:val="28"/>
          <w:szCs w:val="28"/>
          <w:u w:val="single"/>
        </w:rPr>
        <w:lastRenderedPageBreak/>
        <w:t>Список использованной литературы</w:t>
      </w:r>
      <w:r w:rsidRPr="008A6493">
        <w:rPr>
          <w:sz w:val="28"/>
          <w:szCs w:val="28"/>
        </w:rPr>
        <w:t xml:space="preserve"> составляется на основе списка библиографических источников, которые были просмотрены и изучены студентом во время выполнения дипломной работы. Список должен быть оптимальным по количеству включенных источников –  </w:t>
      </w:r>
      <w:r w:rsidRPr="008A6493">
        <w:rPr>
          <w:b/>
          <w:sz w:val="28"/>
          <w:szCs w:val="28"/>
          <w:u w:val="single"/>
        </w:rPr>
        <w:t>от 20 до 25.</w:t>
      </w:r>
    </w:p>
    <w:p w:rsidR="008A6493" w:rsidRPr="008A6493" w:rsidRDefault="008A6493" w:rsidP="008A6493">
      <w:pPr>
        <w:rPr>
          <w:sz w:val="28"/>
          <w:szCs w:val="28"/>
          <w:lang w:val="x-none"/>
        </w:rPr>
      </w:pPr>
      <w:r w:rsidRPr="008A6493">
        <w:rPr>
          <w:b/>
          <w:sz w:val="28"/>
          <w:szCs w:val="28"/>
          <w:lang w:val="x-none"/>
        </w:rPr>
        <w:t>Оформление списка литературы</w:t>
      </w:r>
      <w:r w:rsidRPr="008A6493">
        <w:rPr>
          <w:sz w:val="28"/>
          <w:szCs w:val="28"/>
          <w:lang w:val="x-none"/>
        </w:rPr>
        <w:t xml:space="preserve"> в соответствии с ГОСТами 7.1-2003, 7.82-2001, 7.12-93 приводится в</w:t>
      </w:r>
      <w:r w:rsidRPr="008A6493">
        <w:rPr>
          <w:b/>
          <w:sz w:val="28"/>
          <w:szCs w:val="28"/>
          <w:lang w:val="x-none"/>
        </w:rPr>
        <w:t xml:space="preserve"> </w:t>
      </w:r>
      <w:r w:rsidRPr="008A6493">
        <w:rPr>
          <w:sz w:val="28"/>
          <w:szCs w:val="28"/>
          <w:lang w:val="x-none"/>
        </w:rPr>
        <w:t xml:space="preserve">Приложении Г. </w:t>
      </w:r>
    </w:p>
    <w:p w:rsidR="008A6493" w:rsidRDefault="008A6493" w:rsidP="008A6493">
      <w:pPr>
        <w:rPr>
          <w:sz w:val="28"/>
          <w:szCs w:val="28"/>
          <w:lang w:val="x-none"/>
        </w:rPr>
      </w:pPr>
    </w:p>
    <w:p w:rsidR="008A6493" w:rsidRPr="008A6493" w:rsidRDefault="008A6493" w:rsidP="008A6493">
      <w:pPr>
        <w:rPr>
          <w:sz w:val="28"/>
          <w:szCs w:val="28"/>
        </w:rPr>
      </w:pPr>
      <w:r>
        <w:rPr>
          <w:sz w:val="28"/>
          <w:szCs w:val="28"/>
        </w:rPr>
        <w:t xml:space="preserve">-Тема </w:t>
      </w:r>
      <w:r w:rsidRPr="008A6493">
        <w:rPr>
          <w:b/>
          <w:sz w:val="28"/>
          <w:szCs w:val="28"/>
        </w:rPr>
        <w:t xml:space="preserve">курсовой </w:t>
      </w:r>
      <w:r>
        <w:rPr>
          <w:sz w:val="28"/>
          <w:szCs w:val="28"/>
        </w:rPr>
        <w:t xml:space="preserve">работы: </w:t>
      </w:r>
      <w:r w:rsidRPr="008A6493">
        <w:rPr>
          <w:b/>
          <w:sz w:val="28"/>
          <w:szCs w:val="28"/>
        </w:rPr>
        <w:t>Финансовые основы банковской деятельности</w:t>
      </w:r>
    </w:p>
    <w:p w:rsidR="00BF2F3E" w:rsidRDefault="00BF2F3E">
      <w:bookmarkStart w:id="0" w:name="_GoBack"/>
      <w:bookmarkEnd w:id="0"/>
    </w:p>
    <w:sectPr w:rsidR="00BF2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510"/>
    <w:multiLevelType w:val="singleLevel"/>
    <w:tmpl w:val="D9426FCC"/>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49A15773"/>
    <w:multiLevelType w:val="singleLevel"/>
    <w:tmpl w:val="D9426FCC"/>
    <w:lvl w:ilvl="0">
      <w:start w:val="1"/>
      <w:numFmt w:val="decimal"/>
      <w:lvlText w:val="%1. "/>
      <w:legacy w:legacy="1" w:legacySpace="0" w:legacyIndent="283"/>
      <w:lvlJc w:val="left"/>
      <w:pPr>
        <w:ind w:left="993" w:hanging="283"/>
      </w:pPr>
      <w:rPr>
        <w:rFonts w:ascii="Times New Roman" w:hAnsi="Times New Roman" w:cs="Times New Roman" w:hint="default"/>
        <w:b w:val="0"/>
        <w:i w:val="0"/>
        <w:strike w:val="0"/>
        <w:dstrike w:val="0"/>
        <w:sz w:val="28"/>
        <w:u w:val="none"/>
        <w:effect w:val="none"/>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93"/>
    <w:rsid w:val="008A6493"/>
    <w:rsid w:val="00BF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9E71"/>
  <w15:chartTrackingRefBased/>
  <w15:docId w15:val="{CFFE563F-28B1-48AC-A695-47195B53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493"/>
    <w:pPr>
      <w:ind w:firstLine="0"/>
      <w:jc w:val="left"/>
    </w:pPr>
    <w:rPr>
      <w:rFonts w:eastAsia="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2018-01-27T09:24:00Z</dcterms:created>
  <dcterms:modified xsi:type="dcterms:W3CDTF">2018-01-27T09:32:00Z</dcterms:modified>
</cp:coreProperties>
</file>