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ЧУ ПОО «Гуманитарный колледж» г</w:t>
      </w:r>
      <w:proofErr w:type="gramStart"/>
      <w:r w:rsidRPr="00FD185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185C">
        <w:rPr>
          <w:rFonts w:ascii="Times New Roman" w:hAnsi="Times New Roman" w:cs="Times New Roman"/>
          <w:sz w:val="28"/>
          <w:szCs w:val="28"/>
        </w:rPr>
        <w:t>мска</w:t>
      </w: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 xml:space="preserve">Методические указания для студентов специальности: </w:t>
      </w: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Экономика и бухгалтерский учет  (по отраслям)</w:t>
      </w: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Специальность: 080114 Экономика и бухгалтерский учет  (по отраслям)</w:t>
      </w: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Профессиональный модуль «</w:t>
      </w:r>
      <w:r w:rsidRPr="00FD185C">
        <w:rPr>
          <w:rFonts w:ascii="Times New Roman" w:hAnsi="Times New Roman" w:cs="Times New Roman"/>
          <w:bCs/>
          <w:sz w:val="28"/>
          <w:szCs w:val="28"/>
        </w:rPr>
        <w:t>Составление и использование бухгалтерской отчетности</w:t>
      </w:r>
      <w:r w:rsidRPr="00FD185C">
        <w:rPr>
          <w:rFonts w:ascii="Times New Roman" w:hAnsi="Times New Roman" w:cs="Times New Roman"/>
          <w:sz w:val="28"/>
          <w:szCs w:val="28"/>
        </w:rPr>
        <w:t>»</w:t>
      </w: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МДК 04.02 Основы анализа бухгалтерской отчетности</w:t>
      </w:r>
    </w:p>
    <w:p w:rsidR="00393BE0" w:rsidRPr="00FD185C" w:rsidRDefault="00393BE0" w:rsidP="00393BE0">
      <w:pPr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FD185C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lastRenderedPageBreak/>
        <w:t>Для получения оценки за экзамен Вам необходимо выполнить все практические задания.</w:t>
      </w:r>
    </w:p>
    <w:p w:rsidR="00393BE0" w:rsidRPr="00FD185C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85C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 1</w:t>
      </w:r>
      <w:r w:rsidRPr="00FD18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3BE0" w:rsidRPr="00FD185C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85C" w:rsidRPr="00FD185C" w:rsidRDefault="00FD185C" w:rsidP="00FD185C">
      <w:pPr>
        <w:rPr>
          <w:rFonts w:ascii="Times New Roman" w:hAnsi="Times New Roman" w:cs="Times New Roman"/>
          <w:sz w:val="28"/>
          <w:szCs w:val="28"/>
        </w:rPr>
      </w:pPr>
    </w:p>
    <w:p w:rsidR="00FD185C" w:rsidRPr="00FD185C" w:rsidRDefault="00FD185C" w:rsidP="00FD185C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С помощью анализа денежных потоков с помощью данных бухгалтерского баланса, приведенных в таблице, определить отклонение суммы чистой прибыли  за отчетный год.</w:t>
      </w:r>
    </w:p>
    <w:p w:rsidR="00FD185C" w:rsidRPr="00FD185C" w:rsidRDefault="00FD185C" w:rsidP="00FD185C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60"/>
        <w:gridCol w:w="1080"/>
        <w:gridCol w:w="1629"/>
      </w:tblGrid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Предыдущий год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период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Сумма корректировки</w:t>
            </w:r>
            <w:proofErr w:type="gramStart"/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1. Чистая прибыль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2734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2. Совокупный чистый денежный поток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D185C" w:rsidRPr="00FD185C" w:rsidTr="00A437D0">
        <w:trPr>
          <w:cantSplit/>
          <w:trHeight w:val="590"/>
          <w:jc w:val="center"/>
        </w:trPr>
        <w:tc>
          <w:tcPr>
            <w:tcW w:w="5495" w:type="dxa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3. Корректировки чистой прибыли отчетного периода в связи с изменением балансовых остатков:</w:t>
            </w:r>
          </w:p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нематериальных активов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 средств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2195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долгосрочных финансовых вложений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отложенных налоговых активов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запасов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НДС по приобретенным ценностям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дебиторской задолженности (платежи по которой ожидаются через 12 месяцев после отчетной даты)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дебиторской задолженности (платежи по которой ожидаются в течение 12 месяцев после отчетной даты)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краткосрочных финансовых вложений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денежных средств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уставного капитала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добавочного капитала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резервного капитала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нераспределенной прибыли прошлых лет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3254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займов и кредитов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кредиторской задолженности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доходов будущих периодов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FD185C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резервов предстоящих расходов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3. Итого с</w:t>
            </w: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 xml:space="preserve">умма корректировок чистой прибыли 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85C" w:rsidRPr="00FD185C" w:rsidTr="00A437D0">
        <w:trPr>
          <w:cantSplit/>
          <w:jc w:val="center"/>
        </w:trPr>
        <w:tc>
          <w:tcPr>
            <w:tcW w:w="5495" w:type="dxa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4. Чистая прибыль с учетом корректировок</w:t>
            </w:r>
          </w:p>
        </w:tc>
        <w:tc>
          <w:tcPr>
            <w:tcW w:w="126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D185C" w:rsidRPr="00FD185C" w:rsidRDefault="00FD185C" w:rsidP="00FD185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D185C" w:rsidRPr="00FD185C" w:rsidRDefault="00FD185C" w:rsidP="00FD185C">
      <w:pPr>
        <w:rPr>
          <w:rFonts w:ascii="Times New Roman" w:hAnsi="Times New Roman" w:cs="Times New Roman"/>
          <w:sz w:val="28"/>
          <w:szCs w:val="28"/>
        </w:rPr>
      </w:pPr>
    </w:p>
    <w:p w:rsidR="00FD185C" w:rsidRPr="00FD185C" w:rsidRDefault="00FD185C" w:rsidP="00FD185C">
      <w:pPr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Pr="00FD1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FD185C">
        <w:rPr>
          <w:rFonts w:ascii="Times New Roman" w:hAnsi="Times New Roman" w:cs="Times New Roman"/>
          <w:sz w:val="28"/>
          <w:szCs w:val="28"/>
        </w:rPr>
        <w:t>:</w:t>
      </w:r>
    </w:p>
    <w:p w:rsidR="00FD185C" w:rsidRPr="00FD185C" w:rsidRDefault="00FD185C" w:rsidP="00FD185C">
      <w:pPr>
        <w:rPr>
          <w:rFonts w:ascii="Times New Roman" w:hAnsi="Times New Roman" w:cs="Times New Roman"/>
          <w:sz w:val="28"/>
          <w:szCs w:val="28"/>
        </w:rPr>
      </w:pPr>
    </w:p>
    <w:p w:rsidR="00FD185C" w:rsidRPr="00FD185C" w:rsidRDefault="00FD185C" w:rsidP="00FD1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По приведенным в таблице данным сделать необходимые расчеты следующих коэффициентов:</w:t>
      </w:r>
    </w:p>
    <w:p w:rsidR="00FD185C" w:rsidRPr="00FD185C" w:rsidRDefault="00FD185C" w:rsidP="00FD185C">
      <w:pPr>
        <w:numPr>
          <w:ilvl w:val="0"/>
          <w:numId w:val="5"/>
        </w:numPr>
        <w:tabs>
          <w:tab w:val="clear" w:pos="928"/>
          <w:tab w:val="num" w:pos="284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годности основных средств;</w:t>
      </w:r>
    </w:p>
    <w:p w:rsidR="00FD185C" w:rsidRPr="00FD185C" w:rsidRDefault="00FD185C" w:rsidP="00FD185C">
      <w:pPr>
        <w:numPr>
          <w:ilvl w:val="0"/>
          <w:numId w:val="5"/>
        </w:numPr>
        <w:tabs>
          <w:tab w:val="clear" w:pos="928"/>
          <w:tab w:val="num" w:pos="284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85C">
        <w:rPr>
          <w:rFonts w:ascii="Times New Roman" w:hAnsi="Times New Roman" w:cs="Times New Roman"/>
          <w:sz w:val="28"/>
          <w:szCs w:val="28"/>
        </w:rPr>
        <w:t>фондовооруженности</w:t>
      </w:r>
      <w:proofErr w:type="spellEnd"/>
      <w:r w:rsidRPr="00FD185C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FD185C" w:rsidRPr="00FD185C" w:rsidRDefault="00FD185C" w:rsidP="00FD185C">
      <w:pPr>
        <w:numPr>
          <w:ilvl w:val="0"/>
          <w:numId w:val="5"/>
        </w:numPr>
        <w:tabs>
          <w:tab w:val="clear" w:pos="928"/>
          <w:tab w:val="num" w:pos="284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фондоотдачи общей величины основных средств;</w:t>
      </w:r>
    </w:p>
    <w:p w:rsidR="00FD185C" w:rsidRPr="00FD185C" w:rsidRDefault="00FD185C" w:rsidP="00FD185C">
      <w:pPr>
        <w:numPr>
          <w:ilvl w:val="0"/>
          <w:numId w:val="5"/>
        </w:numPr>
        <w:tabs>
          <w:tab w:val="clear" w:pos="928"/>
          <w:tab w:val="num" w:pos="284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фондоотдачи производственного оборудования.</w:t>
      </w:r>
    </w:p>
    <w:p w:rsidR="00FD185C" w:rsidRPr="00FD185C" w:rsidRDefault="00FD185C" w:rsidP="00FD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85C" w:rsidRPr="00FD185C" w:rsidRDefault="00FD185C" w:rsidP="00FD18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Оценить состояние и эффективность использования основных средств организации</w:t>
      </w:r>
    </w:p>
    <w:p w:rsidR="00FD185C" w:rsidRPr="00FD185C" w:rsidRDefault="00FD185C" w:rsidP="00FD1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Показатели основных средств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388"/>
        <w:gridCol w:w="1438"/>
      </w:tblGrid>
      <w:tr w:rsidR="00FD185C" w:rsidRPr="00FD185C" w:rsidTr="00A437D0">
        <w:trPr>
          <w:cantSplit/>
          <w:jc w:val="center"/>
        </w:trPr>
        <w:tc>
          <w:tcPr>
            <w:tcW w:w="6771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38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143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Отчетный год</w:t>
            </w:r>
          </w:p>
        </w:tc>
      </w:tr>
      <w:tr w:rsidR="00FD185C" w:rsidRPr="00FD185C" w:rsidTr="00A437D0">
        <w:trPr>
          <w:cantSplit/>
          <w:jc w:val="center"/>
        </w:trPr>
        <w:tc>
          <w:tcPr>
            <w:tcW w:w="6771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А</w:t>
            </w:r>
          </w:p>
        </w:tc>
        <w:tc>
          <w:tcPr>
            <w:tcW w:w="138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2</w:t>
            </w:r>
          </w:p>
        </w:tc>
      </w:tr>
      <w:tr w:rsidR="00FD185C" w:rsidRPr="00FD185C" w:rsidTr="00A437D0">
        <w:trPr>
          <w:cantSplit/>
          <w:jc w:val="center"/>
        </w:trPr>
        <w:tc>
          <w:tcPr>
            <w:tcW w:w="6771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 xml:space="preserve">1. Среднегодовая балансовая величина основных средств, тыс. руб. </w:t>
            </w:r>
          </w:p>
        </w:tc>
        <w:tc>
          <w:tcPr>
            <w:tcW w:w="1388" w:type="dxa"/>
            <w:vAlign w:val="center"/>
          </w:tcPr>
          <w:p w:rsidR="00FD185C" w:rsidRPr="00FD185C" w:rsidRDefault="00FD185C" w:rsidP="00A4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2104,5</w:t>
            </w:r>
          </w:p>
        </w:tc>
        <w:tc>
          <w:tcPr>
            <w:tcW w:w="1438" w:type="dxa"/>
            <w:vAlign w:val="center"/>
          </w:tcPr>
          <w:p w:rsidR="00FD185C" w:rsidRPr="00FD185C" w:rsidRDefault="00FD185C" w:rsidP="00A4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2247,5</w:t>
            </w:r>
          </w:p>
        </w:tc>
      </w:tr>
      <w:tr w:rsidR="00FD185C" w:rsidRPr="00FD185C" w:rsidTr="00A437D0">
        <w:trPr>
          <w:cantSplit/>
          <w:jc w:val="center"/>
        </w:trPr>
        <w:tc>
          <w:tcPr>
            <w:tcW w:w="6771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2. Среднегодовая балансовая величина производственного оборудования, тыс. руб.</w:t>
            </w:r>
          </w:p>
        </w:tc>
        <w:tc>
          <w:tcPr>
            <w:tcW w:w="138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492</w:t>
            </w:r>
          </w:p>
        </w:tc>
        <w:tc>
          <w:tcPr>
            <w:tcW w:w="143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505</w:t>
            </w:r>
          </w:p>
        </w:tc>
      </w:tr>
      <w:tr w:rsidR="00FD185C" w:rsidRPr="00FD185C" w:rsidTr="00A437D0">
        <w:trPr>
          <w:cantSplit/>
          <w:jc w:val="center"/>
        </w:trPr>
        <w:tc>
          <w:tcPr>
            <w:tcW w:w="6771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3. Первоначальная стоимость основных средств (на конец года), тыс. руб.</w:t>
            </w:r>
          </w:p>
        </w:tc>
        <w:tc>
          <w:tcPr>
            <w:tcW w:w="138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3650</w:t>
            </w:r>
          </w:p>
        </w:tc>
        <w:tc>
          <w:tcPr>
            <w:tcW w:w="143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3403</w:t>
            </w:r>
          </w:p>
        </w:tc>
      </w:tr>
      <w:tr w:rsidR="00FD185C" w:rsidRPr="00FD185C" w:rsidTr="00A437D0">
        <w:trPr>
          <w:cantSplit/>
          <w:jc w:val="center"/>
        </w:trPr>
        <w:tc>
          <w:tcPr>
            <w:tcW w:w="6771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3. Среднесписочная численность производственных рабочих</w:t>
            </w:r>
          </w:p>
        </w:tc>
        <w:tc>
          <w:tcPr>
            <w:tcW w:w="138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0,2338</w:t>
            </w:r>
          </w:p>
        </w:tc>
        <w:tc>
          <w:tcPr>
            <w:tcW w:w="143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0,2247</w:t>
            </w:r>
          </w:p>
        </w:tc>
      </w:tr>
      <w:tr w:rsidR="00FD185C" w:rsidRPr="00FD185C" w:rsidTr="00A437D0">
        <w:trPr>
          <w:cantSplit/>
          <w:jc w:val="center"/>
        </w:trPr>
        <w:tc>
          <w:tcPr>
            <w:tcW w:w="6771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4. Сумма амортизации основных средств (на конец года), тыс. руб.</w:t>
            </w:r>
          </w:p>
        </w:tc>
        <w:tc>
          <w:tcPr>
            <w:tcW w:w="138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1455</w:t>
            </w:r>
          </w:p>
        </w:tc>
        <w:tc>
          <w:tcPr>
            <w:tcW w:w="143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1103</w:t>
            </w:r>
          </w:p>
        </w:tc>
      </w:tr>
      <w:tr w:rsidR="00FD185C" w:rsidRPr="00FD185C" w:rsidTr="00A437D0">
        <w:trPr>
          <w:cantSplit/>
          <w:jc w:val="center"/>
        </w:trPr>
        <w:tc>
          <w:tcPr>
            <w:tcW w:w="6771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6. Выручка от продаж, тыс. руб.</w:t>
            </w:r>
          </w:p>
        </w:tc>
        <w:tc>
          <w:tcPr>
            <w:tcW w:w="138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29670</w:t>
            </w:r>
          </w:p>
        </w:tc>
        <w:tc>
          <w:tcPr>
            <w:tcW w:w="1438" w:type="dxa"/>
            <w:vAlign w:val="center"/>
          </w:tcPr>
          <w:p w:rsidR="00FD185C" w:rsidRPr="00FD185C" w:rsidRDefault="00FD185C" w:rsidP="00A437D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33304</w:t>
            </w:r>
          </w:p>
        </w:tc>
      </w:tr>
    </w:tbl>
    <w:p w:rsidR="00FD185C" w:rsidRPr="00FD185C" w:rsidRDefault="00FD185C" w:rsidP="00FD185C">
      <w:pPr>
        <w:rPr>
          <w:rFonts w:ascii="Times New Roman" w:hAnsi="Times New Roman" w:cs="Times New Roman"/>
          <w:sz w:val="28"/>
          <w:szCs w:val="28"/>
        </w:rPr>
      </w:pPr>
    </w:p>
    <w:p w:rsidR="00FD185C" w:rsidRPr="00FD185C" w:rsidRDefault="00FD185C" w:rsidP="00FD185C">
      <w:pPr>
        <w:rPr>
          <w:rFonts w:ascii="Times New Roman" w:hAnsi="Times New Roman" w:cs="Times New Roman"/>
          <w:sz w:val="28"/>
          <w:szCs w:val="28"/>
        </w:rPr>
      </w:pPr>
    </w:p>
    <w:p w:rsidR="00FD185C" w:rsidRPr="00FD185C" w:rsidRDefault="00FD185C" w:rsidP="00FD185C">
      <w:pPr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Pr="00FD1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FD1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185C" w:rsidRPr="00FD185C" w:rsidRDefault="00FD185C" w:rsidP="00FD185C">
      <w:pPr>
        <w:rPr>
          <w:rFonts w:ascii="Times New Roman" w:hAnsi="Times New Roman" w:cs="Times New Roman"/>
          <w:sz w:val="28"/>
          <w:szCs w:val="28"/>
        </w:rPr>
      </w:pPr>
    </w:p>
    <w:p w:rsidR="00FD185C" w:rsidRPr="00FD185C" w:rsidRDefault="00FD185C" w:rsidP="00FD18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bCs/>
          <w:sz w:val="28"/>
          <w:szCs w:val="28"/>
        </w:rPr>
        <w:t>По приведенным в таблице данным рассчитать необходимые показатели динамики, структуры и качества расходов по обычным видам деятельности организации. Оценить полученные результаты расчетов.</w:t>
      </w:r>
    </w:p>
    <w:p w:rsidR="00FD185C" w:rsidRPr="00FD185C" w:rsidRDefault="00FD185C" w:rsidP="00FD185C">
      <w:pPr>
        <w:rPr>
          <w:rFonts w:ascii="Times New Roman" w:hAnsi="Times New Roman" w:cs="Times New Roman"/>
          <w:sz w:val="28"/>
          <w:szCs w:val="28"/>
        </w:rPr>
      </w:pPr>
    </w:p>
    <w:p w:rsidR="00FD185C" w:rsidRPr="00FD185C" w:rsidRDefault="00FD185C" w:rsidP="00FD1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Состав, структура и динамика расходов по обычным видам</w:t>
      </w:r>
    </w:p>
    <w:p w:rsidR="00FD185C" w:rsidRPr="00FD185C" w:rsidRDefault="00FD185C" w:rsidP="00FD1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5C">
        <w:rPr>
          <w:rFonts w:ascii="Times New Roman" w:hAnsi="Times New Roman" w:cs="Times New Roman"/>
          <w:sz w:val="28"/>
          <w:szCs w:val="28"/>
        </w:rPr>
        <w:t>деятельности организации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6"/>
        <w:gridCol w:w="1134"/>
        <w:gridCol w:w="1095"/>
        <w:gridCol w:w="9"/>
        <w:gridCol w:w="775"/>
        <w:gridCol w:w="1023"/>
        <w:gridCol w:w="6"/>
        <w:gridCol w:w="1034"/>
        <w:gridCol w:w="7"/>
        <w:gridCol w:w="985"/>
        <w:gridCol w:w="7"/>
        <w:gridCol w:w="794"/>
        <w:gridCol w:w="12"/>
      </w:tblGrid>
      <w:tr w:rsidR="00FD185C" w:rsidRPr="00FD185C" w:rsidTr="00A437D0">
        <w:trPr>
          <w:cantSplit/>
          <w:trHeight w:val="400"/>
          <w:jc w:val="center"/>
        </w:trPr>
        <w:tc>
          <w:tcPr>
            <w:tcW w:w="2766" w:type="dxa"/>
            <w:vMerge w:val="restart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  <w:tc>
          <w:tcPr>
            <w:tcW w:w="2839" w:type="dxa"/>
            <w:gridSpan w:val="6"/>
            <w:tcBorders>
              <w:left w:val="single" w:sz="4" w:space="0" w:color="auto"/>
            </w:tcBorders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FD185C" w:rsidRPr="00FD185C" w:rsidTr="00A437D0">
        <w:trPr>
          <w:cantSplit/>
          <w:trHeight w:val="749"/>
          <w:jc w:val="center"/>
        </w:trPr>
        <w:tc>
          <w:tcPr>
            <w:tcW w:w="2766" w:type="dxa"/>
            <w:vMerge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185C" w:rsidRPr="00FD185C" w:rsidRDefault="00FD185C" w:rsidP="00A437D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1104" w:type="dxa"/>
            <w:gridSpan w:val="2"/>
            <w:vAlign w:val="center"/>
          </w:tcPr>
          <w:p w:rsidR="00FD185C" w:rsidRPr="00FD185C" w:rsidRDefault="00FD185C" w:rsidP="00A437D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отчетный год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FD185C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vAlign w:val="center"/>
          </w:tcPr>
          <w:p w:rsidR="00FD185C" w:rsidRPr="00FD185C" w:rsidRDefault="00FD185C" w:rsidP="00A437D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992" w:type="dxa"/>
            <w:gridSpan w:val="2"/>
            <w:vAlign w:val="center"/>
          </w:tcPr>
          <w:p w:rsidR="00FD185C" w:rsidRPr="00FD185C" w:rsidRDefault="00FD185C" w:rsidP="00A437D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отчетный год</w:t>
            </w:r>
          </w:p>
        </w:tc>
        <w:tc>
          <w:tcPr>
            <w:tcW w:w="806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FD185C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</w:p>
        </w:tc>
      </w:tr>
      <w:tr w:rsidR="00FD185C" w:rsidRPr="00FD185C" w:rsidTr="00A437D0">
        <w:trPr>
          <w:gridAfter w:val="1"/>
          <w:wAfter w:w="12" w:type="dxa"/>
          <w:cantSplit/>
          <w:trHeight w:val="260"/>
          <w:jc w:val="center"/>
        </w:trPr>
        <w:tc>
          <w:tcPr>
            <w:tcW w:w="2766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1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185C" w:rsidRPr="00FD185C" w:rsidTr="00A437D0">
        <w:trPr>
          <w:gridAfter w:val="1"/>
          <w:wAfter w:w="12" w:type="dxa"/>
          <w:cantSplit/>
          <w:trHeight w:val="260"/>
          <w:jc w:val="center"/>
        </w:trPr>
        <w:tc>
          <w:tcPr>
            <w:tcW w:w="2766" w:type="dxa"/>
            <w:vAlign w:val="center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1. Материальные расходы</w:t>
            </w:r>
          </w:p>
        </w:tc>
        <w:tc>
          <w:tcPr>
            <w:tcW w:w="1134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5037</w:t>
            </w:r>
          </w:p>
        </w:tc>
        <w:tc>
          <w:tcPr>
            <w:tcW w:w="1095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9654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85C" w:rsidRPr="00FD185C" w:rsidTr="00A437D0">
        <w:trPr>
          <w:gridAfter w:val="1"/>
          <w:wAfter w:w="12" w:type="dxa"/>
          <w:cantSplit/>
          <w:trHeight w:val="260"/>
          <w:jc w:val="center"/>
        </w:trPr>
        <w:tc>
          <w:tcPr>
            <w:tcW w:w="2766" w:type="dxa"/>
            <w:vAlign w:val="center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Расходы на оплату труда с отчислениями </w:t>
            </w:r>
          </w:p>
        </w:tc>
        <w:tc>
          <w:tcPr>
            <w:tcW w:w="1134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57371</w:t>
            </w:r>
          </w:p>
        </w:tc>
        <w:tc>
          <w:tcPr>
            <w:tcW w:w="1095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101506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85C" w:rsidRPr="00FD185C" w:rsidTr="00A437D0">
        <w:trPr>
          <w:gridAfter w:val="1"/>
          <w:wAfter w:w="12" w:type="dxa"/>
          <w:cantSplit/>
          <w:trHeight w:val="260"/>
          <w:jc w:val="center"/>
        </w:trPr>
        <w:tc>
          <w:tcPr>
            <w:tcW w:w="2766" w:type="dxa"/>
            <w:vAlign w:val="center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3. Амортизация</w:t>
            </w:r>
          </w:p>
        </w:tc>
        <w:tc>
          <w:tcPr>
            <w:tcW w:w="1134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12223</w:t>
            </w:r>
          </w:p>
        </w:tc>
        <w:tc>
          <w:tcPr>
            <w:tcW w:w="1095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16738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85C" w:rsidRPr="00FD185C" w:rsidTr="00A437D0">
        <w:trPr>
          <w:gridAfter w:val="1"/>
          <w:wAfter w:w="12" w:type="dxa"/>
          <w:cantSplit/>
          <w:trHeight w:val="260"/>
          <w:jc w:val="center"/>
        </w:trPr>
        <w:tc>
          <w:tcPr>
            <w:tcW w:w="2766" w:type="dxa"/>
            <w:vAlign w:val="center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4. Прочие расходы</w:t>
            </w:r>
          </w:p>
        </w:tc>
        <w:tc>
          <w:tcPr>
            <w:tcW w:w="1134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399683</w:t>
            </w:r>
          </w:p>
        </w:tc>
        <w:tc>
          <w:tcPr>
            <w:tcW w:w="1095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671142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85C" w:rsidRPr="00FD185C" w:rsidTr="00A437D0">
        <w:trPr>
          <w:gridAfter w:val="1"/>
          <w:wAfter w:w="12" w:type="dxa"/>
          <w:cantSplit/>
          <w:trHeight w:val="260"/>
          <w:jc w:val="center"/>
        </w:trPr>
        <w:tc>
          <w:tcPr>
            <w:tcW w:w="2766" w:type="dxa"/>
            <w:vAlign w:val="center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5. Итого расходов по обычным видам деятельности</w:t>
            </w:r>
          </w:p>
        </w:tc>
        <w:tc>
          <w:tcPr>
            <w:tcW w:w="1134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1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185C" w:rsidRPr="00FD185C" w:rsidTr="00A437D0">
        <w:trPr>
          <w:gridAfter w:val="1"/>
          <w:wAfter w:w="12" w:type="dxa"/>
          <w:cantSplit/>
          <w:trHeight w:val="260"/>
          <w:jc w:val="center"/>
        </w:trPr>
        <w:tc>
          <w:tcPr>
            <w:tcW w:w="2766" w:type="dxa"/>
            <w:vAlign w:val="center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6. Выручка от продаж</w:t>
            </w:r>
          </w:p>
        </w:tc>
        <w:tc>
          <w:tcPr>
            <w:tcW w:w="1134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612497</w:t>
            </w:r>
          </w:p>
        </w:tc>
        <w:tc>
          <w:tcPr>
            <w:tcW w:w="1095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956297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185C" w:rsidRPr="00FD185C" w:rsidTr="00A437D0">
        <w:trPr>
          <w:gridAfter w:val="1"/>
          <w:wAfter w:w="12" w:type="dxa"/>
          <w:cantSplit/>
          <w:trHeight w:val="260"/>
          <w:jc w:val="center"/>
        </w:trPr>
        <w:tc>
          <w:tcPr>
            <w:tcW w:w="2766" w:type="dxa"/>
            <w:vAlign w:val="center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7. Расходы на 1 руб. выручки от продаж, коэффициент</w:t>
            </w:r>
          </w:p>
        </w:tc>
        <w:tc>
          <w:tcPr>
            <w:tcW w:w="1134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185C" w:rsidRPr="00FD185C" w:rsidTr="00A437D0">
        <w:trPr>
          <w:gridAfter w:val="1"/>
          <w:wAfter w:w="12" w:type="dxa"/>
          <w:cantSplit/>
          <w:trHeight w:val="260"/>
          <w:jc w:val="center"/>
        </w:trPr>
        <w:tc>
          <w:tcPr>
            <w:tcW w:w="2766" w:type="dxa"/>
            <w:vAlign w:val="center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8. Прибыль от продаж</w:t>
            </w:r>
          </w:p>
        </w:tc>
        <w:tc>
          <w:tcPr>
            <w:tcW w:w="1134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185C" w:rsidRPr="00FD185C" w:rsidTr="00A437D0">
        <w:trPr>
          <w:gridAfter w:val="1"/>
          <w:wAfter w:w="12" w:type="dxa"/>
          <w:cantSplit/>
          <w:trHeight w:val="260"/>
          <w:jc w:val="center"/>
        </w:trPr>
        <w:tc>
          <w:tcPr>
            <w:tcW w:w="2766" w:type="dxa"/>
            <w:vAlign w:val="center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9. Рентабельность расходов, %</w:t>
            </w:r>
          </w:p>
        </w:tc>
        <w:tc>
          <w:tcPr>
            <w:tcW w:w="1134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185C" w:rsidRPr="00FD185C" w:rsidTr="00A437D0">
        <w:trPr>
          <w:gridAfter w:val="1"/>
          <w:wAfter w:w="12" w:type="dxa"/>
          <w:cantSplit/>
          <w:trHeight w:val="260"/>
          <w:jc w:val="center"/>
        </w:trPr>
        <w:tc>
          <w:tcPr>
            <w:tcW w:w="2766" w:type="dxa"/>
            <w:vAlign w:val="center"/>
          </w:tcPr>
          <w:p w:rsidR="00FD185C" w:rsidRPr="00FD185C" w:rsidRDefault="00FD185C" w:rsidP="00A437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10. Рентабельность продаж, %</w:t>
            </w:r>
          </w:p>
        </w:tc>
        <w:tc>
          <w:tcPr>
            <w:tcW w:w="1134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FD185C" w:rsidRPr="00FD185C" w:rsidRDefault="00FD185C" w:rsidP="00A437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185C" w:rsidRDefault="00FD185C" w:rsidP="00FD185C">
      <w:pPr>
        <w:ind w:firstLine="360"/>
      </w:pPr>
    </w:p>
    <w:sectPr w:rsidR="00FD185C" w:rsidSect="0040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5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A6DE3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E6A13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87657"/>
    <w:multiLevelType w:val="hybridMultilevel"/>
    <w:tmpl w:val="C2222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034B5"/>
    <w:multiLevelType w:val="hybridMultilevel"/>
    <w:tmpl w:val="84FE6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E446C5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81D83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91A59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254EC"/>
    <w:multiLevelType w:val="hybridMultilevel"/>
    <w:tmpl w:val="C43E2AC2"/>
    <w:lvl w:ilvl="0" w:tplc="7B9EE814">
      <w:start w:val="1"/>
      <w:numFmt w:val="bullet"/>
      <w:lvlText w:val="−"/>
      <w:lvlJc w:val="left"/>
      <w:pPr>
        <w:tabs>
          <w:tab w:val="num" w:pos="510"/>
        </w:tabs>
        <w:ind w:left="227" w:firstLine="57"/>
      </w:pPr>
      <w:rPr>
        <w:rFonts w:ascii="Palatino Linotype" w:hAnsi="Palatino Linotyp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208D4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6015B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B01F7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F6C8D"/>
    <w:multiLevelType w:val="hybridMultilevel"/>
    <w:tmpl w:val="34FCEF02"/>
    <w:lvl w:ilvl="0" w:tplc="8578AE6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</w:lvl>
  </w:abstractNum>
  <w:abstractNum w:abstractNumId="13">
    <w:nsid w:val="6E0D3DFB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57E04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BE0"/>
    <w:rsid w:val="00393BE0"/>
    <w:rsid w:val="004067F4"/>
    <w:rsid w:val="00FD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3BE0"/>
  </w:style>
  <w:style w:type="paragraph" w:styleId="a3">
    <w:name w:val="List Paragraph"/>
    <w:basedOn w:val="a"/>
    <w:uiPriority w:val="34"/>
    <w:qFormat/>
    <w:rsid w:val="00393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93BE0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93BE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rsid w:val="00393BE0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393BE0"/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бычный с отст14"/>
    <w:basedOn w:val="a"/>
    <w:rsid w:val="00393BE0"/>
    <w:pPr>
      <w:widowControl w:val="0"/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unhideWhenUsed/>
    <w:rsid w:val="00393B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93BE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393B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rsid w:val="00393BE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Cell">
    <w:name w:val="ConsCell"/>
    <w:rsid w:val="00393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524</Words>
  <Characters>2990</Characters>
  <Application>Microsoft Office Word</Application>
  <DocSecurity>0</DocSecurity>
  <Lines>24</Lines>
  <Paragraphs>7</Paragraphs>
  <ScaleCrop>false</ScaleCrop>
  <Company>OmGa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2017-10-10T09:04:00Z</dcterms:created>
  <dcterms:modified xsi:type="dcterms:W3CDTF">2018-02-13T07:58:00Z</dcterms:modified>
</cp:coreProperties>
</file>