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72241" w:rsidRDefault="00E72241" w:rsidP="00E72241">
      <w:pPr>
        <w:pStyle w:val="a3"/>
        <w:rPr>
          <w:color w:val="000000"/>
        </w:rPr>
      </w:pPr>
      <w:r>
        <w:rPr>
          <w:rFonts w:ascii="Arial" w:hAnsi="Arial" w:cs="Arial"/>
          <w:color w:val="000000"/>
          <w:sz w:val="20"/>
          <w:szCs w:val="20"/>
        </w:rPr>
        <w:t xml:space="preserve">Тема </w:t>
      </w:r>
      <w:r>
        <w:rPr>
          <w:color w:val="000000"/>
        </w:rPr>
        <w:t>Совершенствование государственной кадровой политики</w:t>
      </w:r>
      <w:r>
        <w:rPr>
          <w:color w:val="000000"/>
        </w:rPr>
        <w:t xml:space="preserve"> на примере ФНС</w:t>
      </w:r>
    </w:p>
    <w:p w:rsidR="00EA0C35" w:rsidRPr="00E72241" w:rsidRDefault="00E72241" w:rsidP="00E72241">
      <w:pPr>
        <w:pStyle w:val="a3"/>
        <w:rPr>
          <w:color w:val="000000"/>
        </w:rPr>
      </w:pPr>
      <w:bookmarkStart w:id="0" w:name="_GoBack"/>
      <w:bookmarkEnd w:id="0"/>
      <w:r>
        <w:rPr>
          <w:rFonts w:ascii="Arial" w:hAnsi="Arial" w:cs="Arial"/>
          <w:color w:val="000000"/>
          <w:sz w:val="20"/>
          <w:szCs w:val="20"/>
        </w:rPr>
        <w:t xml:space="preserve">СОДЕРЖАНИЕ </w:t>
      </w:r>
      <w:r>
        <w:rPr>
          <w:rFonts w:ascii="Arial" w:hAnsi="Arial" w:cs="Arial"/>
          <w:color w:val="000000"/>
          <w:sz w:val="20"/>
          <w:szCs w:val="20"/>
        </w:rPr>
        <w:br/>
        <w:t xml:space="preserve">Введение </w:t>
      </w:r>
      <w:r>
        <w:rPr>
          <w:rFonts w:ascii="Arial" w:hAnsi="Arial" w:cs="Arial"/>
          <w:color w:val="000000"/>
          <w:sz w:val="20"/>
          <w:szCs w:val="20"/>
        </w:rPr>
        <w:br/>
        <w:t xml:space="preserve">Глава 1. Теоретико-правовые основы государственной кадровой политики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1.1 Понятие цели и задачи государственной кадровой политики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1.2 Принципы государственной кадровой политики и механизмы их реализации </w:t>
      </w:r>
      <w:r>
        <w:rPr>
          <w:rFonts w:ascii="Arial" w:hAnsi="Arial" w:cs="Arial"/>
          <w:color w:val="000000"/>
          <w:sz w:val="20"/>
          <w:szCs w:val="20"/>
        </w:rPr>
        <w:br/>
        <w:t xml:space="preserve">1.3 Правовые основы государственной кадровой политики </w:t>
      </w:r>
      <w:r>
        <w:rPr>
          <w:rFonts w:ascii="Arial" w:hAnsi="Arial" w:cs="Arial"/>
          <w:color w:val="000000"/>
          <w:sz w:val="20"/>
          <w:szCs w:val="20"/>
        </w:rPr>
        <w:br/>
        <w:t xml:space="preserve">Глава 2. Анализ кадровой политики в Федеральной налоговой службе России </w:t>
      </w:r>
      <w:r>
        <w:rPr>
          <w:rFonts w:ascii="Arial" w:hAnsi="Arial" w:cs="Arial"/>
          <w:color w:val="000000"/>
          <w:sz w:val="20"/>
          <w:szCs w:val="20"/>
        </w:rPr>
        <w:br/>
        <w:t xml:space="preserve">2.1 Описать кадровый состав </w:t>
      </w:r>
      <w:r>
        <w:rPr>
          <w:rFonts w:ascii="Arial" w:hAnsi="Arial" w:cs="Arial"/>
          <w:color w:val="000000"/>
          <w:sz w:val="20"/>
          <w:szCs w:val="20"/>
        </w:rPr>
        <w:br/>
        <w:t xml:space="preserve">2.2 Цель задачи принципы кадровой политики и основные технологии кадровой работы ФНС России </w:t>
      </w:r>
      <w:r>
        <w:rPr>
          <w:rFonts w:ascii="Arial" w:hAnsi="Arial" w:cs="Arial"/>
          <w:color w:val="000000"/>
          <w:sz w:val="20"/>
          <w:szCs w:val="20"/>
        </w:rPr>
        <w:br/>
        <w:t xml:space="preserve">2.3 Проблемы кадровой политики ФНС России </w:t>
      </w:r>
      <w:r>
        <w:rPr>
          <w:rFonts w:ascii="Arial" w:hAnsi="Arial" w:cs="Arial"/>
          <w:color w:val="000000"/>
          <w:sz w:val="20"/>
          <w:szCs w:val="20"/>
        </w:rPr>
        <w:br/>
        <w:t xml:space="preserve">Глава 3. Предложения по совершенствованию кадровой политики ФНС России </w:t>
      </w:r>
      <w:r>
        <w:rPr>
          <w:rFonts w:ascii="Arial" w:hAnsi="Arial" w:cs="Arial"/>
          <w:color w:val="000000"/>
          <w:sz w:val="20"/>
          <w:szCs w:val="20"/>
        </w:rPr>
        <w:br/>
        <w:t xml:space="preserve">3.1 Общие рекомендации по совершенствованию кадровой политики в </w:t>
      </w:r>
      <w:proofErr w:type="spellStart"/>
      <w:r>
        <w:rPr>
          <w:rFonts w:ascii="Arial" w:hAnsi="Arial" w:cs="Arial"/>
          <w:color w:val="000000"/>
          <w:sz w:val="20"/>
          <w:szCs w:val="20"/>
        </w:rPr>
        <w:t>фнс</w:t>
      </w:r>
      <w:proofErr w:type="spellEnd"/>
      <w:r>
        <w:rPr>
          <w:rFonts w:ascii="Arial" w:hAnsi="Arial" w:cs="Arial"/>
          <w:color w:val="000000"/>
          <w:sz w:val="20"/>
          <w:szCs w:val="20"/>
        </w:rPr>
        <w:br/>
        <w:t>3.2 Кадровые мероприятия направленные на повышение эффективности работы ФНС России</w:t>
      </w:r>
      <w:r>
        <w:rPr>
          <w:rFonts w:ascii="Arial" w:hAnsi="Arial" w:cs="Arial"/>
          <w:color w:val="000000"/>
          <w:sz w:val="20"/>
          <w:szCs w:val="20"/>
        </w:rPr>
        <w:br/>
        <w:t xml:space="preserve">3.3 Прогнозируемый результат внедрения предложенных мероприятий </w:t>
      </w:r>
      <w:r>
        <w:rPr>
          <w:rFonts w:ascii="Arial" w:hAnsi="Arial" w:cs="Arial"/>
          <w:color w:val="000000"/>
          <w:sz w:val="20"/>
          <w:szCs w:val="20"/>
        </w:rPr>
        <w:br/>
        <w:t xml:space="preserve">Заключение </w:t>
      </w:r>
      <w:r>
        <w:rPr>
          <w:rFonts w:ascii="Arial" w:hAnsi="Arial" w:cs="Arial"/>
          <w:color w:val="000000"/>
          <w:sz w:val="20"/>
          <w:szCs w:val="20"/>
        </w:rPr>
        <w:br/>
        <w:t>Список использованных источников</w:t>
      </w:r>
    </w:p>
    <w:sectPr w:rsidR="00EA0C35" w:rsidRPr="00E722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1C62"/>
    <w:rsid w:val="00AF1C62"/>
    <w:rsid w:val="00E72241"/>
    <w:rsid w:val="00EA0C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6DBDEBE"/>
  <w15:chartTrackingRefBased/>
  <w15:docId w15:val="{1AC3D27D-8B16-456B-931D-475A0A9E11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22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10793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138</Words>
  <Characters>787</Characters>
  <Application>Microsoft Office Word</Application>
  <DocSecurity>0</DocSecurity>
  <Lines>6</Lines>
  <Paragraphs>1</Paragraphs>
  <ScaleCrop>false</ScaleCrop>
  <Company/>
  <LinksUpToDate>false</LinksUpToDate>
  <CharactersWithSpaces>924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Evgeniy Shevchenko</dc:creator>
  <cp:keywords/>
  <dc:description/>
  <cp:lastModifiedBy>Evgeniy Shevchenko</cp:lastModifiedBy>
  <cp:revision>2</cp:revision>
  <dcterms:created xsi:type="dcterms:W3CDTF">2018-12-10T20:42:00Z</dcterms:created>
  <dcterms:modified xsi:type="dcterms:W3CDTF">2018-12-10T20:44:00Z</dcterms:modified>
</cp:coreProperties>
</file>