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2B1" w:rsidRPr="00FE4871" w:rsidRDefault="00C614D5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  <w:sectPr w:rsidR="00E872B1" w:rsidRPr="00FE4871" w:rsidSect="00FE4871">
          <w:type w:val="continuous"/>
          <w:pgSz w:w="11900" w:h="16838"/>
          <w:pgMar w:top="1390" w:right="560" w:bottom="1440" w:left="1276" w:header="720" w:footer="720" w:gutter="0"/>
          <w:cols w:space="720" w:equalWidth="0">
            <w:col w:w="10064"/>
          </w:cols>
          <w:noEndnote/>
        </w:sect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90640" cy="9043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2"/>
        <w:rPr>
          <w:rFonts w:ascii="Times New Roman" w:hAnsi="Times New Roman"/>
          <w:sz w:val="28"/>
          <w:szCs w:val="28"/>
          <w:lang w:val="ru-RU"/>
        </w:rPr>
      </w:pPr>
      <w:bookmarkStart w:id="1" w:name="page3"/>
      <w:bookmarkStart w:id="2" w:name="page5"/>
      <w:bookmarkEnd w:id="1"/>
      <w:bookmarkEnd w:id="2"/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Введение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Курс «Оборудование предприятий общественного питания», предусмотренной учебным планом </w:t>
      </w:r>
      <w:r w:rsidR="00FE4871" w:rsidRPr="00FE4871">
        <w:rPr>
          <w:rFonts w:ascii="Times New Roman" w:hAnsi="Times New Roman"/>
          <w:sz w:val="28"/>
          <w:szCs w:val="28"/>
          <w:lang w:val="ru-RU"/>
        </w:rPr>
        <w:t>19.03.04 Технология продукции и организация общественного питания</w:t>
      </w:r>
      <w:r w:rsidRPr="00FE4871">
        <w:rPr>
          <w:rFonts w:ascii="Times New Roman" w:hAnsi="Times New Roman"/>
          <w:sz w:val="28"/>
          <w:szCs w:val="28"/>
          <w:lang w:val="ru-RU"/>
        </w:rPr>
        <w:t>.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Предметом курса являются тепловые</w:t>
      </w:r>
      <w:r w:rsidR="00FE4871" w:rsidRPr="00FE4871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E4871">
        <w:rPr>
          <w:rFonts w:ascii="Times New Roman" w:hAnsi="Times New Roman"/>
          <w:sz w:val="28"/>
          <w:szCs w:val="28"/>
          <w:lang w:val="ru-RU"/>
        </w:rPr>
        <w:t>механические процессы и аппараты предприя</w:t>
      </w:r>
      <w:r w:rsidRPr="00FE4871">
        <w:rPr>
          <w:rFonts w:ascii="Times New Roman" w:hAnsi="Times New Roman"/>
          <w:sz w:val="28"/>
          <w:szCs w:val="28"/>
          <w:lang w:val="ru-RU"/>
        </w:rPr>
        <w:t xml:space="preserve">тий общественного питания. Исходя из этого, целью курса является изучение теоретических и практических вопросов </w:t>
      </w:r>
      <w:r w:rsidR="00FE4871">
        <w:rPr>
          <w:rFonts w:ascii="Times New Roman" w:hAnsi="Times New Roman"/>
          <w:sz w:val="28"/>
          <w:szCs w:val="28"/>
          <w:lang w:val="ru-RU"/>
        </w:rPr>
        <w:t>по тепловому и механическому оборудованию, необ</w:t>
      </w:r>
      <w:r w:rsidRPr="00FE4871">
        <w:rPr>
          <w:rFonts w:ascii="Times New Roman" w:hAnsi="Times New Roman"/>
          <w:sz w:val="28"/>
          <w:szCs w:val="28"/>
          <w:lang w:val="ru-RU"/>
        </w:rPr>
        <w:t>ходимых инженеру-технологу в его деятел</w:t>
      </w:r>
      <w:r w:rsidR="00FE4871">
        <w:rPr>
          <w:rFonts w:ascii="Times New Roman" w:hAnsi="Times New Roman"/>
          <w:sz w:val="28"/>
          <w:szCs w:val="28"/>
          <w:lang w:val="ru-RU"/>
        </w:rPr>
        <w:t>ьности как руководителя предпри</w:t>
      </w:r>
      <w:r w:rsidRPr="00FE4871">
        <w:rPr>
          <w:rFonts w:ascii="Times New Roman" w:hAnsi="Times New Roman"/>
          <w:sz w:val="28"/>
          <w:szCs w:val="28"/>
          <w:lang w:val="ru-RU"/>
        </w:rPr>
        <w:t xml:space="preserve">ятия общественного питания. Задачами курса являются изучение тепловых </w:t>
      </w:r>
      <w:r w:rsidR="00FE4871">
        <w:rPr>
          <w:rFonts w:ascii="Times New Roman" w:hAnsi="Times New Roman"/>
          <w:sz w:val="28"/>
          <w:szCs w:val="28"/>
          <w:lang w:val="ru-RU"/>
        </w:rPr>
        <w:t xml:space="preserve">и механических </w:t>
      </w:r>
      <w:r w:rsidRPr="00FE4871">
        <w:rPr>
          <w:rFonts w:ascii="Times New Roman" w:hAnsi="Times New Roman"/>
          <w:sz w:val="28"/>
          <w:szCs w:val="28"/>
          <w:lang w:val="ru-RU"/>
        </w:rPr>
        <w:t>процессов, устройства, принципа действия</w:t>
      </w:r>
      <w:r w:rsidR="00FE4871">
        <w:rPr>
          <w:rFonts w:ascii="Times New Roman" w:hAnsi="Times New Roman"/>
          <w:sz w:val="28"/>
          <w:szCs w:val="28"/>
          <w:lang w:val="ru-RU"/>
        </w:rPr>
        <w:t xml:space="preserve"> и эксплуатации теплового обору</w:t>
      </w:r>
      <w:r w:rsidRPr="00FE4871">
        <w:rPr>
          <w:rFonts w:ascii="Times New Roman" w:hAnsi="Times New Roman"/>
          <w:sz w:val="28"/>
          <w:szCs w:val="28"/>
          <w:lang w:val="ru-RU"/>
        </w:rPr>
        <w:t>дования, а также приобретение студентами навыков расчета аппаратов, их основных теплотехнических и эксплуатационных показателей.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Контрольная работа предназначена для закрепления и контроля знаний, полученных студентами после самостоятельной проработки учебного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мате-риала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>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22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1. Методические указания по выполнению контрольной работы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2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b/>
          <w:bCs/>
          <w:sz w:val="28"/>
          <w:szCs w:val="28"/>
        </w:rPr>
        <w:t xml:space="preserve">1.1.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Общие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рекомендации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1"/>
          <w:numId w:val="1"/>
        </w:numPr>
        <w:tabs>
          <w:tab w:val="clear" w:pos="1440"/>
          <w:tab w:val="num" w:pos="1449"/>
        </w:tabs>
        <w:overflowPunct w:val="0"/>
        <w:autoSpaceDE w:val="0"/>
        <w:autoSpaceDN w:val="0"/>
        <w:adjustRightInd w:val="0"/>
        <w:spacing w:after="0" w:line="360" w:lineRule="auto"/>
        <w:ind w:left="2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Успешное выполнение контрольной работы возможно лишь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по-сле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самостоятельного пр</w:t>
      </w:r>
      <w:r w:rsidR="00FE4871">
        <w:rPr>
          <w:rFonts w:ascii="Times New Roman" w:hAnsi="Times New Roman"/>
          <w:sz w:val="28"/>
          <w:szCs w:val="28"/>
          <w:lang w:val="ru-RU"/>
        </w:rPr>
        <w:t>едварительного изучения курса «Оборудо</w:t>
      </w:r>
      <w:r w:rsidRPr="00FE4871">
        <w:rPr>
          <w:rFonts w:ascii="Times New Roman" w:hAnsi="Times New Roman"/>
          <w:sz w:val="28"/>
          <w:szCs w:val="28"/>
          <w:lang w:val="ru-RU"/>
        </w:rPr>
        <w:t xml:space="preserve">вание предприятий общественного питания».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1"/>
          <w:numId w:val="1"/>
        </w:numPr>
        <w:tabs>
          <w:tab w:val="clear" w:pos="1440"/>
          <w:tab w:val="num" w:pos="1467"/>
        </w:tabs>
        <w:overflowPunct w:val="0"/>
        <w:autoSpaceDE w:val="0"/>
        <w:autoSpaceDN w:val="0"/>
        <w:adjustRightInd w:val="0"/>
        <w:spacing w:after="0" w:line="360" w:lineRule="auto"/>
        <w:ind w:left="2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Перед выполнением контрольной работы следует изучить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про-грамму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курса [1], сравнить тематику программы с вопросами, приведенными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1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360" w:lineRule="auto"/>
        <w:ind w:left="202" w:hanging="202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настоящих методических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указаниях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подобрать необходимую литературу.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1"/>
          <w:numId w:val="2"/>
        </w:numPr>
        <w:tabs>
          <w:tab w:val="clear" w:pos="1440"/>
          <w:tab w:val="num" w:pos="1428"/>
        </w:tabs>
        <w:overflowPunct w:val="0"/>
        <w:autoSpaceDE w:val="0"/>
        <w:autoSpaceDN w:val="0"/>
        <w:adjustRightInd w:val="0"/>
        <w:spacing w:after="0" w:line="360" w:lineRule="auto"/>
        <w:ind w:left="2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При самостоятельном изучении материала следует обратить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вни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>-мание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на взаимосвязь отдельных разделов курса, отметить вопросы, которые более подробно изучались ранее, например, в физике, теплотехнике и других дисциплинах.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1"/>
          <w:numId w:val="2"/>
        </w:numPr>
        <w:tabs>
          <w:tab w:val="clear" w:pos="1440"/>
          <w:tab w:val="num" w:pos="1444"/>
        </w:tabs>
        <w:overflowPunct w:val="0"/>
        <w:autoSpaceDE w:val="0"/>
        <w:autoSpaceDN w:val="0"/>
        <w:adjustRightInd w:val="0"/>
        <w:spacing w:after="0" w:line="360" w:lineRule="auto"/>
        <w:ind w:left="2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При рассмотрении тем, касающихся теоретических основ курса, методик расчетов и пр., целесообразно составлять краткий конспект по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со-держанию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вопроса с выделением основных понятий, законов, формул и др.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Default="00E872B1" w:rsidP="00FE4871">
      <w:pPr>
        <w:widowControl w:val="0"/>
        <w:numPr>
          <w:ilvl w:val="1"/>
          <w:numId w:val="2"/>
        </w:numPr>
        <w:tabs>
          <w:tab w:val="clear" w:pos="1440"/>
          <w:tab w:val="num" w:pos="1427"/>
        </w:tabs>
        <w:overflowPunct w:val="0"/>
        <w:autoSpaceDE w:val="0"/>
        <w:autoSpaceDN w:val="0"/>
        <w:adjustRightInd w:val="0"/>
        <w:spacing w:after="0" w:line="360" w:lineRule="auto"/>
        <w:ind w:left="2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При изучении тепловых аппаратов главное внимание следует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об-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ратить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на следующие вопросы: назначение, классификация, индексация, устройство и принцип действия основных типов тепловых аппаратов, их об-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щие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и отличительные признаки.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3"/>
        </w:numPr>
        <w:tabs>
          <w:tab w:val="clear" w:pos="720"/>
          <w:tab w:val="num" w:pos="1421"/>
        </w:tabs>
        <w:overflowPunct w:val="0"/>
        <w:autoSpaceDE w:val="0"/>
        <w:autoSpaceDN w:val="0"/>
        <w:adjustRightInd w:val="0"/>
        <w:spacing w:after="0" w:line="360" w:lineRule="auto"/>
        <w:ind w:left="1" w:firstLine="706"/>
        <w:jc w:val="both"/>
        <w:rPr>
          <w:rFonts w:ascii="Times New Roman" w:hAnsi="Times New Roman"/>
          <w:sz w:val="28"/>
          <w:szCs w:val="28"/>
          <w:lang w:val="ru-RU"/>
        </w:rPr>
      </w:pPr>
      <w:bookmarkStart w:id="3" w:name="page7"/>
      <w:bookmarkEnd w:id="3"/>
      <w:r w:rsidRPr="00FE4871">
        <w:rPr>
          <w:rFonts w:ascii="Times New Roman" w:hAnsi="Times New Roman"/>
          <w:sz w:val="28"/>
          <w:szCs w:val="28"/>
          <w:lang w:val="ru-RU"/>
        </w:rPr>
        <w:t xml:space="preserve">После самостоятельной проработки всех основных вопросов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кур-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са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выяснения их единства и взаимосвязи можно приступать к выполнению контрольной работы.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3"/>
        </w:numPr>
        <w:tabs>
          <w:tab w:val="clear" w:pos="720"/>
          <w:tab w:val="num" w:pos="1464"/>
        </w:tabs>
        <w:overflowPunct w:val="0"/>
        <w:autoSpaceDE w:val="0"/>
        <w:autoSpaceDN w:val="0"/>
        <w:adjustRightInd w:val="0"/>
        <w:spacing w:after="0" w:line="360" w:lineRule="auto"/>
        <w:ind w:left="1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Ответы на теоретические вопросы должны в краткой и четкой форме раскрывать суть поставленных проблем, выделять главное, наиболее существенное. Недопустимо переписывание текста учебника или других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по-собий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кроме формулировок основных понятий, явлений и законов.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60" w:lineRule="auto"/>
        <w:ind w:left="1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При решении задач студент вначале должен ознакомиться с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усло-вием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задачи, исходными данными и с методикой расчетов. Решение следует начинать с вычерчивания расчетной схемы, на которой проставляются все расчетные параметры, а после расчета и их численные значения.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3"/>
        </w:numPr>
        <w:tabs>
          <w:tab w:val="clear" w:pos="720"/>
          <w:tab w:val="num" w:pos="1459"/>
        </w:tabs>
        <w:overflowPunct w:val="0"/>
        <w:autoSpaceDE w:val="0"/>
        <w:autoSpaceDN w:val="0"/>
        <w:adjustRightInd w:val="0"/>
        <w:spacing w:after="0" w:line="360" w:lineRule="auto"/>
        <w:ind w:left="1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Расчеты должны иметь подзаголовки, указывающие цели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дей-ствия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расчетные формулы и расшифровку входящих в них символов с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обяза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-тельным </w:t>
      </w: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указанием размерности. Затем приводят значения величин,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приня-тых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к расчету, с указанием на источник информации. </w:t>
      </w:r>
    </w:p>
    <w:p w:rsidR="00E872B1" w:rsidRPr="00FE4871" w:rsidRDefault="00E872B1" w:rsidP="00FE4871">
      <w:pPr>
        <w:widowControl w:val="0"/>
        <w:numPr>
          <w:ilvl w:val="1"/>
          <w:numId w:val="3"/>
        </w:numPr>
        <w:tabs>
          <w:tab w:val="clear" w:pos="1440"/>
          <w:tab w:val="num" w:pos="1621"/>
        </w:tabs>
        <w:overflowPunct w:val="0"/>
        <w:autoSpaceDE w:val="0"/>
        <w:autoSpaceDN w:val="0"/>
        <w:adjustRightInd w:val="0"/>
        <w:spacing w:after="0" w:line="360" w:lineRule="auto"/>
        <w:ind w:left="1621" w:hanging="902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Все расчеты производятся только в Международной системе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единиц СИ.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1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1. 2. Состав и объем контрольной работы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4"/>
        </w:numPr>
        <w:tabs>
          <w:tab w:val="clear" w:pos="720"/>
          <w:tab w:val="num" w:pos="1430"/>
        </w:tabs>
        <w:overflowPunct w:val="0"/>
        <w:autoSpaceDE w:val="0"/>
        <w:autoSpaceDN w:val="0"/>
        <w:adjustRightInd w:val="0"/>
        <w:spacing w:after="0" w:line="360" w:lineRule="auto"/>
        <w:ind w:left="1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Контрольная работа состоит из двух заданий: первое содержит 3 вопроса, которые предусматривают изучение студентом теоретических основ курса (см. раздел 2.), второе - 3 задачи по практическим расчетам наиболее распространенных теплогенерирующих устройств (см. раздел 3.).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4"/>
        </w:numPr>
        <w:tabs>
          <w:tab w:val="clear" w:pos="720"/>
          <w:tab w:val="num" w:pos="1447"/>
        </w:tabs>
        <w:overflowPunct w:val="0"/>
        <w:autoSpaceDE w:val="0"/>
        <w:autoSpaceDN w:val="0"/>
        <w:adjustRightInd w:val="0"/>
        <w:spacing w:after="0" w:line="360" w:lineRule="auto"/>
        <w:ind w:left="1" w:right="2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Объем контрольной работы должен быть не более 20…25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стра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>-ниц стандартной писчей бумаги формата А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1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b/>
          <w:bCs/>
          <w:sz w:val="28"/>
          <w:szCs w:val="28"/>
        </w:rPr>
        <w:t xml:space="preserve">1.3.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Выбор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варианта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заданий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5"/>
        </w:numPr>
        <w:tabs>
          <w:tab w:val="clear" w:pos="720"/>
          <w:tab w:val="num" w:pos="1479"/>
        </w:tabs>
        <w:overflowPunct w:val="0"/>
        <w:autoSpaceDE w:val="0"/>
        <w:autoSpaceDN w:val="0"/>
        <w:adjustRightInd w:val="0"/>
        <w:spacing w:after="0" w:line="360" w:lineRule="auto"/>
        <w:ind w:left="1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Теоретические и расчетные задания даны в десяти вариантах. Номер варианта этих заданий соответствует последней цифре шифра,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при-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своенного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студенту (номер зачетной книжки). Например, если шифр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студен-та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99–45, то номер варианта контрольной работы 5.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5"/>
        </w:numPr>
        <w:tabs>
          <w:tab w:val="clear" w:pos="720"/>
          <w:tab w:val="num" w:pos="1452"/>
        </w:tabs>
        <w:overflowPunct w:val="0"/>
        <w:autoSpaceDE w:val="0"/>
        <w:autoSpaceDN w:val="0"/>
        <w:adjustRightInd w:val="0"/>
        <w:spacing w:after="0" w:line="360" w:lineRule="auto"/>
        <w:ind w:left="1" w:right="2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Вопросы первого задания определяются в таблице 1, в которой напротив соответствующего варианта указаны номера вопросов из раздела 2.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5"/>
        </w:numPr>
        <w:tabs>
          <w:tab w:val="clear" w:pos="720"/>
          <w:tab w:val="num" w:pos="1459"/>
        </w:tabs>
        <w:overflowPunct w:val="0"/>
        <w:autoSpaceDE w:val="0"/>
        <w:autoSpaceDN w:val="0"/>
        <w:adjustRightInd w:val="0"/>
        <w:spacing w:after="0" w:line="360" w:lineRule="auto"/>
        <w:ind w:left="1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Условия расчетных задач приведены в разделе 3, варианты - в таблицах 2, 3 и 4.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1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b/>
          <w:bCs/>
          <w:sz w:val="28"/>
          <w:szCs w:val="28"/>
        </w:rPr>
        <w:t xml:space="preserve">1.4.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Оформление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контрольной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работы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1"/>
          <w:numId w:val="6"/>
        </w:numPr>
        <w:tabs>
          <w:tab w:val="clear" w:pos="1440"/>
          <w:tab w:val="num" w:pos="1441"/>
        </w:tabs>
        <w:overflowPunct w:val="0"/>
        <w:autoSpaceDE w:val="0"/>
        <w:autoSpaceDN w:val="0"/>
        <w:adjustRightInd w:val="0"/>
        <w:spacing w:after="0" w:line="360" w:lineRule="auto"/>
        <w:ind w:left="1441" w:hanging="733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Контрольная работа – отчетный текстовый документ, поэтому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E4871" w:rsidRPr="00FE4871" w:rsidRDefault="00E872B1" w:rsidP="00FE4871">
      <w:pPr>
        <w:widowControl w:val="0"/>
        <w:numPr>
          <w:ilvl w:val="0"/>
          <w:numId w:val="6"/>
        </w:numPr>
        <w:tabs>
          <w:tab w:val="clear" w:pos="720"/>
          <w:tab w:val="num" w:pos="436"/>
        </w:tabs>
        <w:overflowPunct w:val="0"/>
        <w:autoSpaceDE w:val="0"/>
        <w:autoSpaceDN w:val="0"/>
        <w:adjustRightInd w:val="0"/>
        <w:spacing w:after="0" w:line="360" w:lineRule="auto"/>
        <w:ind w:left="1" w:hanging="1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оформлению предъявляются единые требования, регламентированные ГОСТ 2.105-95 «ЕСКД. </w:t>
      </w:r>
      <w:proofErr w:type="spellStart"/>
      <w:r w:rsidRPr="00FE4871">
        <w:rPr>
          <w:rFonts w:ascii="Times New Roman" w:hAnsi="Times New Roman"/>
          <w:sz w:val="28"/>
          <w:szCs w:val="28"/>
        </w:rPr>
        <w:t>Общие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требования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FE4871">
        <w:rPr>
          <w:rFonts w:ascii="Times New Roman" w:hAnsi="Times New Roman"/>
          <w:sz w:val="28"/>
          <w:szCs w:val="28"/>
        </w:rPr>
        <w:t>текстовым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документам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» и </w:t>
      </w:r>
      <w:proofErr w:type="spellStart"/>
      <w:r w:rsidRPr="00FE4871">
        <w:rPr>
          <w:rFonts w:ascii="Times New Roman" w:hAnsi="Times New Roman"/>
          <w:sz w:val="28"/>
          <w:szCs w:val="28"/>
        </w:rPr>
        <w:t>мето</w:t>
      </w:r>
      <w:proofErr w:type="spellEnd"/>
      <w:r w:rsidRPr="00FE4871">
        <w:rPr>
          <w:rFonts w:ascii="Times New Roman" w:hAnsi="Times New Roman"/>
          <w:sz w:val="28"/>
          <w:szCs w:val="28"/>
        </w:rPr>
        <w:t>-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Times New Roman" w:hAnsi="Times New Roman"/>
          <w:sz w:val="28"/>
          <w:szCs w:val="28"/>
          <w:lang w:val="ru-RU"/>
        </w:rPr>
      </w:pPr>
      <w:bookmarkStart w:id="4" w:name="page9"/>
      <w:bookmarkEnd w:id="4"/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дическими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указаниями «Оформление текстовых документов» [2], принятыми в качестве стандарта предприятия на факультете техники и технологии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пи-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щевых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производств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УрГЭУ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>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1.4.2. Контрольная работа должна </w:t>
      </w:r>
      <w:r w:rsidR="00FE4871">
        <w:rPr>
          <w:rFonts w:ascii="Times New Roman" w:hAnsi="Times New Roman"/>
          <w:sz w:val="28"/>
          <w:szCs w:val="28"/>
          <w:lang w:val="ru-RU"/>
        </w:rPr>
        <w:t>быть написана разборчивым почер</w:t>
      </w:r>
      <w:r w:rsidRPr="00FE4871">
        <w:rPr>
          <w:rFonts w:ascii="Times New Roman" w:hAnsi="Times New Roman"/>
          <w:sz w:val="28"/>
          <w:szCs w:val="28"/>
          <w:lang w:val="ru-RU"/>
        </w:rPr>
        <w:t>ком на одной стороне листа бумаги форма</w:t>
      </w:r>
      <w:r w:rsidR="00FE4871">
        <w:rPr>
          <w:rFonts w:ascii="Times New Roman" w:hAnsi="Times New Roman"/>
          <w:sz w:val="28"/>
          <w:szCs w:val="28"/>
          <w:lang w:val="ru-RU"/>
        </w:rPr>
        <w:t>та А</w:t>
      </w:r>
      <w:proofErr w:type="gramStart"/>
      <w:r w:rsidR="00FE4871"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 w:rsidR="00FE4871">
        <w:rPr>
          <w:rFonts w:ascii="Times New Roman" w:hAnsi="Times New Roman"/>
          <w:sz w:val="28"/>
          <w:szCs w:val="28"/>
          <w:lang w:val="ru-RU"/>
        </w:rPr>
        <w:t xml:space="preserve"> (210х297мм) или на развер</w:t>
      </w:r>
      <w:r w:rsidRPr="00FE4871">
        <w:rPr>
          <w:rFonts w:ascii="Times New Roman" w:hAnsi="Times New Roman"/>
          <w:sz w:val="28"/>
          <w:szCs w:val="28"/>
          <w:lang w:val="ru-RU"/>
        </w:rPr>
        <w:t xml:space="preserve">нутых тетрадных листах с последующей брошюровкой по левому полю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ме-таллическими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скрепками.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1.4.3. Контрольная работа должна иметь титульный лист, на котором помещаются заголовочные данные (см. приложение А).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</w:rPr>
        <w:t>Обязательно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на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ти-тульном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листе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указывается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шифр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студента</w:t>
      </w:r>
      <w:proofErr w:type="spellEnd"/>
      <w:r w:rsidRPr="00FE4871">
        <w:rPr>
          <w:rFonts w:ascii="Times New Roman" w:hAnsi="Times New Roman"/>
          <w:sz w:val="28"/>
          <w:szCs w:val="28"/>
        </w:rPr>
        <w:t>.</w:t>
      </w:r>
      <w:proofErr w:type="gramEnd"/>
    </w:p>
    <w:p w:rsidR="00E872B1" w:rsidRPr="00FE4871" w:rsidRDefault="00E872B1" w:rsidP="00FE4871">
      <w:pPr>
        <w:widowControl w:val="0"/>
        <w:numPr>
          <w:ilvl w:val="0"/>
          <w:numId w:val="7"/>
        </w:numPr>
        <w:tabs>
          <w:tab w:val="clear" w:pos="720"/>
          <w:tab w:val="num" w:pos="1427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Все листы контрольной работы должны иметь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сквозную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нумера-цию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, номера проставляются в правом верхнем углу арабскими цифрами без точки. </w:t>
      </w:r>
      <w:proofErr w:type="spellStart"/>
      <w:r w:rsidRPr="00FE4871">
        <w:rPr>
          <w:rFonts w:ascii="Times New Roman" w:hAnsi="Times New Roman"/>
          <w:sz w:val="28"/>
          <w:szCs w:val="28"/>
        </w:rPr>
        <w:t>Первым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листом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является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титульный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лист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7"/>
        </w:numPr>
        <w:tabs>
          <w:tab w:val="clear" w:pos="720"/>
          <w:tab w:val="num" w:pos="1444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Рисунки, таблицы, графики и схемы должны иметь порядковый номер и название. Размещают их по тексту соответствующего ответа на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по-ставленный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вопрос.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7"/>
        </w:numPr>
        <w:tabs>
          <w:tab w:val="clear" w:pos="720"/>
          <w:tab w:val="num" w:pos="1430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По тексту ответов и в решениях задач обязательно должны быть ссылки на используемую литературу, из которой взята информация. </w:t>
      </w:r>
      <w:proofErr w:type="spellStart"/>
      <w:r w:rsidRPr="00FE4871">
        <w:rPr>
          <w:rFonts w:ascii="Times New Roman" w:hAnsi="Times New Roman"/>
          <w:sz w:val="28"/>
          <w:szCs w:val="28"/>
        </w:rPr>
        <w:t>Номер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источника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FE4871">
        <w:rPr>
          <w:rFonts w:ascii="Times New Roman" w:hAnsi="Times New Roman"/>
          <w:sz w:val="28"/>
          <w:szCs w:val="28"/>
        </w:rPr>
        <w:t>по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списку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использованных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источников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7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360" w:lineRule="auto"/>
        <w:ind w:left="1400" w:hanging="693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В конце работы приводится список использованных источников.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0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b/>
          <w:bCs/>
          <w:sz w:val="28"/>
          <w:szCs w:val="28"/>
        </w:rPr>
        <w:t xml:space="preserve">1.5.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Порядок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рецензирования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8"/>
        </w:numPr>
        <w:tabs>
          <w:tab w:val="clear" w:pos="720"/>
          <w:tab w:val="num" w:pos="1443"/>
        </w:tabs>
        <w:overflowPunct w:val="0"/>
        <w:autoSpaceDE w:val="0"/>
        <w:autoSpaceDN w:val="0"/>
        <w:adjustRightInd w:val="0"/>
        <w:spacing w:after="0" w:line="360" w:lineRule="auto"/>
        <w:ind w:left="0" w:right="2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Подготовленная и оформленная контрольная работа высылается на рецензию не позднее, чем за 10 дней до начала экзаменационной сессии. </w:t>
      </w:r>
      <w:proofErr w:type="spellStart"/>
      <w:r w:rsidRPr="00FE4871">
        <w:rPr>
          <w:rFonts w:ascii="Times New Roman" w:hAnsi="Times New Roman"/>
          <w:sz w:val="28"/>
          <w:szCs w:val="28"/>
        </w:rPr>
        <w:t>Рецензирование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работы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осуществляется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E4871">
        <w:rPr>
          <w:rFonts w:ascii="Times New Roman" w:hAnsi="Times New Roman"/>
          <w:sz w:val="28"/>
          <w:szCs w:val="28"/>
        </w:rPr>
        <w:t>срок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не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более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7 </w:t>
      </w:r>
      <w:proofErr w:type="spellStart"/>
      <w:r w:rsidRPr="00FE4871">
        <w:rPr>
          <w:rFonts w:ascii="Times New Roman" w:hAnsi="Times New Roman"/>
          <w:sz w:val="28"/>
          <w:szCs w:val="28"/>
        </w:rPr>
        <w:t>дней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numPr>
          <w:ilvl w:val="0"/>
          <w:numId w:val="8"/>
        </w:numPr>
        <w:tabs>
          <w:tab w:val="clear" w:pos="720"/>
          <w:tab w:val="num" w:pos="1451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Контрольная работа с вариантом задания, не соответствующего шифру студента, не рецензируется и возвращается, а студент получает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инди-видуальное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задание.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8"/>
        </w:numPr>
        <w:tabs>
          <w:tab w:val="clear" w:pos="720"/>
          <w:tab w:val="num" w:pos="1446"/>
        </w:tabs>
        <w:overflowPunct w:val="0"/>
        <w:autoSpaceDE w:val="0"/>
        <w:autoSpaceDN w:val="0"/>
        <w:adjustRightInd w:val="0"/>
        <w:spacing w:after="0" w:line="360" w:lineRule="auto"/>
        <w:ind w:left="0" w:right="2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По результатам контрольной работы проводится собеседование, на котором осуществляется защита контрольной работы. </w:t>
      </w:r>
    </w:p>
    <w:p w:rsidR="00E872B1" w:rsidRPr="00FE4871" w:rsidRDefault="00E872B1" w:rsidP="00FE4871">
      <w:pPr>
        <w:widowControl w:val="0"/>
        <w:numPr>
          <w:ilvl w:val="0"/>
          <w:numId w:val="8"/>
        </w:numPr>
        <w:tabs>
          <w:tab w:val="clear" w:pos="720"/>
          <w:tab w:val="num" w:pos="1413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Контрольная работа вместе с рецензией представляется перед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эк-заменом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FE4871">
        <w:rPr>
          <w:rFonts w:ascii="Times New Roman" w:hAnsi="Times New Roman"/>
          <w:sz w:val="28"/>
          <w:szCs w:val="28"/>
        </w:rPr>
        <w:t>Если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работа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рецензировалась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дважды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E4871">
        <w:rPr>
          <w:rFonts w:ascii="Times New Roman" w:hAnsi="Times New Roman"/>
          <w:sz w:val="28"/>
          <w:szCs w:val="28"/>
        </w:rPr>
        <w:t>необходимо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представить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обе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рецензии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  <w:sectPr w:rsidR="00E872B1" w:rsidRPr="00FE4871">
          <w:pgSz w:w="11906" w:h="16838"/>
          <w:pgMar w:top="1390" w:right="1120" w:bottom="459" w:left="1420" w:header="720" w:footer="720" w:gutter="0"/>
          <w:cols w:space="720" w:equalWidth="0">
            <w:col w:w="9689"/>
          </w:cols>
          <w:noEndnote/>
        </w:sect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</w:rPr>
        <w:t>5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  <w:sectPr w:rsidR="00E872B1" w:rsidRPr="00FE4871">
          <w:type w:val="continuous"/>
          <w:pgSz w:w="11906" w:h="16838"/>
          <w:pgMar w:top="1390" w:right="5380" w:bottom="459" w:left="6380" w:header="720" w:footer="720" w:gutter="0"/>
          <w:cols w:space="720" w:equalWidth="0">
            <w:col w:w="140"/>
          </w:cols>
          <w:noEndnote/>
        </w:sect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</w:rPr>
      </w:pPr>
      <w:bookmarkStart w:id="5" w:name="page11"/>
      <w:bookmarkEnd w:id="5"/>
      <w:r w:rsidRPr="00FE4871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Задание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№ 1.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Теоретические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вопросы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10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Задание № 1 включает в себя ответы на три теоретических вопроса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раз-личной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тематики. Номер варианта (см. пункт 2.1.) соответствует последней цифре номера зачетной книжки. Перечень теоретических вопросов,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входя-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щих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в задание № 1 приведен в пункте 2.2.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2.1. Варианты задания № 1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Варианты задания № 1 приведены в табл.1.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3540"/>
        <w:gridCol w:w="1420"/>
        <w:gridCol w:w="3220"/>
        <w:gridCol w:w="30"/>
      </w:tblGrid>
      <w:tr w:rsidR="00E872B1" w:rsidRPr="00FE4871">
        <w:trPr>
          <w:trHeight w:val="369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>Варианты</w:t>
            </w:r>
            <w:proofErr w:type="spellEnd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>задания</w:t>
            </w:r>
            <w:proofErr w:type="spellEnd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 xml:space="preserve"> № 1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>Таблица</w:t>
            </w:r>
            <w:proofErr w:type="spellEnd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 xml:space="preserve">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2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03"/>
        </w:trPr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24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1"/>
                <w:sz w:val="28"/>
                <w:szCs w:val="28"/>
              </w:rPr>
              <w:t>Номер</w:t>
            </w:r>
            <w:proofErr w:type="spellEnd"/>
          </w:p>
        </w:tc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Номера</w:t>
            </w:r>
            <w:proofErr w:type="spellEnd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вопросов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1"/>
                <w:sz w:val="28"/>
                <w:szCs w:val="28"/>
              </w:rPr>
              <w:t>Номер</w:t>
            </w:r>
            <w:proofErr w:type="spellEnd"/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Номера</w:t>
            </w:r>
            <w:proofErr w:type="spellEnd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вопросов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177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варианта</w:t>
            </w:r>
            <w:proofErr w:type="spellEnd"/>
          </w:p>
        </w:tc>
        <w:tc>
          <w:tcPr>
            <w:tcW w:w="3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варианта</w:t>
            </w:r>
            <w:proofErr w:type="spellEnd"/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12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1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1, 11, 21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6, 16, 26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4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2, 12, 22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7, 17, 27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1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3, 13, 23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8, 18, 28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1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4, 14, 24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9, 19, 29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4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5, 15, 25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10, 20, 30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2.2. Перечень теоретических вопросов, включенных в задание № 1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E4871">
        <w:rPr>
          <w:rFonts w:ascii="Times New Roman" w:hAnsi="Times New Roman"/>
          <w:b/>
          <w:bCs/>
          <w:sz w:val="28"/>
          <w:szCs w:val="28"/>
        </w:rPr>
        <w:t>Тема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1.</w:t>
      </w:r>
      <w:proofErr w:type="gram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Источники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теплоты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промежуточные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теплоносители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9"/>
        </w:numPr>
        <w:tabs>
          <w:tab w:val="clear" w:pos="720"/>
          <w:tab w:val="num" w:pos="1118"/>
        </w:tabs>
        <w:overflowPunct w:val="0"/>
        <w:autoSpaceDE w:val="0"/>
        <w:autoSpaceDN w:val="0"/>
        <w:adjustRightInd w:val="0"/>
        <w:spacing w:after="0" w:line="360" w:lineRule="auto"/>
        <w:ind w:left="120" w:right="10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Процессы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онятие, классификация. Движущая сила и скорость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про-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текания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процесса. Виды и особенности тепловых технологических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>-сов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используемых на предприятиях общественного питания. </w:t>
      </w:r>
      <w:r w:rsidRPr="00FE4871">
        <w:rPr>
          <w:rFonts w:ascii="Times New Roman" w:hAnsi="Times New Roman"/>
          <w:sz w:val="28"/>
          <w:szCs w:val="28"/>
        </w:rPr>
        <w:t xml:space="preserve">[3, с. 3…6, 9…18, 30…31, 42…44; 4, с. 34…36, 3…11; 5, с. 3…7].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9"/>
        </w:numPr>
        <w:tabs>
          <w:tab w:val="clear" w:pos="720"/>
          <w:tab w:val="num" w:pos="1161"/>
        </w:tabs>
        <w:overflowPunct w:val="0"/>
        <w:autoSpaceDE w:val="0"/>
        <w:autoSpaceDN w:val="0"/>
        <w:adjustRightInd w:val="0"/>
        <w:spacing w:after="0" w:line="360" w:lineRule="auto"/>
        <w:ind w:left="120" w:right="10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Материальный и энергетический баланс теплового процесса. </w:t>
      </w:r>
      <w:r w:rsidRPr="00FE4871">
        <w:rPr>
          <w:rFonts w:ascii="Times New Roman" w:hAnsi="Times New Roman"/>
          <w:sz w:val="28"/>
          <w:szCs w:val="28"/>
        </w:rPr>
        <w:t xml:space="preserve">[3, с. 3…6, 9…18, 30…31, 42…44; 4, с. 34…36, 3…11; 5, с. 3…7]. </w:t>
      </w:r>
    </w:p>
    <w:p w:rsidR="00E872B1" w:rsidRPr="00FE4871" w:rsidRDefault="00E872B1" w:rsidP="00FE4871">
      <w:pPr>
        <w:widowControl w:val="0"/>
        <w:numPr>
          <w:ilvl w:val="0"/>
          <w:numId w:val="9"/>
        </w:numPr>
        <w:tabs>
          <w:tab w:val="clear" w:pos="720"/>
          <w:tab w:val="num" w:pos="1123"/>
        </w:tabs>
        <w:overflowPunct w:val="0"/>
        <w:autoSpaceDE w:val="0"/>
        <w:autoSpaceDN w:val="0"/>
        <w:adjustRightInd w:val="0"/>
        <w:spacing w:after="0" w:line="360" w:lineRule="auto"/>
        <w:ind w:left="120" w:right="100" w:firstLine="706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 xml:space="preserve">Тепловой баланс аппаратов, принцип его составления и определение составляющих баланса. </w:t>
      </w:r>
      <w:r w:rsidRPr="00FE4871">
        <w:rPr>
          <w:rFonts w:ascii="Times New Roman" w:hAnsi="Times New Roman"/>
          <w:sz w:val="28"/>
          <w:szCs w:val="28"/>
        </w:rPr>
        <w:t xml:space="preserve">[3, с. 66 – 72; 4, с. 37 – 43, 91 – 96; 5, с. 20 – 30; 6. с.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43 – 63].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numPr>
          <w:ilvl w:val="0"/>
          <w:numId w:val="9"/>
        </w:numPr>
        <w:tabs>
          <w:tab w:val="clear" w:pos="720"/>
          <w:tab w:val="num" w:pos="1123"/>
        </w:tabs>
        <w:overflowPunct w:val="0"/>
        <w:autoSpaceDE w:val="0"/>
        <w:autoSpaceDN w:val="0"/>
        <w:adjustRightInd w:val="0"/>
        <w:spacing w:after="0" w:line="360" w:lineRule="auto"/>
        <w:ind w:left="120" w:right="100" w:firstLine="70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 xml:space="preserve">Основные теплотехнические и эксплуатационные показатели работы тепловых аппаратов. </w:t>
      </w:r>
      <w:r w:rsidRPr="00FE4871">
        <w:rPr>
          <w:rFonts w:ascii="Times New Roman" w:hAnsi="Times New Roman"/>
          <w:sz w:val="28"/>
          <w:szCs w:val="28"/>
        </w:rPr>
        <w:t xml:space="preserve">[3, с. 66…72; 4, с. 37…43, 91…96; 5, с. 20…30; 6. с. </w:t>
      </w:r>
      <w:proofErr w:type="gram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43…63].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numPr>
          <w:ilvl w:val="0"/>
          <w:numId w:val="9"/>
        </w:numPr>
        <w:tabs>
          <w:tab w:val="clear" w:pos="720"/>
          <w:tab w:val="num" w:pos="1157"/>
        </w:tabs>
        <w:overflowPunct w:val="0"/>
        <w:autoSpaceDE w:val="0"/>
        <w:autoSpaceDN w:val="0"/>
        <w:adjustRightInd w:val="0"/>
        <w:spacing w:after="0" w:line="360" w:lineRule="auto"/>
        <w:ind w:left="120" w:right="12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Электрический ток. Тепловое действие электрического тока (закон Джоуля-Ленца), способы преобразования электрической энергии в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тепловую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100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Достоинства и недостатки. [3, с. 16…42; 4, с. 16…30; 5, с. 41; 6, с. 72…75; 7, с. 69…72; 8, с. 6…15; 9, с. 6…17].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Default="00E872B1" w:rsidP="00FE4871">
      <w:pPr>
        <w:widowControl w:val="0"/>
        <w:numPr>
          <w:ilvl w:val="0"/>
          <w:numId w:val="9"/>
        </w:numPr>
        <w:tabs>
          <w:tab w:val="clear" w:pos="720"/>
          <w:tab w:val="num" w:pos="1170"/>
        </w:tabs>
        <w:overflowPunct w:val="0"/>
        <w:autoSpaceDE w:val="0"/>
        <w:autoSpaceDN w:val="0"/>
        <w:adjustRightInd w:val="0"/>
        <w:spacing w:after="0" w:line="360" w:lineRule="auto"/>
        <w:ind w:left="120" w:right="10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Топливо, определение, классификация. Достоинства и недостатки. Топливный баланс. Физико-химические, теплотехнические и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эксплуатацио</w:t>
      </w:r>
      <w:r w:rsidR="00FE4871">
        <w:rPr>
          <w:rFonts w:ascii="Times New Roman" w:hAnsi="Times New Roman"/>
          <w:sz w:val="28"/>
          <w:szCs w:val="28"/>
          <w:lang w:val="ru-RU"/>
        </w:rPr>
        <w:t>н</w:t>
      </w:r>
      <w:proofErr w:type="spellEnd"/>
      <w:r w:rsidR="00FE4871">
        <w:rPr>
          <w:rFonts w:ascii="Times New Roman" w:hAnsi="Times New Roman"/>
          <w:sz w:val="28"/>
          <w:szCs w:val="28"/>
          <w:lang w:val="ru-RU"/>
        </w:rPr>
        <w:t>-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bookmarkStart w:id="6" w:name="page13"/>
      <w:bookmarkEnd w:id="6"/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ные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характеристика твердого и жидкого топлива. Процессы горения топлива.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[4, с. 284; 6, с. 31…39; 7, с. 30…38].</w:t>
      </w:r>
    </w:p>
    <w:p w:rsidR="00E872B1" w:rsidRPr="00FE4871" w:rsidRDefault="00E872B1" w:rsidP="00FE4871">
      <w:pPr>
        <w:widowControl w:val="0"/>
        <w:numPr>
          <w:ilvl w:val="0"/>
          <w:numId w:val="10"/>
        </w:numPr>
        <w:tabs>
          <w:tab w:val="clear" w:pos="720"/>
          <w:tab w:val="num" w:pos="1027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Газообразное топливо, его физико-химические, теплотехнические и эксплуатационные характеристики. </w:t>
      </w:r>
      <w:proofErr w:type="spellStart"/>
      <w:r w:rsidRPr="00FE4871">
        <w:rPr>
          <w:rFonts w:ascii="Times New Roman" w:hAnsi="Times New Roman"/>
          <w:sz w:val="28"/>
          <w:szCs w:val="28"/>
        </w:rPr>
        <w:t>Достоинства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4871">
        <w:rPr>
          <w:rFonts w:ascii="Times New Roman" w:hAnsi="Times New Roman"/>
          <w:sz w:val="28"/>
          <w:szCs w:val="28"/>
        </w:rPr>
        <w:t>недостатки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[3, с.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210…227; 4, с. 179…192; 5, с. 49…50; 6, с. 3…19; 7, с.24…38].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numPr>
          <w:ilvl w:val="0"/>
          <w:numId w:val="10"/>
        </w:numPr>
        <w:tabs>
          <w:tab w:val="clear" w:pos="720"/>
          <w:tab w:val="num" w:pos="1091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Инфракрасное излучение. Природа и физическая сущность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ИК-излучения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Основные характеристики. Механизм взаимодействия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ИК-лучей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с пищевыми продуктами.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 xml:space="preserve">Достоинства и недостатки. </w:t>
      </w:r>
      <w:r w:rsidRPr="00FE4871">
        <w:rPr>
          <w:rFonts w:ascii="Times New Roman" w:hAnsi="Times New Roman"/>
          <w:sz w:val="28"/>
          <w:szCs w:val="28"/>
        </w:rPr>
        <w:t xml:space="preserve">[3, с. 16…42; 4, с. 16…30;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5, с. 41; 6, с. 72…75; 7, с. 69…72; 8, с. 6…15; 9, с. 6…17].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0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Сверхвысокочастотные электромагнитные колебания. Природа и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фи-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зическая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сущность СВЧ-колебаний. Основные характеристики. Механизм взаимодействия СВЧ-колебаний с пищевыми продуктами. Достоинства и не-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достатки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[3, с. 16…42; 4, с. 16…30; 5, с. 41; 6, с. 72…75; 7, с. 69…72; 8, с. 6…15; 9, с. 6…17]. </w:t>
      </w:r>
    </w:p>
    <w:p w:rsidR="00E872B1" w:rsidRPr="00FE4871" w:rsidRDefault="00E872B1" w:rsidP="00FE4871">
      <w:pPr>
        <w:widowControl w:val="0"/>
        <w:numPr>
          <w:ilvl w:val="0"/>
          <w:numId w:val="10"/>
        </w:numPr>
        <w:tabs>
          <w:tab w:val="clear" w:pos="720"/>
          <w:tab w:val="num" w:pos="1146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Водяной пар, его эффективность как теплоносителя.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Характеристи-ки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влажного, сухого и перегретого пара. Расчетные параметры,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определяю-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щие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его состояние: теплота парообразования, теплосодержание, степень су-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хости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и удельный объем пара. </w:t>
      </w:r>
      <w:proofErr w:type="spellStart"/>
      <w:r w:rsidRPr="00FE4871">
        <w:rPr>
          <w:rFonts w:ascii="Times New Roman" w:hAnsi="Times New Roman"/>
          <w:sz w:val="28"/>
          <w:szCs w:val="28"/>
        </w:rPr>
        <w:t>Достоинства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4871">
        <w:rPr>
          <w:rFonts w:ascii="Times New Roman" w:hAnsi="Times New Roman"/>
          <w:sz w:val="28"/>
          <w:szCs w:val="28"/>
        </w:rPr>
        <w:t>недостатки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./3, с. 58…62; 5, с. 82…84; 7, с. 38…39/ </w:t>
      </w:r>
    </w:p>
    <w:p w:rsidR="00E872B1" w:rsidRPr="00FE4871" w:rsidRDefault="00E872B1" w:rsidP="00FE4871">
      <w:pPr>
        <w:widowControl w:val="0"/>
        <w:numPr>
          <w:ilvl w:val="0"/>
          <w:numId w:val="10"/>
        </w:numPr>
        <w:tabs>
          <w:tab w:val="clear" w:pos="720"/>
          <w:tab w:val="num" w:pos="1215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Высокотемпературные теплоносители, их назначение. Продукты сгорания топлива, минеральные масла, глицерин,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диарилметаны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, их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характе-ристики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области применения. </w:t>
      </w:r>
      <w:proofErr w:type="spellStart"/>
      <w:r w:rsidRPr="00FE4871">
        <w:rPr>
          <w:rFonts w:ascii="Times New Roman" w:hAnsi="Times New Roman"/>
          <w:sz w:val="28"/>
          <w:szCs w:val="28"/>
        </w:rPr>
        <w:t>Достоинства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4871">
        <w:rPr>
          <w:rFonts w:ascii="Times New Roman" w:hAnsi="Times New Roman"/>
          <w:sz w:val="28"/>
          <w:szCs w:val="28"/>
        </w:rPr>
        <w:t>недостатки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[3, с. 58…65; 6, с.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39…41; 7, с. 38…40].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70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E4871">
        <w:rPr>
          <w:rFonts w:ascii="Times New Roman" w:hAnsi="Times New Roman"/>
          <w:b/>
          <w:bCs/>
          <w:sz w:val="28"/>
          <w:szCs w:val="28"/>
        </w:rPr>
        <w:t>Тема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2.</w:t>
      </w:r>
      <w:proofErr w:type="gram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Теплогенерирующие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устройства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1"/>
        </w:numPr>
        <w:tabs>
          <w:tab w:val="clear" w:pos="720"/>
          <w:tab w:val="num" w:pos="1173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Классификация, индексация и стандартизация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теплового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оборудо-вания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Важнейшие узлы и элементы тепловых аппаратов. Материалы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исполь-зуемые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для изготовления теплового оборудования, требования,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предъявляе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-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мые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к ним. [3, с. 44…53; 4, с.71…91; 5, с. 5…8; 7, с. 3…5, 105…113].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11"/>
        </w:numPr>
        <w:tabs>
          <w:tab w:val="clear" w:pos="720"/>
          <w:tab w:val="num" w:pos="1137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>Общие требования (технологические, инженерные, экономические), предъявляемые к конструированию тепловых аппаратов. Понятие о кон-</w:t>
      </w:r>
      <w:proofErr w:type="spell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структорском</w:t>
      </w:r>
      <w:proofErr w:type="spellEnd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</w:t>
      </w: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>поверочном</w:t>
      </w:r>
      <w:proofErr w:type="gramEnd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расчетах. </w:t>
      </w: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Определение поверхности нагрева, температурный напор и коэффициент теплопередачи. </w:t>
      </w:r>
      <w:r w:rsidRPr="00FE4871">
        <w:rPr>
          <w:rFonts w:ascii="Times New Roman" w:hAnsi="Times New Roman"/>
          <w:color w:val="000000" w:themeColor="text1"/>
          <w:sz w:val="28"/>
          <w:szCs w:val="28"/>
        </w:rPr>
        <w:t xml:space="preserve">[3, с. 66, 72…78; 4, с. </w:t>
      </w:r>
      <w:proofErr w:type="gram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59…61, 47…59, 11…15; 5, с. 31; 6, с. 63…64].</w:t>
      </w:r>
      <w:proofErr w:type="gramEnd"/>
    </w:p>
    <w:p w:rsidR="00E872B1" w:rsidRPr="00FE4871" w:rsidRDefault="00E872B1" w:rsidP="00FE4871">
      <w:pPr>
        <w:widowControl w:val="0"/>
        <w:numPr>
          <w:ilvl w:val="0"/>
          <w:numId w:val="12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Теплоизоляция, назначение, общие требования. Классификация и характеристики основных теплоизоляционных материалов, преимущества и недостатки. </w:t>
      </w:r>
      <w:proofErr w:type="spellStart"/>
      <w:r w:rsidRPr="00FE4871">
        <w:rPr>
          <w:rFonts w:ascii="Times New Roman" w:hAnsi="Times New Roman"/>
          <w:sz w:val="28"/>
          <w:szCs w:val="28"/>
        </w:rPr>
        <w:t>Методика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расчета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толщины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теплоизоляции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для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аппаратов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[3, с.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84…88; 4, с. 43…47; 5, с. 8…9; 6, с. 10…14].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2"/>
        </w:numPr>
        <w:tabs>
          <w:tab w:val="clear" w:pos="720"/>
          <w:tab w:val="num" w:pos="1159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Электрические нагревательные элементы, назначение,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классифика-ция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и области применения. Устройство и характеристики открытых,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закры-тых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и герметически закрытых нагревательных элементов. </w:t>
      </w:r>
      <w:proofErr w:type="spellStart"/>
      <w:r w:rsidRPr="00FE4871">
        <w:rPr>
          <w:rFonts w:ascii="Times New Roman" w:hAnsi="Times New Roman"/>
          <w:sz w:val="28"/>
          <w:szCs w:val="28"/>
        </w:rPr>
        <w:t>Достоинства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4871">
        <w:rPr>
          <w:rFonts w:ascii="Times New Roman" w:hAnsi="Times New Roman"/>
          <w:sz w:val="28"/>
          <w:szCs w:val="28"/>
        </w:rPr>
        <w:t>не</w:t>
      </w:r>
      <w:proofErr w:type="spellEnd"/>
      <w:r w:rsidRPr="00FE4871">
        <w:rPr>
          <w:rFonts w:ascii="Times New Roman" w:hAnsi="Times New Roman"/>
          <w:sz w:val="28"/>
          <w:szCs w:val="28"/>
        </w:rPr>
        <w:t>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достатки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[3, с. 89…101; 4, с. 96…114; 5, с. 32…47; 6, с. 65…90; 7, с. 64…69]. </w:t>
      </w: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95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7" w:name="page15"/>
      <w:bookmarkEnd w:id="7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 xml:space="preserve">Регулирование мощности электронагревателей при их групповой установке в одно- и трехфазных тепловых аппаратах. </w:t>
      </w: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Схемы подключения и закономерности регулирования мощности. [4, с. 107…110; 5. с. 41…45; 6, с.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</w:rPr>
        <w:t>81…87; 7, с. 72…79].</w:t>
      </w:r>
      <w:proofErr w:type="gramEnd"/>
      <w:r w:rsidRPr="00FE48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49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Электрические генераторы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ИК-излучения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назначение,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классифика-ция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Устройство отдельных типов,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спектральные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и энергетические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характе-ристики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Достоинства и недостатки. </w:t>
      </w:r>
      <w:r w:rsidRPr="00FE4871">
        <w:rPr>
          <w:rFonts w:ascii="Times New Roman" w:hAnsi="Times New Roman"/>
          <w:sz w:val="28"/>
          <w:szCs w:val="28"/>
        </w:rPr>
        <w:t xml:space="preserve">[3, с. 19…24; 4, с. 103…105; 5, с. 38; 6, с. 72; 9, с. 9…36].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360" w:lineRule="auto"/>
        <w:ind w:left="1160" w:hanging="45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Облучательные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устройства с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ИК-генераторами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FE4871">
        <w:rPr>
          <w:rFonts w:ascii="Times New Roman" w:hAnsi="Times New Roman"/>
          <w:sz w:val="28"/>
          <w:szCs w:val="28"/>
        </w:rPr>
        <w:t>Достоинства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4871">
        <w:rPr>
          <w:rFonts w:ascii="Times New Roman" w:hAnsi="Times New Roman"/>
          <w:sz w:val="28"/>
          <w:szCs w:val="28"/>
        </w:rPr>
        <w:t>не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-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достатки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[3, с. 19…24; 4, с. 103…105; 5, с. 38; 6, с. 72; 9, с. 9…36].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221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Назначение, устройство и принцип действия генераторов СВЧ-колебаний (магнетроны).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Основные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характеристики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E4871">
        <w:rPr>
          <w:rFonts w:ascii="Times New Roman" w:hAnsi="Times New Roman"/>
          <w:sz w:val="28"/>
          <w:szCs w:val="28"/>
        </w:rPr>
        <w:t>Правила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эксплуатации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[3, с.131…135; 4, с. 105…107; 6, с. 72…75; 10, с. 20…44].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82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Топки для сжигания газообразного, твердого и жидкого топлива, устройство и принцип действия, тяга естественная и принудительная. </w:t>
      </w:r>
      <w:proofErr w:type="spellStart"/>
      <w:r w:rsidRPr="00FE4871">
        <w:rPr>
          <w:rFonts w:ascii="Times New Roman" w:hAnsi="Times New Roman"/>
          <w:sz w:val="28"/>
          <w:szCs w:val="28"/>
        </w:rPr>
        <w:t>Утили-зация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тепла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уходящих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продуктов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сгорания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[5, с. 47 …49, 77…82; 6, с. 94…101, 122…131; 8, с. 44…54].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68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Газовые горелки, назначение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лассификация. Устройство и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прин-цип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действия инжекционных горелок. Понятие о первичном и вторичном воздухе. Инжекционные горелки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ИК-излучения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особенности конструкции.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[3, с. 241…266; 4, с. 195…211; 5, с. 47…66; 6, с. 101…120; 8, с. 54…81].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71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Правила эксплуатации и техника безопасности при обслуживании газовых горелок, типы газовой автоматики безопасности и регулирования, устройство и принцип действия. </w:t>
      </w:r>
      <w:r w:rsidRPr="00FE4871">
        <w:rPr>
          <w:rFonts w:ascii="Times New Roman" w:hAnsi="Times New Roman"/>
          <w:color w:val="000000" w:themeColor="text1"/>
          <w:sz w:val="28"/>
          <w:szCs w:val="28"/>
        </w:rPr>
        <w:t xml:space="preserve">[3, с. 266…274; 4, с. 211…224; 5, с. 66…76;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</w:rPr>
        <w:t>6, с. 118…127; 7, с. 81…108].</w:t>
      </w:r>
      <w:proofErr w:type="gramEnd"/>
      <w:r w:rsidRPr="00FE48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3"/>
        </w:numPr>
        <w:tabs>
          <w:tab w:val="clear" w:pos="720"/>
          <w:tab w:val="num" w:pos="1141"/>
        </w:tabs>
        <w:overflowPunct w:val="0"/>
        <w:autoSpaceDE w:val="0"/>
        <w:autoSpaceDN w:val="0"/>
        <w:adjustRightInd w:val="0"/>
        <w:spacing w:after="0" w:line="360" w:lineRule="auto"/>
        <w:ind w:left="0" w:firstLine="707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Теплогенерирующие устройства, использующие тепло водяного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па-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ра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"Глухой" и "острый" способы нагрева. Устройство и принцип действия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кожухотрубных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, змеевиковых и "рубашечных" нагревателей. </w:t>
      </w:r>
      <w:r w:rsidRPr="00FE4871">
        <w:rPr>
          <w:rFonts w:ascii="Times New Roman" w:hAnsi="Times New Roman"/>
          <w:sz w:val="28"/>
          <w:szCs w:val="28"/>
        </w:rPr>
        <w:t xml:space="preserve">[3, с. 324…325, 343…350; 4, с. 59…61; 5, с. 82…89; 6, с. 127…132].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700" w:right="2860" w:hanging="993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Тема 3 Тепловое оборудование предприятий общественного питания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14"/>
        </w:numPr>
        <w:tabs>
          <w:tab w:val="clear" w:pos="720"/>
          <w:tab w:val="num" w:pos="1169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Пищеварочные котлы с косвенным нагревом. Назначение,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класси-фикация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индексация. Устройство, принцип действия, правила эксплуатации.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 xml:space="preserve">Особенности конструкций. [3, с. 101…120, 277…284, 325…334, 367…374; 4,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с. 116…124, 224…234, 272…275, 286…287; 5, с. 89…118; 6, с. 132…165; 7, с.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113…138; 8, с. 126…41; 11; 12].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4"/>
        </w:numPr>
        <w:tabs>
          <w:tab w:val="clear" w:pos="720"/>
          <w:tab w:val="num" w:pos="1165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Пароварочные аппараты,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сосисковарки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пельменоварки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Назначе-ние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классификация, индексация. Устройство, принцип действия, правила эксплуатации.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Особенности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конструкций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[3, с. 355…359, 120…126; 4, с. </w:t>
      </w:r>
    </w:p>
    <w:p w:rsidR="00E872B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124…128, 277…280; 5, с. 118…124; 6, с. 165…172; 7, с. 138…142; 11; 12].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56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bookmarkStart w:id="8" w:name="page17"/>
      <w:bookmarkEnd w:id="8"/>
      <w:r w:rsidRPr="00FE4871">
        <w:rPr>
          <w:rFonts w:ascii="Times New Roman" w:hAnsi="Times New Roman"/>
          <w:sz w:val="28"/>
          <w:szCs w:val="28"/>
          <w:lang w:val="ru-RU"/>
        </w:rPr>
        <w:t xml:space="preserve">Кипятильники и водонагреватели. Назначение, классификация,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ин-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дексация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FE4871">
        <w:rPr>
          <w:rFonts w:ascii="Times New Roman" w:hAnsi="Times New Roman"/>
          <w:sz w:val="28"/>
          <w:szCs w:val="28"/>
        </w:rPr>
        <w:t>Устройство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E4871">
        <w:rPr>
          <w:rFonts w:ascii="Times New Roman" w:hAnsi="Times New Roman"/>
          <w:sz w:val="28"/>
          <w:szCs w:val="28"/>
        </w:rPr>
        <w:t>принцип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действия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E4871">
        <w:rPr>
          <w:rFonts w:ascii="Times New Roman" w:hAnsi="Times New Roman"/>
          <w:sz w:val="28"/>
          <w:szCs w:val="28"/>
        </w:rPr>
        <w:t>правила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эксплуатации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Особенно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-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сти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конструкций. [3, с. 192…202, 294…277, 374…38-; 4, с. 157…161, 238…246, 285…286; 5, с. 185…200; 6, с. 243…263; 7, с. 209…220; 8. с.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159…171; 11; 12].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291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Плиты. Назначение, классификация, индексация. Устройство, принцип действия, правила эксплуатации.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Особенности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конструкций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[3, с.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174…192, 289…294; 4, с. 152…157, 234…238, 282…293; 5.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с. 200…216; 6, с.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263…283; 7, с. 195…207; 8, с. 115…142; 11; 12].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95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СВЧ-аппараты. Назначение, классификация, индексация.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Устрой-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ство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принцип действия, правила эксплуатации.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Особенности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конструкций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lastRenderedPageBreak/>
        <w:t>[3, с. 131…140, 4, с. 164…168; 6, с. 172…175; 10].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56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Жарочные и пекарные шкафы. Назначение, классификация,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индек-сация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Устройство, принцип действия, правила эксплуатации. Особенности конструкций. [3, с. 150 – 166; 4, с. 145 – 152; 5, с. 174 – 185; 6, с. 230 – 243; 7, с. 164 – 175; 9, с. 67 – 83; 10; 11].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51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Грили, шашлычные печи. Назначение, классификация, индексация. Устройство, принцип действия, правила эксплуатации.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Особенности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кон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-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струкций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. [3, с. 150…166; 4, с. 145…152; 5, с. 174…185; 6, с. 230…243; 7, с.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164…175; 9, с. 67…83; 10; 11].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82"/>
        </w:tabs>
        <w:overflowPunct w:val="0"/>
        <w:autoSpaceDE w:val="0"/>
        <w:autoSpaceDN w:val="0"/>
        <w:adjustRightInd w:val="0"/>
        <w:spacing w:after="0" w:line="36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Сковороды и фритюрницы. Назначение, классификация,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индекса-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ция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. Устройство, принцип действия, правила эксплуатации. </w:t>
      </w:r>
      <w:proofErr w:type="spellStart"/>
      <w:r w:rsidRPr="00FE4871">
        <w:rPr>
          <w:rFonts w:ascii="Times New Roman" w:hAnsi="Times New Roman"/>
          <w:sz w:val="28"/>
          <w:szCs w:val="28"/>
        </w:rPr>
        <w:t>Особенности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конструкций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[3, с. 140…150, 277…284; 4, с. 134…145; 5, с. 136…158; 6, с. 195…203; 7, с. 154…164; 8, с. 142…150; 11; 12].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49"/>
        </w:tabs>
        <w:overflowPunct w:val="0"/>
        <w:autoSpaceDE w:val="0"/>
        <w:autoSpaceDN w:val="0"/>
        <w:adjustRightInd w:val="0"/>
        <w:spacing w:after="0" w:line="360" w:lineRule="auto"/>
        <w:ind w:left="0" w:firstLine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Жарочные аппараты непрерывного действия. Аппараты для </w:t>
      </w:r>
      <w:proofErr w:type="spellStart"/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выпеч-ки</w:t>
      </w:r>
      <w:proofErr w:type="spellEnd"/>
      <w:proofErr w:type="gramEnd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блинной ленты, роторные жаровни, конвейерная печь ПКЖ. Назначение, классификация, индексация. Устройство, принцип действия, правила </w:t>
      </w:r>
      <w:proofErr w:type="spellStart"/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>эксплу-атации</w:t>
      </w:r>
      <w:proofErr w:type="spellEnd"/>
      <w:proofErr w:type="gramEnd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Особенности конструкций. </w:t>
      </w:r>
      <w:r w:rsidRPr="00FE4871">
        <w:rPr>
          <w:rFonts w:ascii="Times New Roman" w:hAnsi="Times New Roman"/>
          <w:color w:val="000000" w:themeColor="text1"/>
          <w:sz w:val="28"/>
          <w:szCs w:val="28"/>
        </w:rPr>
        <w:t xml:space="preserve">[3, с. 166…174; 5, с. 146…185; 6, с.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E4871">
        <w:rPr>
          <w:rFonts w:ascii="Times New Roman" w:hAnsi="Times New Roman"/>
          <w:color w:val="000000" w:themeColor="text1"/>
          <w:sz w:val="28"/>
          <w:szCs w:val="28"/>
        </w:rPr>
        <w:t>209…230; 7, с. 175…195].</w:t>
      </w:r>
      <w:proofErr w:type="gramEnd"/>
      <w:r w:rsidRPr="00FE48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5"/>
        </w:numPr>
        <w:tabs>
          <w:tab w:val="clear" w:pos="720"/>
          <w:tab w:val="num" w:pos="1169"/>
        </w:tabs>
        <w:overflowPunct w:val="0"/>
        <w:autoSpaceDE w:val="0"/>
        <w:autoSpaceDN w:val="0"/>
        <w:adjustRightInd w:val="0"/>
        <w:spacing w:after="0" w:line="360" w:lineRule="auto"/>
        <w:ind w:left="0" w:right="20" w:firstLine="705"/>
        <w:jc w:val="both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Мармиты, тепловые стойки, термостаты. Назначение,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классифика-ция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, индексация. </w:t>
      </w:r>
      <w:proofErr w:type="spellStart"/>
      <w:r w:rsidRPr="00FE4871">
        <w:rPr>
          <w:rFonts w:ascii="Times New Roman" w:hAnsi="Times New Roman"/>
          <w:sz w:val="28"/>
          <w:szCs w:val="28"/>
        </w:rPr>
        <w:t>Устройство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E4871">
        <w:rPr>
          <w:rFonts w:ascii="Times New Roman" w:hAnsi="Times New Roman"/>
          <w:sz w:val="28"/>
          <w:szCs w:val="28"/>
        </w:rPr>
        <w:t>принцип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действия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E4871">
        <w:rPr>
          <w:rFonts w:ascii="Times New Roman" w:hAnsi="Times New Roman"/>
          <w:sz w:val="28"/>
          <w:szCs w:val="28"/>
        </w:rPr>
        <w:t>правила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sz w:val="28"/>
          <w:szCs w:val="28"/>
        </w:rPr>
        <w:t>эксплуатации</w:t>
      </w:r>
      <w:proofErr w:type="spellEnd"/>
      <w:r w:rsidRPr="00FE4871">
        <w:rPr>
          <w:rFonts w:ascii="Times New Roman" w:hAnsi="Times New Roman"/>
          <w:sz w:val="28"/>
          <w:szCs w:val="28"/>
        </w:rPr>
        <w:t xml:space="preserve">. </w:t>
      </w: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 xml:space="preserve">Особенности конструкций. [3, с. 202…208; 4, с. 168…172; 5, с. 216…229; 6, с. </w:t>
      </w:r>
      <w:proofErr w:type="gramEnd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E4871">
        <w:rPr>
          <w:rFonts w:ascii="Times New Roman" w:hAnsi="Times New Roman"/>
          <w:sz w:val="28"/>
          <w:szCs w:val="28"/>
        </w:rPr>
        <w:t>283…305; 7, с. 220…244].</w:t>
      </w:r>
      <w:proofErr w:type="gramEnd"/>
      <w:r w:rsidRPr="00FE4871">
        <w:rPr>
          <w:rFonts w:ascii="Times New Roman" w:hAnsi="Times New Roman"/>
          <w:sz w:val="28"/>
          <w:szCs w:val="28"/>
        </w:rPr>
        <w:t xml:space="preserve">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360" w:lineRule="auto"/>
        <w:ind w:left="980" w:hanging="275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Задание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№ 2 </w:t>
      </w:r>
      <w:r w:rsidR="00EA53E1">
        <w:rPr>
          <w:rFonts w:ascii="Times New Roman" w:hAnsi="Times New Roman"/>
          <w:b/>
          <w:bCs/>
          <w:sz w:val="28"/>
          <w:szCs w:val="28"/>
          <w:lang w:val="ru-RU"/>
        </w:rPr>
        <w:t>Практическое задание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EA53E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Задание № 2 включает в себя решение</w:t>
      </w:r>
      <w:r w:rsidR="00EA53E1">
        <w:rPr>
          <w:rFonts w:ascii="Times New Roman" w:hAnsi="Times New Roman"/>
          <w:sz w:val="28"/>
          <w:szCs w:val="28"/>
          <w:lang w:val="ru-RU"/>
        </w:rPr>
        <w:t xml:space="preserve"> двух задач: расчет конструктив</w:t>
      </w:r>
      <w:r w:rsidRPr="00FE4871">
        <w:rPr>
          <w:rFonts w:ascii="Times New Roman" w:hAnsi="Times New Roman"/>
          <w:sz w:val="28"/>
          <w:szCs w:val="28"/>
          <w:lang w:val="ru-RU"/>
        </w:rPr>
        <w:t xml:space="preserve">ных </w:t>
      </w: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параметров инжекционной газовой горелки (см. пункт 3.1.), расчет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кон-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структивных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параметров трубчатого электрического нагревателя (см. пункт 3.2.)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00" w:right="352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3.1. Расчет конструктивных параметров инжекционной газовой горелки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bookmarkStart w:id="9" w:name="page19"/>
      <w:bookmarkEnd w:id="9"/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28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Рассчитать основные конструктивные параметры газовой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инжекцион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>-ной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горелки низкого давления.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Таблица 2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Исходные данные к задаче 1</w:t>
      </w:r>
    </w:p>
    <w:p w:rsidR="00E872B1" w:rsidRPr="00FE4871" w:rsidRDefault="00C614D5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26" style="position:absolute;z-index:-251662848" from=".25pt,1.65pt" to="488.05pt,1.65pt" o:allowincell="f" strokeweight=".16967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27" style="position:absolute;z-index:-251661824" from=".5pt,1.4pt" to=".5pt,287.95pt" o:allowincell="f" strokeweight=".16967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28" style="position:absolute;z-index:-251660800" from="55.6pt,1.4pt" to="55.6pt,287.95pt" o:allowincell="f" strokeweight=".16967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29" style="position:absolute;z-index:-251659776" from="319.45pt,1.4pt" to="319.45pt,287.95pt" o:allowincell="f" strokeweight=".16967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30" style="position:absolute;z-index:-251658752" from=".25pt,287.7pt" to="488.05pt,287.7pt" o:allowincell="f" strokeweight=".16931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31" style="position:absolute;z-index:-251657728" from="147.6pt,1.4pt" to="147.6pt,287.95pt" o:allowincell="f" strokeweight=".48pt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32" style="position:absolute;z-index:-251656704" from="246.85pt,1.4pt" to="246.85pt,287.95pt" o:allowincell="f" strokeweight=".16931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33" style="position:absolute;z-index:-251655680" from="399.25pt,1.4pt" to="399.25pt,287.95pt" o:allowincell="f" strokeweight=".16931mm"/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34" style="position:absolute;z-index:-251654656" from="487.8pt,1.4pt" to="487.8pt,287.95pt" o:allowincell="f" strokeweight=".48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840"/>
        <w:gridCol w:w="1900"/>
        <w:gridCol w:w="1520"/>
        <w:gridCol w:w="1520"/>
        <w:gridCol w:w="1860"/>
        <w:gridCol w:w="25"/>
      </w:tblGrid>
      <w:tr w:rsidR="00E872B1" w:rsidRPr="00FE4871">
        <w:trPr>
          <w:trHeight w:val="276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Тепловая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Давление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0"/>
                <w:sz w:val="28"/>
                <w:szCs w:val="28"/>
              </w:rPr>
              <w:t>Коэффициент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276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1"/>
                <w:sz w:val="28"/>
                <w:szCs w:val="28"/>
              </w:rPr>
              <w:t>Номер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2"/>
                <w:sz w:val="28"/>
                <w:szCs w:val="28"/>
              </w:rPr>
              <w:t>Тип</w:t>
            </w:r>
            <w:proofErr w:type="spellEnd"/>
            <w:r w:rsidRPr="00FE4871">
              <w:rPr>
                <w:rFonts w:ascii="Times New Roman" w:hAnsi="Times New Roman"/>
                <w:w w:val="92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92"/>
                <w:sz w:val="28"/>
                <w:szCs w:val="28"/>
              </w:rPr>
              <w:t>насадки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2"/>
                <w:sz w:val="28"/>
                <w:szCs w:val="28"/>
              </w:rPr>
              <w:t>нагрузка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газа</w:t>
            </w:r>
            <w:proofErr w:type="spellEnd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перед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2"/>
                <w:sz w:val="28"/>
                <w:szCs w:val="28"/>
              </w:rPr>
              <w:t>первичного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276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варианта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4"/>
                <w:sz w:val="28"/>
                <w:szCs w:val="28"/>
              </w:rPr>
              <w:t>горелки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6"/>
                <w:sz w:val="28"/>
                <w:szCs w:val="28"/>
              </w:rPr>
              <w:t>газа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горелки</w:t>
            </w:r>
            <w:proofErr w:type="spellEnd"/>
            <w:r w:rsidRPr="00FE48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Qт</w:t>
            </w:r>
            <w:proofErr w:type="spellEnd"/>
            <w:r w:rsidRPr="00FE4871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соплом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воздуха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02"/>
        </w:trPr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6"/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Рт</w:t>
            </w:r>
            <w:proofErr w:type="spellEnd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 xml:space="preserve">, </w:t>
            </w: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Па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8"/>
                <w:sz w:val="28"/>
                <w:szCs w:val="28"/>
              </w:rPr>
              <w:t>Х,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283"/>
        </w:trPr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Трубчатая</w:t>
            </w:r>
            <w:proofErr w:type="spellEnd"/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Дашавский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27250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52"/>
        </w:trPr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П-</w:t>
            </w: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образная</w:t>
            </w:r>
            <w:proofErr w:type="spellEnd"/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1"/>
        </w:trPr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Щелевая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Березовский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32180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2030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>
        <w:trPr>
          <w:trHeight w:val="311"/>
        </w:trPr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6"/>
                <w:sz w:val="28"/>
                <w:szCs w:val="28"/>
              </w:rPr>
              <w:t>Конфорочная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Газлинский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10150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1720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1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Кольцевая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Карадакский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28360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1140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285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Березовский</w:t>
            </w:r>
            <w:proofErr w:type="spellEnd"/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36470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5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Н-</w:t>
            </w: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образная</w:t>
            </w:r>
            <w:proofErr w:type="spellEnd"/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1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Факельная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Газлинский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302140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1870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407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Полукольце</w:t>
            </w:r>
            <w:proofErr w:type="spellEnd"/>
            <w:r w:rsidRPr="00FE48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Карадакский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26130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1340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22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вая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1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Щелевая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Газлинский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30560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1680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283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Трубчатая</w:t>
            </w:r>
            <w:proofErr w:type="spellEnd"/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Березовский</w:t>
            </w:r>
            <w:proofErr w:type="spellEnd"/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28750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52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Н-</w:t>
            </w: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образная</w:t>
            </w:r>
            <w:proofErr w:type="spellEnd"/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29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Кольцевая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Дашавский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30270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70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1970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24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28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Указание. Перед расчетом следует ознакомиться с конструкциями насадки горелки и на расчетной схеме начертить насадку горелки в </w:t>
      </w:r>
      <w:proofErr w:type="spellStart"/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соответ-ствии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с Вашим заданием, а решение закончить расчетом параметров насадки горелки.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820" w:right="2960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b/>
          <w:bCs/>
          <w:sz w:val="28"/>
          <w:szCs w:val="28"/>
          <w:lang w:val="ru-RU"/>
        </w:rPr>
        <w:t>3.2. Расчет конструктивных параметров трубчатого электрического нагревателя (ТЭН)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EA53E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30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Произвести расчет трубчатого элект</w:t>
      </w:r>
      <w:r w:rsidR="00EA53E1">
        <w:rPr>
          <w:rFonts w:ascii="Times New Roman" w:hAnsi="Times New Roman"/>
          <w:sz w:val="28"/>
          <w:szCs w:val="28"/>
          <w:lang w:val="ru-RU"/>
        </w:rPr>
        <w:t>ронагревателя для аппарата, ука</w:t>
      </w:r>
      <w:r w:rsidRPr="00FE4871">
        <w:rPr>
          <w:rFonts w:ascii="Times New Roman" w:hAnsi="Times New Roman"/>
          <w:sz w:val="28"/>
          <w:szCs w:val="28"/>
          <w:lang w:val="ru-RU"/>
        </w:rPr>
        <w:t>занного в таблице 3.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380"/>
        <w:gridCol w:w="2400"/>
        <w:gridCol w:w="2400"/>
        <w:gridCol w:w="30"/>
      </w:tblGrid>
      <w:tr w:rsidR="00E872B1" w:rsidRPr="00FE4871" w:rsidTr="00EA53E1">
        <w:trPr>
          <w:trHeight w:val="369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63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Исходные</w:t>
            </w:r>
            <w:proofErr w:type="spellEnd"/>
            <w:r w:rsidRPr="00FE48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данные</w:t>
            </w:r>
            <w:proofErr w:type="spellEnd"/>
            <w:r w:rsidRPr="00FE4871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FE4871">
              <w:rPr>
                <w:rFonts w:ascii="Times New Roman" w:hAnsi="Times New Roman"/>
                <w:sz w:val="28"/>
                <w:szCs w:val="28"/>
              </w:rPr>
              <w:t>задаче</w:t>
            </w:r>
            <w:proofErr w:type="spellEnd"/>
            <w:r w:rsidRPr="00FE4871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>Таблица</w:t>
            </w:r>
            <w:proofErr w:type="spellEnd"/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 xml:space="preserve"> 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2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03"/>
        </w:trPr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Номер</w:t>
            </w:r>
            <w:proofErr w:type="spellEnd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88"/>
                <w:sz w:val="28"/>
                <w:szCs w:val="28"/>
              </w:rPr>
              <w:t>варианта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Тип</w:t>
            </w:r>
            <w:proofErr w:type="spellEnd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89"/>
                <w:sz w:val="28"/>
                <w:szCs w:val="28"/>
              </w:rPr>
              <w:t>аппарата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0"/>
                <w:sz w:val="28"/>
                <w:szCs w:val="28"/>
              </w:rPr>
              <w:t>Номер</w:t>
            </w:r>
            <w:proofErr w:type="spellEnd"/>
            <w:r w:rsidRPr="00FE4871">
              <w:rPr>
                <w:rFonts w:ascii="Times New Roman" w:hAnsi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90"/>
                <w:sz w:val="28"/>
                <w:szCs w:val="28"/>
              </w:rPr>
              <w:t>варианта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4871">
              <w:rPr>
                <w:rFonts w:ascii="Times New Roman" w:hAnsi="Times New Roman"/>
                <w:w w:val="91"/>
                <w:sz w:val="28"/>
                <w:szCs w:val="28"/>
              </w:rPr>
              <w:t>Тип</w:t>
            </w:r>
            <w:proofErr w:type="spellEnd"/>
            <w:r w:rsidRPr="00FE4871">
              <w:rPr>
                <w:rFonts w:ascii="Times New Roman" w:hAnsi="Times New Roman"/>
                <w:w w:val="91"/>
                <w:sz w:val="28"/>
                <w:szCs w:val="28"/>
              </w:rPr>
              <w:t xml:space="preserve"> </w:t>
            </w:r>
            <w:proofErr w:type="spellStart"/>
            <w:r w:rsidRPr="00FE4871">
              <w:rPr>
                <w:rFonts w:ascii="Times New Roman" w:hAnsi="Times New Roman"/>
                <w:w w:val="91"/>
                <w:sz w:val="28"/>
                <w:szCs w:val="28"/>
              </w:rPr>
              <w:t>аппарата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4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КПЭ-40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АПЭСМ-2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ШЖЭСМ-2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ШПЭСМ-3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ФЭСМ-20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5"/>
                <w:sz w:val="28"/>
                <w:szCs w:val="28"/>
              </w:rPr>
              <w:t>НЭ-1В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trHeight w:val="314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МСЭСМ-50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КПЭСМ-60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2B1" w:rsidRPr="00FE4871" w:rsidTr="00EA53E1">
        <w:trPr>
          <w:gridAfter w:val="1"/>
          <w:wAfter w:w="30" w:type="dxa"/>
          <w:trHeight w:val="33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000"/>
              <w:jc w:val="right"/>
              <w:rPr>
                <w:rFonts w:ascii="Times New Roman" w:hAnsi="Times New Roman"/>
                <w:sz w:val="28"/>
                <w:szCs w:val="28"/>
              </w:rPr>
            </w:pPr>
            <w:bookmarkStart w:id="10" w:name="page21"/>
            <w:bookmarkEnd w:id="10"/>
            <w:r w:rsidRPr="00FE48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70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КНЭ-25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0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72B1" w:rsidRPr="00FE4871" w:rsidRDefault="00E872B1" w:rsidP="00FE48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880"/>
              <w:rPr>
                <w:rFonts w:ascii="Times New Roman" w:hAnsi="Times New Roman"/>
                <w:sz w:val="28"/>
                <w:szCs w:val="28"/>
              </w:rPr>
            </w:pPr>
            <w:r w:rsidRPr="00FE4871">
              <w:rPr>
                <w:rFonts w:ascii="Times New Roman" w:hAnsi="Times New Roman"/>
                <w:sz w:val="28"/>
                <w:szCs w:val="28"/>
              </w:rPr>
              <w:t>АЭ-1</w:t>
            </w:r>
          </w:p>
        </w:tc>
      </w:tr>
    </w:tbl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0" w:firstLine="425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>Указание. Перед расчетом изучить конструкцию аппарата, техническую характеристику, обратив внимание на общую мощность аппарата, количество нагревателей, их конфигурацию и вид нагреваемой среды.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ind w:left="820"/>
        <w:rPr>
          <w:rFonts w:ascii="Times New Roman" w:hAnsi="Times New Roman"/>
          <w:sz w:val="28"/>
          <w:szCs w:val="28"/>
        </w:rPr>
      </w:pPr>
      <w:r w:rsidRPr="00FE4871">
        <w:rPr>
          <w:rFonts w:ascii="Times New Roman" w:hAnsi="Times New Roman"/>
          <w:b/>
          <w:bCs/>
          <w:sz w:val="28"/>
          <w:szCs w:val="28"/>
        </w:rPr>
        <w:t xml:space="preserve">4.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Рекомендуемая</w:t>
      </w:r>
      <w:proofErr w:type="spellEnd"/>
      <w:r w:rsidRPr="00FE487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E4871">
        <w:rPr>
          <w:rFonts w:ascii="Times New Roman" w:hAnsi="Times New Roman"/>
          <w:b/>
          <w:bCs/>
          <w:sz w:val="28"/>
          <w:szCs w:val="28"/>
        </w:rPr>
        <w:t>литература</w:t>
      </w:r>
      <w:proofErr w:type="spellEnd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72B1" w:rsidRPr="00FE4871" w:rsidRDefault="00E872B1" w:rsidP="00FE4871">
      <w:pPr>
        <w:widowControl w:val="0"/>
        <w:numPr>
          <w:ilvl w:val="0"/>
          <w:numId w:val="17"/>
        </w:numPr>
        <w:tabs>
          <w:tab w:val="clear" w:pos="720"/>
          <w:tab w:val="num" w:pos="1173"/>
        </w:tabs>
        <w:overflowPunct w:val="0"/>
        <w:autoSpaceDE w:val="0"/>
        <w:autoSpaceDN w:val="0"/>
        <w:adjustRightInd w:val="0"/>
        <w:spacing w:after="0" w:line="360" w:lineRule="auto"/>
        <w:ind w:left="120" w:right="28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Оборудование предприятий общественного питания: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Рабочая</w:t>
      </w:r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про-грамма/ Ю.Р. Муратов, В.З.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Порцев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; Уральский государственный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экономиче-ский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университет. – Екатеринбург, 1996. – 6 с. </w:t>
      </w: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872B1" w:rsidRPr="00FE4871" w:rsidRDefault="00E872B1" w:rsidP="00FE4871">
      <w:pPr>
        <w:widowControl w:val="0"/>
        <w:numPr>
          <w:ilvl w:val="0"/>
          <w:numId w:val="17"/>
        </w:numPr>
        <w:tabs>
          <w:tab w:val="clear" w:pos="720"/>
          <w:tab w:val="num" w:pos="1183"/>
        </w:tabs>
        <w:overflowPunct w:val="0"/>
        <w:autoSpaceDE w:val="0"/>
        <w:autoSpaceDN w:val="0"/>
        <w:adjustRightInd w:val="0"/>
        <w:spacing w:after="0" w:line="360" w:lineRule="auto"/>
        <w:ind w:left="120" w:right="280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lastRenderedPageBreak/>
        <w:t xml:space="preserve">Оформление текстовых документов: Методические указания/ В.З. 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Порцев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, Г.Ф. Фролова, И.Ф. Решетников; Уральский государственный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эко-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номический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университет. – Екатеринбург, 1999. – 43 с. </w:t>
      </w:r>
    </w:p>
    <w:p w:rsidR="00E872B1" w:rsidRPr="00FE4871" w:rsidRDefault="00E872B1" w:rsidP="00FE4871">
      <w:pPr>
        <w:widowControl w:val="0"/>
        <w:numPr>
          <w:ilvl w:val="0"/>
          <w:numId w:val="17"/>
        </w:numPr>
        <w:tabs>
          <w:tab w:val="clear" w:pos="720"/>
          <w:tab w:val="num" w:pos="1126"/>
        </w:tabs>
        <w:overflowPunct w:val="0"/>
        <w:autoSpaceDE w:val="0"/>
        <w:autoSpaceDN w:val="0"/>
        <w:adjustRightInd w:val="0"/>
        <w:spacing w:after="0" w:line="360" w:lineRule="auto"/>
        <w:ind w:left="120" w:right="280" w:firstLine="70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Вышелесский</w:t>
      </w:r>
      <w:proofErr w:type="spellEnd"/>
      <w:r w:rsidRPr="00FE4871">
        <w:rPr>
          <w:rFonts w:ascii="Times New Roman" w:hAnsi="Times New Roman"/>
          <w:sz w:val="28"/>
          <w:szCs w:val="28"/>
          <w:lang w:val="ru-RU"/>
        </w:rPr>
        <w:t xml:space="preserve"> А.Н. Тепловое оборудование предприятий </w:t>
      </w:r>
      <w:proofErr w:type="gramStart"/>
      <w:r w:rsidRPr="00FE4871">
        <w:rPr>
          <w:rFonts w:ascii="Times New Roman" w:hAnsi="Times New Roman"/>
          <w:sz w:val="28"/>
          <w:szCs w:val="28"/>
          <w:lang w:val="ru-RU"/>
        </w:rPr>
        <w:t>обществен-</w:t>
      </w:r>
      <w:proofErr w:type="spellStart"/>
      <w:r w:rsidRPr="00FE4871">
        <w:rPr>
          <w:rFonts w:ascii="Times New Roman" w:hAnsi="Times New Roman"/>
          <w:sz w:val="28"/>
          <w:szCs w:val="28"/>
          <w:lang w:val="ru-RU"/>
        </w:rPr>
        <w:t>ного</w:t>
      </w:r>
      <w:proofErr w:type="spellEnd"/>
      <w:proofErr w:type="gramEnd"/>
      <w:r w:rsidRPr="00FE4871">
        <w:rPr>
          <w:rFonts w:ascii="Times New Roman" w:hAnsi="Times New Roman"/>
          <w:sz w:val="28"/>
          <w:szCs w:val="28"/>
          <w:lang w:val="ru-RU"/>
        </w:rPr>
        <w:t xml:space="preserve"> питания. – М.: Экономика, 1976. – 399 с. </w:t>
      </w:r>
    </w:p>
    <w:p w:rsidR="00E872B1" w:rsidRPr="00FE4871" w:rsidRDefault="00E872B1" w:rsidP="00FE4871">
      <w:pPr>
        <w:widowControl w:val="0"/>
        <w:numPr>
          <w:ilvl w:val="0"/>
          <w:numId w:val="17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360" w:lineRule="auto"/>
        <w:ind w:left="120" w:right="300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Белобородов В.В., Гордон Л.И. Тепловое оборудование предприятий общественного питания. – М.: Экономика, 1988. - 304 с. </w:t>
      </w:r>
    </w:p>
    <w:p w:rsidR="00E872B1" w:rsidRPr="00FE4871" w:rsidRDefault="00E872B1" w:rsidP="00FE4871">
      <w:pPr>
        <w:widowControl w:val="0"/>
        <w:numPr>
          <w:ilvl w:val="0"/>
          <w:numId w:val="17"/>
        </w:numPr>
        <w:tabs>
          <w:tab w:val="clear" w:pos="720"/>
          <w:tab w:val="num" w:pos="1181"/>
        </w:tabs>
        <w:overflowPunct w:val="0"/>
        <w:autoSpaceDE w:val="0"/>
        <w:autoSpaceDN w:val="0"/>
        <w:adjustRightInd w:val="0"/>
        <w:spacing w:after="0" w:line="360" w:lineRule="auto"/>
        <w:ind w:left="120" w:right="300" w:firstLine="706"/>
        <w:jc w:val="both"/>
        <w:rPr>
          <w:rFonts w:ascii="Times New Roman" w:hAnsi="Times New Roman"/>
          <w:sz w:val="28"/>
          <w:szCs w:val="28"/>
          <w:lang w:val="ru-RU"/>
        </w:rPr>
      </w:pPr>
      <w:r w:rsidRPr="00FE4871">
        <w:rPr>
          <w:rFonts w:ascii="Times New Roman" w:hAnsi="Times New Roman"/>
          <w:sz w:val="28"/>
          <w:szCs w:val="28"/>
          <w:lang w:val="ru-RU"/>
        </w:rPr>
        <w:t xml:space="preserve">Литвина Л.С., Фролова З.С. Тепловое оборудование предприятий общественного питания. – М.: Экономика, 1980. – 248 с. </w:t>
      </w:r>
    </w:p>
    <w:p w:rsidR="00E872B1" w:rsidRPr="00EA53E1" w:rsidRDefault="00E872B1" w:rsidP="00EA53E1">
      <w:pPr>
        <w:widowControl w:val="0"/>
        <w:numPr>
          <w:ilvl w:val="0"/>
          <w:numId w:val="17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360" w:lineRule="auto"/>
        <w:ind w:left="0" w:right="300" w:firstLine="826"/>
        <w:jc w:val="both"/>
        <w:rPr>
          <w:rFonts w:ascii="Times New Roman" w:hAnsi="Times New Roman"/>
          <w:sz w:val="28"/>
          <w:szCs w:val="28"/>
          <w:lang w:val="ru-RU"/>
        </w:rPr>
      </w:pPr>
      <w:r w:rsidRPr="00EA53E1">
        <w:rPr>
          <w:rFonts w:ascii="Times New Roman" w:hAnsi="Times New Roman"/>
          <w:sz w:val="28"/>
          <w:szCs w:val="28"/>
          <w:lang w:val="ru-RU"/>
        </w:rPr>
        <w:t xml:space="preserve">Литвина Л.С., Фролова З.С. Тепловое оборудование предприятий общественного питания. – М.: Экономика. 1975. – 327 с. </w:t>
      </w:r>
    </w:p>
    <w:p w:rsidR="00EA53E1" w:rsidRPr="00EA53E1" w:rsidRDefault="00EA53E1" w:rsidP="00EA53E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0" w:firstLine="8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Главчева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 xml:space="preserve"> С.И. Организация производства и обслуживания в ресторанах и барах: учеб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особие для студентов вузов, обучающихся по направлению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подгот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дипломир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 xml:space="preserve">. специалистов 260501 «Технология продуктов обществ. питания» / С.И.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Главчева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 xml:space="preserve">, Л.Е. Чередниченко.- </w:t>
      </w:r>
      <w:proofErr w:type="spellStart"/>
      <w:r w:rsidRPr="00EA53E1">
        <w:rPr>
          <w:rFonts w:ascii="Times New Roman" w:hAnsi="Times New Roman"/>
          <w:sz w:val="28"/>
          <w:szCs w:val="28"/>
        </w:rPr>
        <w:t>Санкт-Питербург</w:t>
      </w:r>
      <w:proofErr w:type="spellEnd"/>
      <w:r w:rsidRPr="00EA53E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A53E1">
        <w:rPr>
          <w:rFonts w:ascii="Times New Roman" w:hAnsi="Times New Roman"/>
          <w:sz w:val="28"/>
          <w:szCs w:val="28"/>
        </w:rPr>
        <w:t>Троицкий</w:t>
      </w:r>
      <w:proofErr w:type="spellEnd"/>
      <w:r w:rsidRPr="00EA53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53E1">
        <w:rPr>
          <w:rFonts w:ascii="Times New Roman" w:hAnsi="Times New Roman"/>
          <w:sz w:val="28"/>
          <w:szCs w:val="28"/>
        </w:rPr>
        <w:t>мост</w:t>
      </w:r>
      <w:proofErr w:type="spellEnd"/>
      <w:r w:rsidRPr="00EA53E1">
        <w:rPr>
          <w:rFonts w:ascii="Times New Roman" w:hAnsi="Times New Roman"/>
          <w:sz w:val="28"/>
          <w:szCs w:val="28"/>
        </w:rPr>
        <w:t xml:space="preserve">. 2012.-205с. </w:t>
      </w:r>
    </w:p>
    <w:p w:rsidR="00EA53E1" w:rsidRPr="00EA53E1" w:rsidRDefault="00EA53E1" w:rsidP="00EA53E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0" w:firstLine="826"/>
        <w:jc w:val="both"/>
        <w:rPr>
          <w:rFonts w:ascii="Times New Roman" w:hAnsi="Times New Roman"/>
          <w:sz w:val="28"/>
          <w:szCs w:val="28"/>
          <w:lang w:val="ru-RU"/>
        </w:rPr>
      </w:pPr>
      <w:r w:rsidRPr="00EA53E1">
        <w:rPr>
          <w:rFonts w:ascii="Times New Roman" w:hAnsi="Times New Roman"/>
          <w:sz w:val="28"/>
          <w:szCs w:val="28"/>
          <w:lang w:val="ru-RU"/>
        </w:rPr>
        <w:t xml:space="preserve">Оборудование предприятий общественного питания. В 3 ч. Ч.1 Механическое оборудование: учебник для студ.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высш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>. учеб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з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аведений/ В.Д.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Елхина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 xml:space="preserve">, М.И. Ботов. – М.: Издательский центр «Академия», 2012. – 416 с. </w:t>
      </w:r>
    </w:p>
    <w:p w:rsidR="00EA53E1" w:rsidRPr="00EA53E1" w:rsidRDefault="00EA53E1" w:rsidP="00EA53E1">
      <w:pPr>
        <w:widowControl w:val="0"/>
        <w:autoSpaceDE w:val="0"/>
        <w:autoSpaceDN w:val="0"/>
        <w:adjustRightInd w:val="0"/>
        <w:spacing w:after="0" w:line="360" w:lineRule="auto"/>
        <w:ind w:firstLine="826"/>
        <w:rPr>
          <w:rFonts w:ascii="Times New Roman" w:hAnsi="Times New Roman"/>
          <w:sz w:val="28"/>
          <w:szCs w:val="28"/>
          <w:lang w:val="ru-RU"/>
        </w:rPr>
      </w:pPr>
    </w:p>
    <w:p w:rsidR="00EA53E1" w:rsidRPr="00EA53E1" w:rsidRDefault="00EA53E1" w:rsidP="00EA53E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0" w:firstLine="826"/>
        <w:jc w:val="both"/>
        <w:rPr>
          <w:rFonts w:ascii="Times New Roman" w:hAnsi="Times New Roman"/>
          <w:sz w:val="28"/>
          <w:szCs w:val="28"/>
        </w:rPr>
      </w:pPr>
      <w:r w:rsidRPr="00EA53E1">
        <w:rPr>
          <w:rFonts w:ascii="Times New Roman" w:hAnsi="Times New Roman"/>
          <w:sz w:val="28"/>
          <w:szCs w:val="28"/>
          <w:lang w:val="ru-RU"/>
        </w:rPr>
        <w:t>Зайко Г.М. Организация производства и обслуживания на предприятиях общественного питания : учеб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особие для студентов вузов, обучающихся по специальности «Технология продуктов обществ. питания» / Г.М. Зайко, Т.А.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Джум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 xml:space="preserve">.- </w:t>
      </w:r>
      <w:proofErr w:type="spellStart"/>
      <w:proofErr w:type="gramStart"/>
      <w:r w:rsidRPr="00EA53E1">
        <w:rPr>
          <w:rFonts w:ascii="Times New Roman" w:hAnsi="Times New Roman"/>
          <w:sz w:val="28"/>
          <w:szCs w:val="28"/>
        </w:rPr>
        <w:t>Москва</w:t>
      </w:r>
      <w:proofErr w:type="spellEnd"/>
      <w:r w:rsidRPr="00EA53E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A53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53E1">
        <w:rPr>
          <w:rFonts w:ascii="Times New Roman" w:hAnsi="Times New Roman"/>
          <w:sz w:val="28"/>
          <w:szCs w:val="28"/>
        </w:rPr>
        <w:t>Магистр</w:t>
      </w:r>
      <w:proofErr w:type="spellEnd"/>
      <w:r w:rsidRPr="00EA53E1">
        <w:rPr>
          <w:rFonts w:ascii="Times New Roman" w:hAnsi="Times New Roman"/>
          <w:sz w:val="28"/>
          <w:szCs w:val="28"/>
        </w:rPr>
        <w:t xml:space="preserve">, 2011.- </w:t>
      </w:r>
    </w:p>
    <w:p w:rsidR="00EA53E1" w:rsidRPr="00EA53E1" w:rsidRDefault="00EA53E1" w:rsidP="00EA53E1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0" w:firstLine="826"/>
        <w:jc w:val="both"/>
        <w:rPr>
          <w:rFonts w:ascii="Times New Roman" w:hAnsi="Times New Roman"/>
          <w:sz w:val="28"/>
          <w:szCs w:val="28"/>
          <w:lang w:val="ru-RU"/>
        </w:rPr>
      </w:pPr>
      <w:r w:rsidRPr="00EA53E1">
        <w:rPr>
          <w:rFonts w:ascii="Times New Roman" w:hAnsi="Times New Roman"/>
          <w:sz w:val="28"/>
          <w:szCs w:val="28"/>
          <w:lang w:val="ru-RU"/>
        </w:rPr>
        <w:t xml:space="preserve">Оборудование предприятий общественного питания: в 3 ч. Ч.2. Тепловое оборудование: учебник для </w:t>
      </w:r>
      <w:proofErr w:type="spellStart"/>
      <w:r w:rsidRPr="00EA53E1">
        <w:rPr>
          <w:rFonts w:ascii="Times New Roman" w:hAnsi="Times New Roman"/>
          <w:sz w:val="28"/>
          <w:szCs w:val="28"/>
          <w:lang w:val="ru-RU"/>
        </w:rPr>
        <w:t>высш</w:t>
      </w:r>
      <w:proofErr w:type="spellEnd"/>
      <w:r w:rsidRPr="00EA53E1">
        <w:rPr>
          <w:rFonts w:ascii="Times New Roman" w:hAnsi="Times New Roman"/>
          <w:sz w:val="28"/>
          <w:szCs w:val="28"/>
          <w:lang w:val="ru-RU"/>
        </w:rPr>
        <w:t>. учеб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A53E1">
        <w:rPr>
          <w:rFonts w:ascii="Times New Roman" w:hAnsi="Times New Roman"/>
          <w:sz w:val="28"/>
          <w:szCs w:val="28"/>
          <w:lang w:val="ru-RU"/>
        </w:rPr>
        <w:t>з</w:t>
      </w:r>
      <w:proofErr w:type="gramEnd"/>
      <w:r w:rsidRPr="00EA53E1">
        <w:rPr>
          <w:rFonts w:ascii="Times New Roman" w:hAnsi="Times New Roman"/>
          <w:sz w:val="28"/>
          <w:szCs w:val="28"/>
          <w:lang w:val="ru-RU"/>
        </w:rPr>
        <w:t xml:space="preserve">аведений / В.П. Кирпичников, М.И. Ботов. – М.: Издательский центр «Академия», 2010. – 496 с. </w:t>
      </w:r>
    </w:p>
    <w:p w:rsidR="00EA53E1" w:rsidRDefault="00EA53E1" w:rsidP="00EA53E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30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53E1" w:rsidRPr="00EA53E1" w:rsidRDefault="00EA53E1" w:rsidP="00EA53E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30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53E1" w:rsidRPr="00EA53E1" w:rsidRDefault="00EA53E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  <w:sectPr w:rsidR="00EA53E1" w:rsidRPr="00EA53E1">
          <w:pgSz w:w="11906" w:h="16838"/>
          <w:pgMar w:top="1398" w:right="840" w:bottom="459" w:left="1300" w:header="720" w:footer="720" w:gutter="0"/>
          <w:cols w:space="720" w:equalWidth="0">
            <w:col w:w="9760"/>
          </w:cols>
          <w:noEndnote/>
        </w:sectPr>
      </w:pPr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bookmarkStart w:id="11" w:name="page23"/>
      <w:bookmarkEnd w:id="11"/>
    </w:p>
    <w:p w:rsidR="00E872B1" w:rsidRPr="00FE4871" w:rsidRDefault="00E872B1" w:rsidP="00FE48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sectPr w:rsidR="00E872B1" w:rsidRPr="00FE4871">
      <w:type w:val="continuous"/>
      <w:pgSz w:w="11906" w:h="16838"/>
      <w:pgMar w:top="1390" w:right="5300" w:bottom="459" w:left="6320" w:header="720" w:footer="720" w:gutter="0"/>
      <w:cols w:space="720" w:equalWidth="0">
        <w:col w:w="2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1.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1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4D"/>
    <w:multiLevelType w:val="hybridMultilevel"/>
    <w:tmpl w:val="00004DC8"/>
    <w:lvl w:ilvl="0" w:tplc="00006443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F3E"/>
    <w:multiLevelType w:val="hybridMultilevel"/>
    <w:tmpl w:val="00000099"/>
    <w:lvl w:ilvl="0" w:tplc="00000124">
      <w:start w:val="4"/>
      <w:numFmt w:val="decimal"/>
      <w:lvlText w:val="1.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DB"/>
    <w:multiLevelType w:val="hybridMultilevel"/>
    <w:tmpl w:val="0000153C"/>
    <w:lvl w:ilvl="0" w:tplc="00007E87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1.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60D"/>
    <w:multiLevelType w:val="hybridMultilevel"/>
    <w:tmpl w:val="00006B89"/>
    <w:lvl w:ilvl="0" w:tplc="0000030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05E"/>
    <w:multiLevelType w:val="hybridMultilevel"/>
    <w:tmpl w:val="0000440D"/>
    <w:lvl w:ilvl="0" w:tplc="0000491C">
      <w:start w:val="1"/>
      <w:numFmt w:val="decimal"/>
      <w:lvlText w:val="1.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B25"/>
    <w:multiLevelType w:val="hybridMultilevel"/>
    <w:tmpl w:val="00001E1F"/>
    <w:lvl w:ilvl="0" w:tplc="00006E5D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AD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AE1"/>
    <w:multiLevelType w:val="hybridMultilevel"/>
    <w:tmpl w:val="00003D6C"/>
    <w:lvl w:ilvl="0" w:tplc="00002CD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2AE">
      <w:start w:val="3"/>
      <w:numFmt w:val="decimal"/>
      <w:lvlText w:val="1.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D06"/>
    <w:multiLevelType w:val="hybridMultilevel"/>
    <w:tmpl w:val="00004DB7"/>
    <w:lvl w:ilvl="0" w:tplc="0000154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4DE"/>
    <w:multiLevelType w:val="hybridMultilevel"/>
    <w:tmpl w:val="000039B3"/>
    <w:lvl w:ilvl="0" w:tplc="00002D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AF1"/>
    <w:multiLevelType w:val="hybridMultilevel"/>
    <w:tmpl w:val="000041BB"/>
    <w:lvl w:ilvl="0" w:tplc="000026E9">
      <w:start w:val="1"/>
      <w:numFmt w:val="decimal"/>
      <w:lvlText w:val="1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3CB"/>
    <w:multiLevelType w:val="hybridMultilevel"/>
    <w:tmpl w:val="00006BFC"/>
    <w:lvl w:ilvl="0" w:tplc="00007F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6BB"/>
    <w:multiLevelType w:val="hybridMultilevel"/>
    <w:tmpl w:val="0000428B"/>
    <w:lvl w:ilvl="0" w:tplc="000026A6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952"/>
    <w:multiLevelType w:val="hybridMultilevel"/>
    <w:tmpl w:val="00005F90"/>
    <w:lvl w:ilvl="0" w:tplc="00001649">
      <w:start w:val="6"/>
      <w:numFmt w:val="decimal"/>
      <w:lvlText w:val="1.1.%1."/>
      <w:lvlJc w:val="left"/>
      <w:pPr>
        <w:tabs>
          <w:tab w:val="num" w:pos="720"/>
        </w:tabs>
        <w:ind w:left="720" w:hanging="360"/>
      </w:pPr>
    </w:lvl>
    <w:lvl w:ilvl="1" w:tplc="00006DF1">
      <w:start w:val="10"/>
      <w:numFmt w:val="decimal"/>
      <w:lvlText w:val="1.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01F"/>
    <w:multiLevelType w:val="hybridMultilevel"/>
    <w:tmpl w:val="00005D03"/>
    <w:lvl w:ilvl="0" w:tplc="00007A5A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767D"/>
    <w:multiLevelType w:val="hybridMultilevel"/>
    <w:tmpl w:val="00004509"/>
    <w:lvl w:ilvl="0" w:tplc="00001238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15"/>
  </w:num>
  <w:num w:numId="4">
    <w:abstractNumId w:val="12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14"/>
  </w:num>
  <w:num w:numId="13">
    <w:abstractNumId w:val="16"/>
  </w:num>
  <w:num w:numId="14">
    <w:abstractNumId w:val="17"/>
  </w:num>
  <w:num w:numId="15">
    <w:abstractNumId w:val="7"/>
  </w:num>
  <w:num w:numId="16">
    <w:abstractNumId w:val="13"/>
  </w:num>
  <w:num w:numId="17">
    <w:abstractNumId w:val="1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80C1F"/>
    <w:rsid w:val="00280C1F"/>
    <w:rsid w:val="00C614D5"/>
    <w:rsid w:val="00E872B1"/>
    <w:rsid w:val="00EA53E1"/>
    <w:rsid w:val="00FE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4D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59F93-9056-4AA1-8C49-C7F317FB2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2755</Words>
  <Characters>15709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ии</cp:lastModifiedBy>
  <cp:revision>4</cp:revision>
  <dcterms:created xsi:type="dcterms:W3CDTF">2016-11-21T09:08:00Z</dcterms:created>
  <dcterms:modified xsi:type="dcterms:W3CDTF">2017-10-02T22:37:00Z</dcterms:modified>
</cp:coreProperties>
</file>