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0AC211" w14:textId="5F6ED78F" w:rsidR="009804BF" w:rsidRP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t xml:space="preserve">Выполнение контрольной работы заключается в составлении ответов на задания, указанные в соответствии с заданным вариантом. Ответы должны быть полными, с соответствующими пояснениями, с указанием необходимых формул, с разъяснением физических процессов в элементах автоматизированного электропривода, с представлением необходимых графических зависимостей, с учетом требований ГОСТ на обозначения в электрических схемах и требований по оформлению работ, предъявляемых в негосударственном частном образовательном учреждении высшего образования </w:t>
      </w:r>
    </w:p>
    <w:p w14:paraId="25C3D108" w14:textId="77777777" w:rsidR="009804BF" w:rsidRP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t>Номер варианта обучающийся получает от преподавателя.</w:t>
      </w:r>
    </w:p>
    <w:p w14:paraId="6436E4FD" w14:textId="64ED851D" w:rsidR="009804BF" w:rsidRDefault="009804BF" w:rsidP="009804BF">
      <w:pPr>
        <w:spacing w:after="0" w:line="240" w:lineRule="auto"/>
        <w:ind w:firstLine="709"/>
        <w:jc w:val="both"/>
        <w:rPr>
          <w:rFonts w:ascii="Times New Roman" w:eastAsia="Times New Roman" w:hAnsi="Times New Roman" w:cs="Times New Roman"/>
          <w:bCs/>
          <w:sz w:val="24"/>
          <w:szCs w:val="24"/>
          <w:lang w:eastAsia="ru-RU"/>
        </w:rPr>
      </w:pPr>
      <w:r w:rsidRPr="009804BF">
        <w:rPr>
          <w:rFonts w:ascii="Times New Roman" w:eastAsia="Times New Roman" w:hAnsi="Times New Roman" w:cs="Times New Roman"/>
          <w:bCs/>
          <w:sz w:val="24"/>
          <w:szCs w:val="24"/>
          <w:lang w:eastAsia="ru-RU"/>
        </w:rPr>
        <w:t>Контрольные работы выполняются в течение семестра и представляются преподавателю до экзаменационной сессии.</w:t>
      </w:r>
    </w:p>
    <w:p w14:paraId="55E1841A" w14:textId="77777777" w:rsidR="00E258D2" w:rsidRDefault="00E258D2" w:rsidP="00E258D2">
      <w:r>
        <w:t>В связи с неоднозначностью задания к КР по дисциплине «Наладка и эксплуатация приводов» рекомендуется принять следующий набор вопросов в КР 1-4, табл. 1.</w:t>
      </w:r>
    </w:p>
    <w:p w14:paraId="4795BBE7" w14:textId="77777777" w:rsidR="00E258D2" w:rsidRDefault="00E258D2" w:rsidP="00E258D2">
      <w:r>
        <w:t xml:space="preserve"> Если уже выбраны другие вопросы, переделывать не надо, оставьте выбранные Вами вопросы, по одному вопросу в каждой контрольной работе. Расчетные задачи исключил, однако, если выполнены расчеты для конкретного двигателя по месту Вашей работы, оставьте их.</w:t>
      </w:r>
    </w:p>
    <w:p w14:paraId="56565A51" w14:textId="77777777" w:rsidR="00E258D2" w:rsidRDefault="00E258D2" w:rsidP="00E258D2">
      <w:pPr>
        <w:jc w:val="right"/>
      </w:pPr>
      <w:r>
        <w:t>Табл.1</w:t>
      </w:r>
    </w:p>
    <w:tbl>
      <w:tblPr>
        <w:tblStyle w:val="afff1"/>
        <w:tblW w:w="0" w:type="auto"/>
        <w:tblInd w:w="0" w:type="dxa"/>
        <w:tblLook w:val="04A0" w:firstRow="1" w:lastRow="0" w:firstColumn="1" w:lastColumn="0" w:noHBand="0" w:noVBand="1"/>
      </w:tblPr>
      <w:tblGrid>
        <w:gridCol w:w="1869"/>
        <w:gridCol w:w="1869"/>
        <w:gridCol w:w="1869"/>
        <w:gridCol w:w="1869"/>
        <w:gridCol w:w="1869"/>
      </w:tblGrid>
      <w:tr w:rsidR="00E258D2" w14:paraId="7916178C" w14:textId="77777777" w:rsidTr="00C377FF">
        <w:tc>
          <w:tcPr>
            <w:tcW w:w="1869" w:type="dxa"/>
          </w:tcPr>
          <w:p w14:paraId="49D3C79E" w14:textId="77777777" w:rsidR="00E258D2" w:rsidRDefault="00E258D2" w:rsidP="00C377FF">
            <w:pPr>
              <w:jc w:val="center"/>
            </w:pPr>
            <w:r>
              <w:t>Последняя цифра студ билета</w:t>
            </w:r>
          </w:p>
        </w:tc>
        <w:tc>
          <w:tcPr>
            <w:tcW w:w="1869" w:type="dxa"/>
          </w:tcPr>
          <w:p w14:paraId="5C9DCB58" w14:textId="77777777" w:rsidR="00E258D2" w:rsidRDefault="00E258D2" w:rsidP="00C377FF">
            <w:pPr>
              <w:jc w:val="center"/>
            </w:pPr>
            <w:r>
              <w:t>КР №1</w:t>
            </w:r>
          </w:p>
        </w:tc>
        <w:tc>
          <w:tcPr>
            <w:tcW w:w="1869" w:type="dxa"/>
          </w:tcPr>
          <w:p w14:paraId="2C8ECBBB" w14:textId="77777777" w:rsidR="00E258D2" w:rsidRDefault="00E258D2" w:rsidP="00C377FF">
            <w:pPr>
              <w:jc w:val="center"/>
            </w:pPr>
            <w:r>
              <w:t>КР №2</w:t>
            </w:r>
          </w:p>
        </w:tc>
        <w:tc>
          <w:tcPr>
            <w:tcW w:w="1869" w:type="dxa"/>
          </w:tcPr>
          <w:p w14:paraId="7D2A99D3" w14:textId="77777777" w:rsidR="00E258D2" w:rsidRDefault="00E258D2" w:rsidP="00C377FF">
            <w:pPr>
              <w:jc w:val="center"/>
            </w:pPr>
            <w:r>
              <w:t>КР №3</w:t>
            </w:r>
          </w:p>
        </w:tc>
        <w:tc>
          <w:tcPr>
            <w:tcW w:w="1869" w:type="dxa"/>
          </w:tcPr>
          <w:p w14:paraId="665C2C23" w14:textId="77777777" w:rsidR="00E258D2" w:rsidRDefault="00E258D2" w:rsidP="00C377FF">
            <w:pPr>
              <w:jc w:val="center"/>
            </w:pPr>
            <w:r>
              <w:t>КР №4</w:t>
            </w:r>
          </w:p>
        </w:tc>
      </w:tr>
      <w:tr w:rsidR="00E258D2" w14:paraId="0DF41F08" w14:textId="77777777" w:rsidTr="00C377FF">
        <w:tc>
          <w:tcPr>
            <w:tcW w:w="1869" w:type="dxa"/>
          </w:tcPr>
          <w:p w14:paraId="5F925815" w14:textId="77777777" w:rsidR="00E258D2" w:rsidRDefault="00E258D2" w:rsidP="00C377FF">
            <w:pPr>
              <w:jc w:val="center"/>
            </w:pPr>
            <w:r>
              <w:t>3</w:t>
            </w:r>
          </w:p>
        </w:tc>
        <w:tc>
          <w:tcPr>
            <w:tcW w:w="1869" w:type="dxa"/>
          </w:tcPr>
          <w:p w14:paraId="0C4A1225" w14:textId="77777777" w:rsidR="00E258D2" w:rsidRDefault="00E258D2" w:rsidP="00C377FF">
            <w:pPr>
              <w:jc w:val="center"/>
            </w:pPr>
            <w:r>
              <w:t>8</w:t>
            </w:r>
          </w:p>
        </w:tc>
        <w:tc>
          <w:tcPr>
            <w:tcW w:w="1869" w:type="dxa"/>
          </w:tcPr>
          <w:p w14:paraId="10A6DA3B" w14:textId="77777777" w:rsidR="00E258D2" w:rsidRDefault="00E258D2" w:rsidP="00C377FF">
            <w:pPr>
              <w:jc w:val="center"/>
            </w:pPr>
            <w:r>
              <w:t>5</w:t>
            </w:r>
          </w:p>
        </w:tc>
        <w:tc>
          <w:tcPr>
            <w:tcW w:w="1869" w:type="dxa"/>
          </w:tcPr>
          <w:p w14:paraId="6C0EB32B" w14:textId="77777777" w:rsidR="00E258D2" w:rsidRDefault="00E258D2" w:rsidP="00C377FF">
            <w:pPr>
              <w:jc w:val="center"/>
            </w:pPr>
            <w:r>
              <w:t>6</w:t>
            </w:r>
          </w:p>
        </w:tc>
        <w:tc>
          <w:tcPr>
            <w:tcW w:w="1869" w:type="dxa"/>
          </w:tcPr>
          <w:p w14:paraId="0AFC5922" w14:textId="77777777" w:rsidR="00E258D2" w:rsidRDefault="00E258D2" w:rsidP="00C377FF">
            <w:pPr>
              <w:jc w:val="center"/>
            </w:pPr>
            <w:r>
              <w:t>1</w:t>
            </w:r>
          </w:p>
        </w:tc>
      </w:tr>
    </w:tbl>
    <w:p w14:paraId="695739CA" w14:textId="77777777" w:rsidR="00E258D2" w:rsidRDefault="00E258D2" w:rsidP="00E258D2"/>
    <w:p w14:paraId="07189A3B" w14:textId="77777777" w:rsidR="00E258D2" w:rsidRPr="009804BF" w:rsidRDefault="00E258D2" w:rsidP="009804BF">
      <w:pPr>
        <w:spacing w:after="0" w:line="240" w:lineRule="auto"/>
        <w:ind w:firstLine="709"/>
        <w:jc w:val="both"/>
        <w:rPr>
          <w:rFonts w:ascii="Times New Roman" w:eastAsia="Times New Roman" w:hAnsi="Times New Roman" w:cs="Times New Roman"/>
          <w:bCs/>
          <w:sz w:val="24"/>
          <w:szCs w:val="24"/>
          <w:lang w:eastAsia="ru-RU"/>
        </w:rPr>
      </w:pPr>
      <w:bookmarkStart w:id="0" w:name="_GoBack"/>
      <w:bookmarkEnd w:id="0"/>
    </w:p>
    <w:p w14:paraId="28FBA9E2" w14:textId="77777777" w:rsidR="009804BF" w:rsidRPr="009804BF" w:rsidRDefault="009804BF" w:rsidP="009804BF">
      <w:pPr>
        <w:spacing w:after="0" w:line="240" w:lineRule="auto"/>
        <w:ind w:firstLine="709"/>
        <w:rPr>
          <w:rFonts w:ascii="Times New Roman" w:eastAsia="Times New Roman" w:hAnsi="Times New Roman" w:cs="Times New Roman"/>
          <w:bCs/>
          <w:sz w:val="24"/>
          <w:szCs w:val="24"/>
          <w:lang w:eastAsia="ru-RU"/>
        </w:rPr>
      </w:pPr>
    </w:p>
    <w:p w14:paraId="59B11320" w14:textId="77777777" w:rsidR="009804BF" w:rsidRPr="009804BF" w:rsidRDefault="009804BF" w:rsidP="009804BF">
      <w:pPr>
        <w:spacing w:after="0" w:line="240" w:lineRule="auto"/>
        <w:ind w:firstLine="709"/>
        <w:rPr>
          <w:rFonts w:ascii="Times New Roman" w:eastAsia="Times New Roman" w:hAnsi="Times New Roman" w:cs="Times New Roman"/>
          <w:bCs/>
          <w:sz w:val="24"/>
          <w:szCs w:val="24"/>
          <w:lang w:eastAsia="ru-RU"/>
        </w:rPr>
      </w:pPr>
    </w:p>
    <w:p w14:paraId="79378C29" w14:textId="77777777" w:rsidR="009804BF" w:rsidRPr="009804BF" w:rsidRDefault="009804BF" w:rsidP="009804BF">
      <w:pPr>
        <w:spacing w:after="0" w:line="240" w:lineRule="auto"/>
        <w:ind w:firstLine="709"/>
        <w:jc w:val="both"/>
        <w:rPr>
          <w:rFonts w:ascii="Times New Roman" w:eastAsia="Times New Roman" w:hAnsi="Times New Roman" w:cs="Times New Roman"/>
          <w:b/>
          <w:bCs/>
          <w:i/>
          <w:sz w:val="24"/>
          <w:szCs w:val="24"/>
          <w:lang w:eastAsia="ru-RU"/>
        </w:rPr>
      </w:pPr>
      <w:r w:rsidRPr="009804BF">
        <w:rPr>
          <w:rFonts w:ascii="Times New Roman" w:eastAsia="Times New Roman" w:hAnsi="Times New Roman" w:cs="Times New Roman"/>
          <w:b/>
          <w:bCs/>
          <w:i/>
          <w:sz w:val="24"/>
          <w:szCs w:val="24"/>
          <w:lang w:eastAsia="ru-RU"/>
        </w:rPr>
        <w:t xml:space="preserve">Перечень контрольных работ </w:t>
      </w:r>
    </w:p>
    <w:p w14:paraId="6309036B"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6BD509E4"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№1</w:t>
      </w:r>
    </w:p>
    <w:p w14:paraId="66E970DA"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ЯКОРНОГО ТОКА В СИСТЕМЕ ТП-Д</w:t>
      </w:r>
    </w:p>
    <w:p w14:paraId="249B534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75D7B7B1"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Выписать параметры электродвигателя в соответствии с номером варианта.</w:t>
      </w:r>
    </w:p>
    <w:p w14:paraId="6FAEF1C4"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Выбрать тиристорный преобразователь для электродвигателя.</w:t>
      </w:r>
    </w:p>
    <w:p w14:paraId="257DDEC5"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силовую схему системы ТП-Д с цепями обратных связей.</w:t>
      </w:r>
    </w:p>
    <w:p w14:paraId="68D7FB10"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системы ТП-Д.</w:t>
      </w:r>
    </w:p>
    <w:p w14:paraId="40C78A4D"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объекта регулирования системы ТП-Д (тиристорного преобразователя, якорной цепи двигателя и электромеханического преобразователя).</w:t>
      </w:r>
    </w:p>
    <w:p w14:paraId="42117E9E"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тока якоря для настройки на модульный оптимум.</w:t>
      </w:r>
    </w:p>
    <w:p w14:paraId="34335AA7"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тока якоря.</w:t>
      </w:r>
    </w:p>
    <w:p w14:paraId="312977AF"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контура регулирования якорного тока с рассчитанными параметрами.</w:t>
      </w:r>
    </w:p>
    <w:p w14:paraId="1EE14533"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регулятор тока якоря на операционном усилителе.</w:t>
      </w:r>
    </w:p>
    <w:p w14:paraId="43287A16" w14:textId="77777777" w:rsidR="009804BF" w:rsidRPr="009804BF" w:rsidRDefault="009804BF" w:rsidP="009804BF">
      <w:pPr>
        <w:numPr>
          <w:ilvl w:val="0"/>
          <w:numId w:val="4"/>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РТ.</w:t>
      </w:r>
    </w:p>
    <w:p w14:paraId="02E07F8E" w14:textId="77777777" w:rsidR="009804BF" w:rsidRPr="009804BF" w:rsidRDefault="009804BF" w:rsidP="009804BF">
      <w:pPr>
        <w:spacing w:after="0" w:line="240" w:lineRule="auto"/>
        <w:ind w:left="785"/>
        <w:contextualSpacing/>
        <w:rPr>
          <w:rFonts w:ascii="Times New Roman" w:eastAsia="Times New Roman" w:hAnsi="Times New Roman" w:cs="Times New Roman"/>
          <w:sz w:val="24"/>
          <w:szCs w:val="24"/>
          <w:lang w:eastAsia="ru-RU"/>
        </w:rPr>
      </w:pPr>
    </w:p>
    <w:p w14:paraId="798A0ABA"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3FCA7EDA"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№2</w:t>
      </w:r>
    </w:p>
    <w:p w14:paraId="567156B9"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СКОРОСТИ ЭЛЕКТРОДВИГАТЕЛЯ В СИСТЕМЕ ТП-Д</w:t>
      </w:r>
    </w:p>
    <w:p w14:paraId="5518D5C4"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4CDA2E2"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Начертить структурную схему контура регулирования скорости с внутренним контуром регулирования якорного тока  (использовать данные контрольной работы №1).</w:t>
      </w:r>
    </w:p>
    <w:p w14:paraId="4FEE9A6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скорости при настройке контура на модульный оптимум.</w:t>
      </w:r>
    </w:p>
    <w:p w14:paraId="0FA66D9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скорости, построить зависимость выходного напряжения РС от ошибки на входе с учетом ограничения выходного напряжения РС.</w:t>
      </w:r>
    </w:p>
    <w:p w14:paraId="7EC7CDB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регулятор скорости на операционном усилителе.</w:t>
      </w:r>
    </w:p>
    <w:p w14:paraId="522CC43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РС.</w:t>
      </w:r>
    </w:p>
    <w:p w14:paraId="1A707C3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статическую просадку скорости при величине нагрузки на валу, равной номинальному моменту двигателя, сравнить ее с просадкой скорости в разомкнутой системе.</w:t>
      </w:r>
    </w:p>
    <w:p w14:paraId="685A756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передаточную функцию регулятора скорости при настройке контура регулирования на симметричный оптимум.</w:t>
      </w:r>
    </w:p>
    <w:p w14:paraId="7157541F"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регулятора скорости.</w:t>
      </w:r>
    </w:p>
    <w:p w14:paraId="3E4329B0"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РС на операционном усилителе, с учетом добавочного фильтра по заданию на входе РС.</w:t>
      </w:r>
    </w:p>
    <w:p w14:paraId="31A32BAA"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РС.</w:t>
      </w:r>
    </w:p>
    <w:p w14:paraId="5BCEF3B8"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задатчика интенсивности скорости для обеспечения заданного ускорения.</w:t>
      </w:r>
    </w:p>
    <w:p w14:paraId="2D68C751"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Реализовать задатчик интенсивности скорости на операционных усилителях.</w:t>
      </w:r>
    </w:p>
    <w:p w14:paraId="27B3305D" w14:textId="77777777" w:rsidR="009804BF" w:rsidRPr="009804BF" w:rsidRDefault="009804BF" w:rsidP="009804BF">
      <w:pPr>
        <w:numPr>
          <w:ilvl w:val="0"/>
          <w:numId w:val="5"/>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принципиальную электрическую схему задатчика интенсивности.</w:t>
      </w:r>
    </w:p>
    <w:p w14:paraId="205333A2"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2F08B25"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116D43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№3</w:t>
      </w:r>
    </w:p>
    <w:p w14:paraId="73D94B80"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СИСТЕМЫ СКАЛЯРНОГО УПРАВЛЕНИЯ ПЧ-АД</w:t>
      </w:r>
    </w:p>
    <w:p w14:paraId="72326CCD"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1384E5B1"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Выписать параметры асинхронного двигателя в соответствии с номером варианта.</w:t>
      </w:r>
    </w:p>
    <w:p w14:paraId="6C6C7C75"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Т-образной схемы замещения фазы асинхронного двигателя.</w:t>
      </w:r>
    </w:p>
    <w:p w14:paraId="18EF8772"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функциональную схему системы скалярного управления ПЧ-АД.</w:t>
      </w:r>
    </w:p>
    <w:p w14:paraId="382BEC78"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время пуска для наладки задатчика интенсивности на входе ПЧ, обеспечивающего заданную величину динамического момента.</w:t>
      </w:r>
    </w:p>
    <w:p w14:paraId="081B7916"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Определить значение минимальной частоты исходя из условия обеспечения заданной величины пускового момента.</w:t>
      </w:r>
    </w:p>
    <w:p w14:paraId="2100EB07"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Рассчитать величину начального подъема напряжения характеристики функционального преобразователя.</w:t>
      </w:r>
    </w:p>
    <w:p w14:paraId="3B454190" w14:textId="77777777" w:rsidR="009804BF" w:rsidRPr="009804BF" w:rsidRDefault="009804BF" w:rsidP="009804BF">
      <w:pPr>
        <w:numPr>
          <w:ilvl w:val="0"/>
          <w:numId w:val="6"/>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Начертить характеристику функционального преобразователя для нагрузки Мс = </w:t>
      </w:r>
      <w:r w:rsidRPr="009804BF">
        <w:rPr>
          <w:rFonts w:ascii="Times New Roman" w:eastAsia="Times New Roman" w:hAnsi="Times New Roman" w:cs="Times New Roman"/>
          <w:sz w:val="24"/>
          <w:szCs w:val="24"/>
          <w:lang w:val="en-US" w:eastAsia="ru-RU"/>
        </w:rPr>
        <w:t>const</w:t>
      </w:r>
      <w:r w:rsidRPr="009804BF">
        <w:rPr>
          <w:rFonts w:ascii="Times New Roman" w:eastAsia="Times New Roman" w:hAnsi="Times New Roman" w:cs="Times New Roman"/>
          <w:sz w:val="24"/>
          <w:szCs w:val="24"/>
          <w:lang w:eastAsia="ru-RU"/>
        </w:rPr>
        <w:t xml:space="preserve"> (подъемно – транспортные механизмы с учетом ограничения выходного напряжения на уровне номинального.</w:t>
      </w:r>
    </w:p>
    <w:p w14:paraId="6AF0F8DE" w14:textId="77777777" w:rsidR="009804BF" w:rsidRPr="009804BF" w:rsidRDefault="009804BF" w:rsidP="009804BF">
      <w:pPr>
        <w:spacing w:after="0" w:line="276" w:lineRule="auto"/>
        <w:ind w:left="785"/>
        <w:contextualSpacing/>
        <w:jc w:val="both"/>
        <w:rPr>
          <w:rFonts w:ascii="Times New Roman" w:eastAsia="Times New Roman" w:hAnsi="Times New Roman" w:cs="Times New Roman"/>
          <w:sz w:val="24"/>
          <w:szCs w:val="24"/>
          <w:lang w:eastAsia="ru-RU"/>
        </w:rPr>
      </w:pPr>
    </w:p>
    <w:p w14:paraId="39884865" w14:textId="77777777" w:rsidR="009804BF" w:rsidRPr="009804BF" w:rsidRDefault="009804BF" w:rsidP="009804BF">
      <w:pPr>
        <w:spacing w:after="0" w:line="240" w:lineRule="auto"/>
        <w:ind w:left="425"/>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Контрольная работа №4</w:t>
      </w:r>
    </w:p>
    <w:p w14:paraId="3C4E2C53" w14:textId="77777777" w:rsidR="009804BF" w:rsidRPr="009804BF" w:rsidRDefault="009804BF" w:rsidP="009804BF">
      <w:pPr>
        <w:spacing w:after="0" w:line="240" w:lineRule="auto"/>
        <w:ind w:left="425"/>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СИСТЕМЫ ВЕКТОРНОГО УПРАВЛЕНИЯ ПЧ-АД</w:t>
      </w:r>
    </w:p>
    <w:p w14:paraId="1E0739A1"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Начертить структурную схему объекта регулирования ПЧ-АД в системе векторного управления с ориентацией по вектору потокосцепления ротора. </w:t>
      </w:r>
    </w:p>
    <w:p w14:paraId="163AA849"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На основании данных контрольной работы №3 рассчитать параметры структурной схемы объекта регулирования.</w:t>
      </w:r>
    </w:p>
    <w:p w14:paraId="6356C758"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Рассчитать параметры контурных регуляторов в системе векторного управления с ориентацией по вектору потокосцепления ротора.</w:t>
      </w:r>
    </w:p>
    <w:p w14:paraId="132A581C"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Начертить структурную схему системы векторного управления с ориентацией по вектору потокосцепления ротора с рассчитанными параметрами.</w:t>
      </w:r>
    </w:p>
    <w:p w14:paraId="5A82D52E" w14:textId="77777777" w:rsidR="009804BF" w:rsidRPr="009804BF" w:rsidRDefault="009804BF" w:rsidP="009804BF">
      <w:pPr>
        <w:numPr>
          <w:ilvl w:val="0"/>
          <w:numId w:val="7"/>
        </w:numPr>
        <w:spacing w:after="0" w:line="276" w:lineRule="auto"/>
        <w:contextualSpacing/>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Описать работу системы векторного управления в режиме пуска, торможения, наброса (сброса) нагрузки.</w:t>
      </w:r>
    </w:p>
    <w:p w14:paraId="68392997" w14:textId="77777777" w:rsidR="009804BF" w:rsidRPr="009804BF" w:rsidRDefault="009804BF" w:rsidP="009804BF">
      <w:pPr>
        <w:spacing w:line="256"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br w:type="page"/>
      </w:r>
    </w:p>
    <w:p w14:paraId="73FD6490" w14:textId="77777777" w:rsidR="009804BF" w:rsidRPr="009804BF" w:rsidRDefault="009804BF" w:rsidP="009804BF">
      <w:pPr>
        <w:spacing w:after="0" w:line="276" w:lineRule="auto"/>
        <w:ind w:left="785"/>
        <w:contextualSpacing/>
        <w:jc w:val="both"/>
        <w:rPr>
          <w:rFonts w:ascii="Times New Roman" w:eastAsia="Times New Roman" w:hAnsi="Times New Roman" w:cs="Times New Roman"/>
          <w:b/>
          <w:i/>
          <w:sz w:val="24"/>
          <w:szCs w:val="24"/>
          <w:lang w:eastAsia="ru-RU"/>
        </w:rPr>
      </w:pPr>
      <w:r w:rsidRPr="009804BF">
        <w:rPr>
          <w:rFonts w:ascii="Times New Roman" w:eastAsia="Times New Roman" w:hAnsi="Times New Roman" w:cs="Times New Roman"/>
          <w:b/>
          <w:i/>
          <w:sz w:val="24"/>
          <w:szCs w:val="24"/>
          <w:lang w:eastAsia="ru-RU"/>
        </w:rPr>
        <w:lastRenderedPageBreak/>
        <w:t>Методические указания по выполнению практических и контрольных работ</w:t>
      </w:r>
    </w:p>
    <w:p w14:paraId="5B07D8EE" w14:textId="77777777" w:rsidR="009804BF" w:rsidRPr="009804BF" w:rsidRDefault="009804BF" w:rsidP="009804BF">
      <w:pPr>
        <w:spacing w:after="0" w:line="240" w:lineRule="auto"/>
        <w:jc w:val="both"/>
        <w:rPr>
          <w:rFonts w:ascii="Times New Roman" w:eastAsia="Times New Roman" w:hAnsi="Times New Roman" w:cs="Times New Roman"/>
          <w:b/>
          <w:bCs/>
          <w:sz w:val="24"/>
          <w:szCs w:val="24"/>
          <w:lang w:eastAsia="ru-RU"/>
        </w:rPr>
      </w:pPr>
    </w:p>
    <w:p w14:paraId="5719FC99" w14:textId="77777777" w:rsidR="009804BF" w:rsidRPr="009804BF" w:rsidRDefault="009804BF" w:rsidP="009804BF">
      <w:pPr>
        <w:numPr>
          <w:ilvl w:val="0"/>
          <w:numId w:val="8"/>
        </w:numPr>
        <w:tabs>
          <w:tab w:val="num" w:pos="426"/>
        </w:tabs>
        <w:spacing w:after="0" w:line="240" w:lineRule="auto"/>
        <w:ind w:firstLine="709"/>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Организация самостоятельной работы при изучении дисциплины</w:t>
      </w:r>
    </w:p>
    <w:p w14:paraId="1AFC6721"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Методические указания предназначены для самостоятельной работы обучающихся по </w:t>
      </w:r>
      <w:r w:rsidRPr="006E09A0">
        <w:rPr>
          <w:rFonts w:ascii="Times New Roman" w:eastAsia="Times New Roman" w:hAnsi="Times New Roman" w:cs="Times New Roman"/>
          <w:sz w:val="24"/>
          <w:szCs w:val="24"/>
          <w:lang w:eastAsia="ru-RU"/>
        </w:rPr>
        <w:t>дисциплине Наладка и эксплуатация систем управления электроприводов при подготовке к лекционным, практическим занятиям и выполнении контрольных работ.</w:t>
      </w:r>
    </w:p>
    <w:p w14:paraId="600D25E4"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6E09A0">
        <w:rPr>
          <w:rFonts w:ascii="Times New Roman" w:eastAsia="Times New Roman" w:hAnsi="Times New Roman" w:cs="Times New Roman"/>
          <w:sz w:val="24"/>
          <w:szCs w:val="24"/>
          <w:lang w:eastAsia="ru-RU"/>
        </w:rPr>
        <w:t>В основной части методических указаний представлен теоретический материал, необходимый для качественного усвоения изучаемого материала, в приложениях представлены варианты заданий для практических и контрольных работ, технические характеристики электродвигателей, преобразователей, приведены примеры расчетов и реализации регуляторов, датчиков, функциональных преобразователей.</w:t>
      </w:r>
    </w:p>
    <w:p w14:paraId="737391EA" w14:textId="77777777" w:rsidR="009804BF" w:rsidRPr="006E09A0" w:rsidRDefault="009804BF" w:rsidP="009804BF">
      <w:pPr>
        <w:tabs>
          <w:tab w:val="num" w:pos="426"/>
        </w:tabs>
        <w:spacing w:after="120" w:line="240" w:lineRule="auto"/>
        <w:ind w:firstLine="709"/>
        <w:jc w:val="both"/>
        <w:rPr>
          <w:rFonts w:ascii="Times New Roman" w:eastAsia="Times New Roman" w:hAnsi="Times New Roman" w:cs="Times New Roman"/>
          <w:sz w:val="24"/>
          <w:szCs w:val="24"/>
          <w:lang w:eastAsia="ru-RU"/>
        </w:rPr>
      </w:pPr>
      <w:r w:rsidRPr="006E09A0">
        <w:rPr>
          <w:rFonts w:ascii="Times New Roman" w:eastAsia="Times New Roman" w:hAnsi="Times New Roman" w:cs="Times New Roman"/>
          <w:sz w:val="24"/>
          <w:szCs w:val="24"/>
          <w:lang w:eastAsia="ru-RU"/>
        </w:rPr>
        <w:t>Перед выполнением практических занятий и контрольных работ, обучающийся должен внимательно изучить теоретический материал по теме самостоятельной работы. При этом используется материал лекций и содержание учебных пособий, представленных в списке основной и дополнительной литературы. После этого обучающийся выписывает технические данные для своего номера варианта и выполняет практическое задание или контрольную работу.</w:t>
      </w:r>
    </w:p>
    <w:p w14:paraId="33B1A20A" w14:textId="77777777" w:rsidR="009804BF" w:rsidRPr="009804BF" w:rsidRDefault="009804BF" w:rsidP="009804BF">
      <w:pPr>
        <w:spacing w:after="120" w:line="240" w:lineRule="auto"/>
        <w:ind w:firstLine="426"/>
        <w:jc w:val="both"/>
        <w:rPr>
          <w:rFonts w:ascii="Times New Roman" w:eastAsia="Times New Roman" w:hAnsi="Times New Roman" w:cs="Times New Roman"/>
          <w:sz w:val="24"/>
          <w:szCs w:val="24"/>
          <w:lang w:eastAsia="ru-RU"/>
        </w:rPr>
      </w:pPr>
    </w:p>
    <w:p w14:paraId="40A21FFE" w14:textId="77777777" w:rsidR="009804BF" w:rsidRPr="009804BF" w:rsidRDefault="009804BF" w:rsidP="009804BF">
      <w:pPr>
        <w:numPr>
          <w:ilvl w:val="0"/>
          <w:numId w:val="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Оформление контрольных работ и практических занятий</w:t>
      </w:r>
    </w:p>
    <w:p w14:paraId="26B21C41" w14:textId="77777777" w:rsidR="009804BF" w:rsidRPr="009804BF" w:rsidRDefault="009804BF" w:rsidP="009804BF">
      <w:pPr>
        <w:spacing w:after="120" w:line="240" w:lineRule="auto"/>
        <w:jc w:val="both"/>
        <w:rPr>
          <w:rFonts w:ascii="Times New Roman" w:eastAsia="Times New Roman" w:hAnsi="Times New Roman" w:cs="Times New Roman"/>
          <w:sz w:val="24"/>
          <w:szCs w:val="24"/>
          <w:lang w:eastAsia="ru-RU"/>
        </w:rPr>
      </w:pPr>
    </w:p>
    <w:p w14:paraId="19F2C04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оформлении контрольных работ и практических занятий необходимо выполнять следующие требования:</w:t>
      </w:r>
    </w:p>
    <w:p w14:paraId="10C8503F"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все расчеты выполняются в основных единицах измерения международной системы;</w:t>
      </w:r>
    </w:p>
    <w:p w14:paraId="6FBB478B"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все позиции формулы должны быть расшифрованы;</w:t>
      </w:r>
    </w:p>
    <w:p w14:paraId="7EB48459"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нумеруются только те формулы, на которые далее следуют ссылки в тексте;</w:t>
      </w:r>
    </w:p>
    <w:p w14:paraId="6E46370D"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выполнении расчетов сначала приводится формула в общем виде, а затем - в числовом выражении для всех позиций формулы;</w:t>
      </w:r>
    </w:p>
    <w:p w14:paraId="16BADD25"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рисунки и таблицы должны следовать сразу за первой ссылкой на них в тексте;</w:t>
      </w:r>
    </w:p>
    <w:p w14:paraId="19C28BD1"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названиях разделов и подразделов сокращения не допустимы;</w:t>
      </w:r>
    </w:p>
    <w:p w14:paraId="577A8D51"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литературные источники должна иметь сквозную нумерацию, если в тексте нет ссылок на соответствующую литературу, ее не должно быть в списке использованных источников;</w:t>
      </w:r>
    </w:p>
    <w:p w14:paraId="138C45B4" w14:textId="77777777" w:rsidR="009804BF" w:rsidRPr="009804BF" w:rsidRDefault="009804BF" w:rsidP="009804BF">
      <w:pPr>
        <w:numPr>
          <w:ilvl w:val="0"/>
          <w:numId w:val="9"/>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схемы выполняются с соблюдением стандартных условных графических изображений.</w:t>
      </w:r>
    </w:p>
    <w:p w14:paraId="075AC5BD"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406091BE"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53C3F4B2" w14:textId="77777777" w:rsidR="009804BF" w:rsidRPr="009804BF" w:rsidRDefault="009804BF" w:rsidP="009804BF">
      <w:pPr>
        <w:numPr>
          <w:ilvl w:val="0"/>
          <w:numId w:val="10"/>
        </w:numPr>
        <w:spacing w:after="0" w:line="240" w:lineRule="auto"/>
        <w:ind w:left="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Методические указания по выполнению практических занятий и контрольных работ</w:t>
      </w:r>
    </w:p>
    <w:p w14:paraId="1F8F463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85F8AF"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6CA234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3.1. </w:t>
      </w:r>
      <w:r w:rsidRPr="009804BF">
        <w:rPr>
          <w:rFonts w:ascii="Times New Roman" w:eastAsia="Times New Roman" w:hAnsi="Times New Roman" w:cs="Times New Roman"/>
          <w:i/>
          <w:sz w:val="24"/>
          <w:szCs w:val="24"/>
          <w:lang w:eastAsia="ru-RU"/>
        </w:rPr>
        <w:t>Объект регулирования в системе ТП-Д</w:t>
      </w:r>
    </w:p>
    <w:p w14:paraId="25CCC32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B672FB1" w14:textId="77777777" w:rsidR="009804BF" w:rsidRPr="009804BF" w:rsidRDefault="009804BF" w:rsidP="009804BF">
      <w:pPr>
        <w:numPr>
          <w:ilvl w:val="2"/>
          <w:numId w:val="10"/>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3.1.1 Технические данные электродвигателя.</w:t>
      </w:r>
    </w:p>
    <w:p w14:paraId="009D7D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4E68BC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Полные технические данные и параметры электродвигателя приведены в каталогах и справочниках. Для системы двухзонного регулирования скорости необходимо привести кривую намагничивания, для построения которой можно использовать универсальную кривую намагничивания электродвигателя (приложение А) .</w:t>
      </w:r>
    </w:p>
    <w:p w14:paraId="0B8D06F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C5032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3.1.2. Выбор и характеристика тиристорного преобразователя</w:t>
      </w:r>
    </w:p>
    <w:p w14:paraId="6BC0F78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4E4CF8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Выбор тиристорного преобразователя (ТП) проводится в соответствии с методиками, рассмотренными в курсах «Преобразовательная техника» и «Теория электропривода».</w:t>
      </w:r>
    </w:p>
    <w:p w14:paraId="38F9839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Выбор ТП  производится по номинальным данным электродвигателя в соответствии с соотношениями:</w:t>
      </w:r>
    </w:p>
    <w:p w14:paraId="57394D9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C631DC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1116" w:dyaOrig="360" w14:anchorId="3C028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18pt" o:ole="">
            <v:imagedata r:id="rId5" o:title=""/>
          </v:shape>
          <o:OLEObject Type="Embed" ProgID="Equation.3" ShapeID="_x0000_i1025" DrawAspect="Content" ObjectID="_1616782206" r:id="rId6"/>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464" w:dyaOrig="360" w14:anchorId="484F2F13">
          <v:shape id="_x0000_i1026" type="#_x0000_t75" style="width:73.5pt;height:18pt" o:ole="">
            <v:imagedata r:id="rId7" o:title=""/>
          </v:shape>
          <o:OLEObject Type="Embed" ProgID="Equation.3" ShapeID="_x0000_i1026" DrawAspect="Content" ObjectID="_1616782207" r:id="rId8"/>
        </w:object>
      </w:r>
      <w:r w:rsidRPr="009804BF">
        <w:rPr>
          <w:rFonts w:ascii="Times New Roman" w:eastAsia="Times New Roman" w:hAnsi="Times New Roman" w:cs="Times New Roman"/>
          <w:i/>
          <w:sz w:val="24"/>
          <w:szCs w:val="24"/>
          <w:lang w:eastAsia="ru-RU"/>
        </w:rPr>
        <w:t xml:space="preserve"> </w:t>
      </w:r>
    </w:p>
    <w:p w14:paraId="117A5F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EB8C17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408" w:dyaOrig="360" w14:anchorId="20CDD6D4">
          <v:shape id="_x0000_i1027" type="#_x0000_t75" style="width:20.25pt;height:18pt" o:ole="">
            <v:imagedata r:id="rId9" o:title=""/>
          </v:shape>
          <o:OLEObject Type="Embed" ProgID="Equation.3" ShapeID="_x0000_i1027" DrawAspect="Content" ObjectID="_1616782208" r:id="rId10"/>
        </w:object>
      </w:r>
      <w:r w:rsidRPr="009804BF">
        <w:rPr>
          <w:rFonts w:ascii="Times New Roman" w:eastAsia="Times New Roman" w:hAnsi="Times New Roman" w:cs="Times New Roman"/>
          <w:sz w:val="24"/>
          <w:szCs w:val="24"/>
          <w:lang w:eastAsia="ru-RU"/>
        </w:rPr>
        <w:t>– номинальное выпрямленное напряжение ТП, В;</w:t>
      </w:r>
    </w:p>
    <w:p w14:paraId="30E1BA5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312" w:dyaOrig="360" w14:anchorId="13B73E36">
          <v:shape id="_x0000_i1028" type="#_x0000_t75" style="width:15.75pt;height:18pt" o:ole="">
            <v:imagedata r:id="rId11" o:title=""/>
          </v:shape>
          <o:OLEObject Type="Embed" ProgID="Equation.3" ShapeID="_x0000_i1028" DrawAspect="Content" ObjectID="_1616782209" r:id="rId12"/>
        </w:object>
      </w:r>
      <w:r w:rsidRPr="009804BF">
        <w:rPr>
          <w:rFonts w:ascii="Times New Roman" w:eastAsia="Times New Roman" w:hAnsi="Times New Roman" w:cs="Times New Roman"/>
          <w:sz w:val="24"/>
          <w:szCs w:val="24"/>
          <w:lang w:eastAsia="ru-RU"/>
        </w:rPr>
        <w:t xml:space="preserve">  – номинальный выпрямленный ток ТП, А;</w:t>
      </w:r>
    </w:p>
    <w:p w14:paraId="5EB718A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0"/>
          <w:sz w:val="24"/>
          <w:szCs w:val="24"/>
          <w:lang w:val="en-US" w:eastAsia="ru-RU"/>
        </w:rPr>
        <w:object w:dxaOrig="636" w:dyaOrig="336" w14:anchorId="77DA641F">
          <v:shape id="_x0000_i1029" type="#_x0000_t75" style="width:31.5pt;height:16.5pt" o:ole="">
            <v:imagedata r:id="rId13" o:title=""/>
          </v:shape>
          <o:OLEObject Type="Embed" ProgID="Equation.3" ShapeID="_x0000_i1029" DrawAspect="Content" ObjectID="_1616782210" r:id="rId14"/>
        </w:object>
      </w:r>
      <w:r w:rsidRPr="009804BF">
        <w:rPr>
          <w:rFonts w:ascii="Times New Roman" w:eastAsia="Times New Roman" w:hAnsi="Times New Roman" w:cs="Times New Roman"/>
          <w:sz w:val="24"/>
          <w:szCs w:val="24"/>
          <w:lang w:eastAsia="ru-RU"/>
        </w:rPr>
        <w:t xml:space="preserve"> – перегрузочная способность по току двигателя и ТП соответственно.</w:t>
      </w:r>
    </w:p>
    <w:p w14:paraId="31390E6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Технические данные по ТП приведены в приложении Д. Для питания двигателя выбирается реверсивный ТП с раздельным управлением вентильными группами и мостовой схемой выпрямления. Напряжение питающей сети 380 В (0,4 кВ), поэтому для электродвигателей с номинальным напряжением 220В необходимо применить трансформаторный вариант питания ТП, а при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 xml:space="preserve">ндв = 440 В применить подключение ТП к питающей сети 380В через токоограничивающий реактор. </w:t>
      </w:r>
    </w:p>
    <w:p w14:paraId="74EAD33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выполнении практических занятий и контрольных работ необходимо привести принципиальную электрическую схему силовых цепей электропривода, особое внимание уделить месту подключения датчиков обратных связей и элементам защиты ТП и двигателя:</w:t>
      </w:r>
    </w:p>
    <w:p w14:paraId="6FB6F073"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аварийных токов в цепи переменного тока;</w:t>
      </w:r>
    </w:p>
    <w:p w14:paraId="58336097"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перенапряжений на обмотках трансформатора и тиристорах;</w:t>
      </w:r>
    </w:p>
    <w:p w14:paraId="460D6196"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аварийных токов в цепи выпрямителя;</w:t>
      </w:r>
    </w:p>
    <w:p w14:paraId="0A65A471"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включения ТП на вращающийся двигатель;</w:t>
      </w:r>
    </w:p>
    <w:p w14:paraId="78623A92" w14:textId="77777777" w:rsidR="009804BF" w:rsidRPr="009804BF" w:rsidRDefault="009804BF" w:rsidP="009804BF">
      <w:pPr>
        <w:numPr>
          <w:ilvl w:val="0"/>
          <w:numId w:val="11"/>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защита от обрыва поля и перенапряжений на обмотке возбуждения двигателя, и др. виды защит.</w:t>
      </w:r>
    </w:p>
    <w:p w14:paraId="6B6DE3B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Кроме того, необходимо привести тип и технические данные трансформатора (реактора) для расчета параметров объекта регулирования.</w:t>
      </w:r>
    </w:p>
    <w:p w14:paraId="71C65DF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20FAF4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3.1.3. Выбор и характеристика тиристорного возбудителя</w:t>
      </w:r>
    </w:p>
    <w:p w14:paraId="0EC371C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AF0FAB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двухзонной СУЭП скорости необходимо выбрать нереверсивный тиристорный возбудитель (ТВ), который может входить в состав комплектного тиристорного электропривода. Выбор ТВ производится из условий:</w:t>
      </w:r>
    </w:p>
    <w:p w14:paraId="09CE4D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A8DF0F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1200" w:dyaOrig="360" w14:anchorId="103FF68C">
          <v:shape id="_x0000_i1030" type="#_x0000_t75" style="width:60pt;height:18pt" o:ole="">
            <v:imagedata r:id="rId15" o:title=""/>
          </v:shape>
          <o:OLEObject Type="Embed" ProgID="Equation.3" ShapeID="_x0000_i1030" DrawAspect="Content" ObjectID="_1616782211" r:id="rId16"/>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888" w:dyaOrig="360" w14:anchorId="00E200F3">
          <v:shape id="_x0000_i1031" type="#_x0000_t75" style="width:44.25pt;height:18pt" o:ole="">
            <v:imagedata r:id="rId17" o:title=""/>
          </v:shape>
          <o:OLEObject Type="Embed" ProgID="Equation.3" ShapeID="_x0000_i1031" DrawAspect="Content" ObjectID="_1616782212" r:id="rId18"/>
        </w:object>
      </w:r>
      <w:r w:rsidRPr="009804BF">
        <w:rPr>
          <w:rFonts w:ascii="Times New Roman" w:eastAsia="Times New Roman" w:hAnsi="Times New Roman" w:cs="Times New Roman"/>
          <w:sz w:val="24"/>
          <w:szCs w:val="24"/>
          <w:lang w:eastAsia="ru-RU"/>
        </w:rPr>
        <w:t>,</w:t>
      </w:r>
    </w:p>
    <w:p w14:paraId="42626A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9EAB3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888" w:dyaOrig="360" w14:anchorId="794B2492">
          <v:shape id="_x0000_i1032" type="#_x0000_t75" style="width:44.25pt;height:18pt" o:ole="">
            <v:imagedata r:id="rId19" o:title=""/>
          </v:shape>
          <o:OLEObject Type="Embed" ProgID="Equation.3" ShapeID="_x0000_i1032" DrawAspect="Content" ObjectID="_1616782213" r:id="rId20"/>
        </w:object>
      </w:r>
      <w:r w:rsidRPr="009804BF">
        <w:rPr>
          <w:rFonts w:ascii="Times New Roman" w:eastAsia="Times New Roman" w:hAnsi="Times New Roman" w:cs="Times New Roman"/>
          <w:sz w:val="24"/>
          <w:szCs w:val="24"/>
          <w:lang w:eastAsia="ru-RU"/>
        </w:rPr>
        <w:t>– номинальные напряжение и ток ТВ;</w:t>
      </w:r>
    </w:p>
    <w:p w14:paraId="661B50D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0"/>
          <w:sz w:val="24"/>
          <w:szCs w:val="24"/>
          <w:lang w:val="en-US" w:eastAsia="ru-RU"/>
        </w:rPr>
        <w:object w:dxaOrig="732" w:dyaOrig="336" w14:anchorId="52C6DB04">
          <v:shape id="_x0000_i1033" type="#_x0000_t75" style="width:36.75pt;height:16.5pt" o:ole="">
            <v:imagedata r:id="rId21" o:title=""/>
          </v:shape>
          <o:OLEObject Type="Embed" ProgID="Equation.3" ShapeID="_x0000_i1033" DrawAspect="Content" ObjectID="_1616782214" r:id="rId22"/>
        </w:object>
      </w:r>
      <w:r w:rsidRPr="009804BF">
        <w:rPr>
          <w:rFonts w:ascii="Times New Roman" w:eastAsia="Times New Roman" w:hAnsi="Times New Roman" w:cs="Times New Roman"/>
          <w:sz w:val="24"/>
          <w:szCs w:val="24"/>
          <w:lang w:eastAsia="ru-RU"/>
        </w:rPr>
        <w:t xml:space="preserve"> – номинальные напряжение и ток возбуждения двигателя;</w:t>
      </w:r>
    </w:p>
    <w:p w14:paraId="40F85B1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452" w:dyaOrig="360" w14:anchorId="31CD1613">
          <v:shape id="_x0000_i1034" type="#_x0000_t75" style="width:72.75pt;height:18pt" o:ole="">
            <v:imagedata r:id="rId23" o:title=""/>
          </v:shape>
          <o:OLEObject Type="Embed" ProgID="Equation.3" ShapeID="_x0000_i1034" DrawAspect="Content" ObjectID="_1616782215" r:id="rId24"/>
        </w:object>
      </w:r>
      <w:r w:rsidRPr="009804BF">
        <w:rPr>
          <w:rFonts w:ascii="Times New Roman" w:eastAsia="Times New Roman" w:hAnsi="Times New Roman" w:cs="Times New Roman"/>
          <w:sz w:val="24"/>
          <w:szCs w:val="24"/>
          <w:lang w:eastAsia="ru-RU"/>
        </w:rPr>
        <w:t xml:space="preserve"> – коэффициент форсировки возбуждения.</w:t>
      </w:r>
    </w:p>
    <w:p w14:paraId="12CB29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обеспечения максимального быстродействия контура регулирования тока возбуждения (потока) необходимо принять коэффициент форсировки α = 3 – 5, для чего нужен ТВ с максимально возможным выпрямленным напряжением, т.е. </w:t>
      </w:r>
      <w:r w:rsidRPr="009804BF">
        <w:rPr>
          <w:rFonts w:ascii="Times New Roman" w:eastAsia="Times New Roman" w:hAnsi="Times New Roman" w:cs="Times New Roman"/>
          <w:sz w:val="24"/>
          <w:szCs w:val="24"/>
          <w:lang w:val="en-US" w:eastAsia="ru-RU"/>
        </w:rPr>
        <w:t>Ud</w:t>
      </w:r>
      <w:r w:rsidRPr="009804BF">
        <w:rPr>
          <w:rFonts w:ascii="Times New Roman" w:eastAsia="Times New Roman" w:hAnsi="Times New Roman" w:cs="Times New Roman"/>
          <w:sz w:val="24"/>
          <w:szCs w:val="24"/>
          <w:lang w:eastAsia="ru-RU"/>
        </w:rPr>
        <w:t xml:space="preserve">нв = 440 – 460 В. </w:t>
      </w:r>
    </w:p>
    <w:p w14:paraId="1710141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Принципиальная электрическая схема ТВ должна быть совмещена с принципиальной электрической схемой силовой части электропривода.</w:t>
      </w:r>
    </w:p>
    <w:p w14:paraId="5EDE7B2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8289DF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3.1.4. Основные параметры объекта регулирования</w:t>
      </w:r>
    </w:p>
    <w:p w14:paraId="6940785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55DEF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рис.1 – 4 представлены структурные схемы объектов регулирования системы ТП – Д.</w:t>
      </w:r>
    </w:p>
    <w:p w14:paraId="1E56EA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768F230" w14:textId="77777777" w:rsidR="009804BF" w:rsidRPr="009804BF" w:rsidRDefault="009804BF" w:rsidP="009804BF">
      <w:pPr>
        <w:numPr>
          <w:ilvl w:val="0"/>
          <w:numId w:val="12"/>
        </w:numPr>
        <w:spacing w:after="0" w:line="240" w:lineRule="auto"/>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Тиристорный преобразователь и возбудитель.</w:t>
      </w:r>
    </w:p>
    <w:p w14:paraId="601FC21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662E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Коэффициенты усиления ТП и ТВ рассчитываются по зависимости К</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=E</w:t>
      </w:r>
      <w:r w:rsidRPr="009804BF">
        <w:rPr>
          <w:rFonts w:ascii="Times New Roman" w:eastAsia="Times New Roman" w:hAnsi="Times New Roman" w:cs="Times New Roman"/>
          <w:sz w:val="24"/>
          <w:szCs w:val="24"/>
          <w:vertAlign w:val="subscript"/>
          <w:lang w:val="en-US" w:eastAsia="ru-RU"/>
        </w:rPr>
        <w:t>d</w:t>
      </w:r>
      <w:r w:rsidRPr="009804BF">
        <w:rPr>
          <w:rFonts w:ascii="Times New Roman" w:eastAsia="Times New Roman" w:hAnsi="Times New Roman" w:cs="Times New Roman"/>
          <w:sz w:val="24"/>
          <w:szCs w:val="24"/>
          <w:vertAlign w:val="subscript"/>
          <w:lang w:eastAsia="ru-RU"/>
        </w:rPr>
        <w:t>0</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уmax</w:t>
      </w:r>
      <w:r w:rsidRPr="009804BF">
        <w:rPr>
          <w:rFonts w:ascii="Times New Roman" w:eastAsia="Times New Roman" w:hAnsi="Times New Roman" w:cs="Times New Roman"/>
          <w:sz w:val="24"/>
          <w:szCs w:val="24"/>
          <w:lang w:eastAsia="ru-RU"/>
        </w:rPr>
        <w:t>.</w:t>
      </w:r>
    </w:p>
    <w:p w14:paraId="141E094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 ТП и ТВ совмещен эквивалентный фильтр прямого канала регулирования с некомпенсируемой постоянной времени Тμ.</w:t>
      </w:r>
    </w:p>
    <w:p w14:paraId="5F57837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B5C85A4"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8928" w14:anchorId="23D4A6C7">
          <v:shape id="_x0000_i1035" type="#_x0000_t75" style="width:317.25pt;height:446.25pt" o:ole="">
            <v:imagedata r:id="rId25" o:title=""/>
          </v:shape>
          <o:OLEObject Type="Embed" ProgID="Visio.Drawing.11" ShapeID="_x0000_i1035" DrawAspect="Content" ObjectID="_1616782216" r:id="rId26"/>
        </w:object>
      </w:r>
    </w:p>
    <w:p w14:paraId="677FAAA2"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27C202B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случае применения адаптивного регулятора тока или стандартного регулятора тока некомпенсируемую постоянную времени ТП и ТВ можно принять одинаковыми в пределах 0,005 – 0,01 с.</w:t>
      </w:r>
    </w:p>
    <w:p w14:paraId="58EDDAC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случае применения двойного регулятора тока (двойной контур регулирования якорного тока) ТП представляется безынерционным звеном, а эквивалентный фильтр прямого канала реализуется первым (внутренним) замкнутым контуром регулирования тока. Здесь реализовано предельное быстродействие и некомпенсируемая постоянная времени для шестипульсной схемы ТП составляет 3,3 мс. Некомпенсируемая постоянная времени ТВ в этом случае лежит в пределах 0,005 – 0,01 с.</w:t>
      </w:r>
    </w:p>
    <w:p w14:paraId="37EDD62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3DB7A4" w14:textId="77777777" w:rsidR="009804BF" w:rsidRPr="009804BF" w:rsidRDefault="009804BF" w:rsidP="009804BF">
      <w:pPr>
        <w:keepNext/>
        <w:numPr>
          <w:ilvl w:val="0"/>
          <w:numId w:val="12"/>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Якорная цепь электропривода</w:t>
      </w:r>
    </w:p>
    <w:p w14:paraId="6CBAD2C3"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63467E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СУЭП скорости и позиционной СУЭП применяют двигатели серии Д, которые можно включать без сглаживающего дросселя. В двухзонной СУЭП при использовании двигателей серии П относительно небольшой мощности (без компенсационной обмотки) индуктивности цепи выпрямленного тока (якорь двигателя и трансформатор или реактор) обычно достаточно для снижения пульсаций выпрямленного тока до (10 – 15)% и сглаживающий дроссель также не нужен.</w:t>
      </w:r>
    </w:p>
    <w:p w14:paraId="33837D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74B2F6"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602634E"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6288" w14:anchorId="300EEBE6">
          <v:shape id="_x0000_i1036" type="#_x0000_t75" style="width:315pt;height:314.25pt" o:ole="">
            <v:imagedata r:id="rId27" o:title=""/>
          </v:shape>
          <o:OLEObject Type="Embed" ProgID="Visio.Drawing.11" ShapeID="_x0000_i1036" DrawAspect="Content" ObjectID="_1616782217" r:id="rId28"/>
        </w:object>
      </w:r>
    </w:p>
    <w:p w14:paraId="34A87C4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B5956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Поэтому эквивалентное сопротивление якорной цепи системы ТП-Д можно определить по формуле:</w:t>
      </w:r>
    </w:p>
    <w:p w14:paraId="57324F50"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0198C4D"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position w:val="-12"/>
          <w:sz w:val="24"/>
          <w:szCs w:val="24"/>
          <w:lang w:val="en-US" w:eastAsia="ru-RU"/>
        </w:rPr>
        <w:object w:dxaOrig="3240" w:dyaOrig="360" w14:anchorId="477C9498">
          <v:shape id="_x0000_i1037" type="#_x0000_t75" style="width:162pt;height:18pt" o:ole="">
            <v:imagedata r:id="rId29" o:title=""/>
          </v:shape>
          <o:OLEObject Type="Embed" ProgID="Equation.3" ShapeID="_x0000_i1037" DrawAspect="Content" ObjectID="_1616782218" r:id="rId30"/>
        </w:object>
      </w:r>
      <w:r w:rsidRPr="009804BF">
        <w:rPr>
          <w:rFonts w:ascii="Times New Roman" w:eastAsia="Times New Roman" w:hAnsi="Times New Roman" w:cs="Times New Roman"/>
          <w:i/>
          <w:sz w:val="24"/>
          <w:szCs w:val="24"/>
          <w:lang w:eastAsia="ru-RU"/>
        </w:rPr>
        <w:t>,</w:t>
      </w:r>
    </w:p>
    <w:p w14:paraId="2F2830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D79AB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position w:val="-12"/>
          <w:sz w:val="24"/>
          <w:szCs w:val="24"/>
          <w:lang w:val="en-US" w:eastAsia="ru-RU"/>
        </w:rPr>
        <w:object w:dxaOrig="1572" w:dyaOrig="360" w14:anchorId="115D7459">
          <v:shape id="_x0000_i1038" type="#_x0000_t75" style="width:78.75pt;height:18pt" o:ole="">
            <v:imagedata r:id="rId31" o:title=""/>
          </v:shape>
          <o:OLEObject Type="Embed" ProgID="Equation.3" ShapeID="_x0000_i1038" DrawAspect="Content" ObjectID="_1616782219" r:id="rId32"/>
        </w:object>
      </w:r>
      <w:r w:rsidRPr="009804BF">
        <w:rPr>
          <w:rFonts w:ascii="Times New Roman" w:eastAsia="Times New Roman" w:hAnsi="Times New Roman" w:cs="Times New Roman"/>
          <w:sz w:val="24"/>
          <w:szCs w:val="24"/>
          <w:lang w:eastAsia="ru-RU"/>
        </w:rPr>
        <w:t>– активное сопротивление якоря двигателя, Ом;</w:t>
      </w:r>
    </w:p>
    <w:p w14:paraId="71586B9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β = 1,24 – 1,32 – коэффициент приведения сопротивления к рабочей температуре двигателя;</w:t>
      </w:r>
    </w:p>
    <w:p w14:paraId="6824C1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600" w:dyaOrig="360" w14:anchorId="494527BD">
          <v:shape id="_x0000_i1039" type="#_x0000_t75" style="width:30pt;height:18pt" o:ole="">
            <v:imagedata r:id="rId33" o:title=""/>
          </v:shape>
          <o:OLEObject Type="Embed" ProgID="Equation.3" ShapeID="_x0000_i1039" DrawAspect="Content" ObjectID="_1616782220" r:id="rId34"/>
        </w:object>
      </w:r>
      <w:r w:rsidRPr="009804BF">
        <w:rPr>
          <w:rFonts w:ascii="Times New Roman" w:eastAsia="Times New Roman" w:hAnsi="Times New Roman" w:cs="Times New Roman"/>
          <w:sz w:val="24"/>
          <w:szCs w:val="24"/>
          <w:lang w:eastAsia="ru-RU"/>
        </w:rPr>
        <w:t xml:space="preserve"> - активное сопротивление якорной обмотки и обмотки дополнительных полюсов двигателя при температуре (20 – 25)</w:t>
      </w:r>
      <w:r w:rsidRPr="009804BF">
        <w:rPr>
          <w:rFonts w:ascii="Times New Roman" w:eastAsia="Times New Roman" w:hAnsi="Times New Roman" w:cs="Times New Roman"/>
          <w:sz w:val="24"/>
          <w:szCs w:val="24"/>
          <w:vertAlign w:val="superscript"/>
          <w:lang w:eastAsia="ru-RU"/>
        </w:rPr>
        <w:t>о</w:t>
      </w:r>
      <w:r w:rsidRPr="009804BF">
        <w:rPr>
          <w:rFonts w:ascii="Times New Roman" w:eastAsia="Times New Roman" w:hAnsi="Times New Roman" w:cs="Times New Roman"/>
          <w:sz w:val="24"/>
          <w:szCs w:val="24"/>
          <w:lang w:eastAsia="ru-RU"/>
        </w:rPr>
        <w:t>С, Ом;</w:t>
      </w:r>
    </w:p>
    <w:p w14:paraId="6510A0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a</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2 – схемный коэффициент для мостовой схемы выпрямления;</w:t>
      </w:r>
    </w:p>
    <w:p w14:paraId="49FB149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4"/>
          <w:sz w:val="24"/>
          <w:szCs w:val="24"/>
          <w:lang w:val="en-US" w:eastAsia="ru-RU"/>
        </w:rPr>
        <w:object w:dxaOrig="1476" w:dyaOrig="408" w14:anchorId="7D125A58">
          <v:shape id="_x0000_i1040" type="#_x0000_t75" style="width:73.5pt;height:20.25pt" o:ole="">
            <v:imagedata r:id="rId35" o:title=""/>
          </v:shape>
          <o:OLEObject Type="Embed" ProgID="Equation.3" ShapeID="_x0000_i1040" DrawAspect="Content" ObjectID="_1616782221" r:id="rId36"/>
        </w:object>
      </w:r>
      <w:r w:rsidRPr="009804BF">
        <w:rPr>
          <w:rFonts w:ascii="Times New Roman" w:eastAsia="Times New Roman" w:hAnsi="Times New Roman" w:cs="Times New Roman"/>
          <w:sz w:val="24"/>
          <w:szCs w:val="24"/>
          <w:lang w:eastAsia="ru-RU"/>
        </w:rPr>
        <w:t>– активное сопротивление трансформатора (реактора), Ом;</w:t>
      </w:r>
    </w:p>
    <w:p w14:paraId="4052CDC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position w:val="-12"/>
          <w:sz w:val="24"/>
          <w:szCs w:val="24"/>
          <w:lang w:val="en-US" w:eastAsia="ru-RU"/>
        </w:rPr>
        <w:object w:dxaOrig="360" w:dyaOrig="360" w14:anchorId="4420D642">
          <v:shape id="_x0000_i1041" type="#_x0000_t75" style="width:18pt;height:18pt" o:ole="">
            <v:imagedata r:id="rId37" o:title=""/>
          </v:shape>
          <o:OLEObject Type="Embed" ProgID="Equation.3" ShapeID="_x0000_i1041" DrawAspect="Content" ObjectID="_1616782222" r:id="rId38"/>
        </w:objec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потери короткого замыкания трансформатора, Вт;</w:t>
      </w:r>
    </w:p>
    <w:p w14:paraId="43AD706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4"/>
          <w:sz w:val="24"/>
          <w:szCs w:val="24"/>
          <w:lang w:val="en-US" w:eastAsia="ru-RU"/>
        </w:rPr>
        <w:object w:dxaOrig="408" w:dyaOrig="408" w14:anchorId="3AC87838">
          <v:shape id="_x0000_i1042" type="#_x0000_t75" style="width:20.25pt;height:20.25pt" o:ole="">
            <v:imagedata r:id="rId39" o:title=""/>
          </v:shape>
          <o:OLEObject Type="Embed" ProgID="Equation.3" ShapeID="_x0000_i1042" DrawAspect="Content" ObjectID="_1616782223" r:id="rId40"/>
        </w:object>
      </w:r>
      <w:r w:rsidRPr="009804BF">
        <w:rPr>
          <w:rFonts w:ascii="Times New Roman" w:eastAsia="Times New Roman" w:hAnsi="Times New Roman" w:cs="Times New Roman"/>
          <w:sz w:val="24"/>
          <w:szCs w:val="24"/>
          <w:lang w:eastAsia="ru-RU"/>
        </w:rPr>
        <w:t xml:space="preserve"> – номинальный фазный ток трансформатора, А;</w:t>
      </w:r>
    </w:p>
    <w:p w14:paraId="6FBF390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position w:val="-12"/>
          <w:sz w:val="24"/>
          <w:szCs w:val="24"/>
          <w:lang w:val="en-US" w:eastAsia="ru-RU"/>
        </w:rPr>
        <w:object w:dxaOrig="1692" w:dyaOrig="432" w14:anchorId="37B8D8CE">
          <v:shape id="_x0000_i1043" type="#_x0000_t75" style="width:84.75pt;height:21.75pt" o:ole="">
            <v:imagedata r:id="rId41" o:title=""/>
          </v:shape>
          <o:OLEObject Type="Embed" ProgID="Equation.3" ShapeID="_x0000_i1043" DrawAspect="Content" ObjectID="_1616782224" r:id="rId42"/>
        </w:object>
      </w:r>
      <w:r w:rsidRPr="009804BF">
        <w:rPr>
          <w:rFonts w:ascii="Times New Roman" w:eastAsia="Times New Roman" w:hAnsi="Times New Roman" w:cs="Times New Roman"/>
          <w:sz w:val="24"/>
          <w:szCs w:val="24"/>
          <w:lang w:eastAsia="ru-RU"/>
        </w:rPr>
        <w:t>– индуктивное сопротивление трансформатора, Ом;</w:t>
      </w:r>
    </w:p>
    <w:p w14:paraId="15FC82B0"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         </w:t>
      </w:r>
      <w:r w:rsidRPr="009804BF">
        <w:rPr>
          <w:rFonts w:ascii="Times New Roman" w:eastAsia="Times New Roman" w:hAnsi="Times New Roman" w:cs="Times New Roman"/>
          <w:i/>
          <w:position w:val="-14"/>
          <w:sz w:val="24"/>
          <w:szCs w:val="24"/>
          <w:lang w:val="en-US" w:eastAsia="ru-RU"/>
        </w:rPr>
        <w:object w:dxaOrig="2556" w:dyaOrig="384" w14:anchorId="49623638">
          <v:shape id="_x0000_i1044" type="#_x0000_t75" style="width:127.5pt;height:19.5pt" o:ole="">
            <v:imagedata r:id="rId43" o:title=""/>
          </v:shape>
          <o:OLEObject Type="Embed" ProgID="Equation.3" ShapeID="_x0000_i1044" DrawAspect="Content" ObjectID="_1616782225" r:id="rId44"/>
        </w:object>
      </w:r>
      <w:r w:rsidRPr="009804BF">
        <w:rPr>
          <w:rFonts w:ascii="Times New Roman" w:eastAsia="Times New Roman" w:hAnsi="Times New Roman" w:cs="Times New Roman"/>
          <w:sz w:val="24"/>
          <w:szCs w:val="24"/>
          <w:lang w:eastAsia="ru-RU"/>
        </w:rPr>
        <w:t xml:space="preserve"> – полное сопротивление фазы трансформатора, Ом;</w:t>
      </w:r>
    </w:p>
    <w:p w14:paraId="132E6133"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е</w:t>
      </w:r>
      <w:r w:rsidRPr="009804BF">
        <w:rPr>
          <w:rFonts w:ascii="Times New Roman" w:eastAsia="Times New Roman" w:hAnsi="Times New Roman" w:cs="Times New Roman"/>
          <w:sz w:val="24"/>
          <w:szCs w:val="24"/>
          <w:vertAlign w:val="subscript"/>
          <w:lang w:eastAsia="ru-RU"/>
        </w:rPr>
        <w:t>к%</w:t>
      </w:r>
      <w:r w:rsidRPr="009804BF">
        <w:rPr>
          <w:rFonts w:ascii="Times New Roman" w:eastAsia="Times New Roman" w:hAnsi="Times New Roman" w:cs="Times New Roman"/>
          <w:sz w:val="24"/>
          <w:szCs w:val="24"/>
          <w:lang w:eastAsia="ru-RU"/>
        </w:rPr>
        <w:t xml:space="preserve"> - ЭДС короткого замыкания трансформатора, %;</w:t>
      </w:r>
    </w:p>
    <w:p w14:paraId="75538B09"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2фн</w:t>
      </w:r>
      <w:r w:rsidRPr="009804BF">
        <w:rPr>
          <w:rFonts w:ascii="Times New Roman" w:eastAsia="Times New Roman" w:hAnsi="Times New Roman" w:cs="Times New Roman"/>
          <w:sz w:val="24"/>
          <w:szCs w:val="24"/>
          <w:lang w:eastAsia="ru-RU"/>
        </w:rPr>
        <w:t xml:space="preserve"> – номинальное вторичное фазное напряжение трансформатора, В.</w:t>
      </w:r>
    </w:p>
    <w:p w14:paraId="2109CA3D" w14:textId="77777777" w:rsidR="009804BF" w:rsidRPr="009804BF" w:rsidRDefault="009804BF" w:rsidP="009804BF">
      <w:pPr>
        <w:spacing w:after="0" w:line="240" w:lineRule="auto"/>
        <w:ind w:firstLine="708"/>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Эквивалентная индуктивность якорной цепи системы ТП – Д определяется по формуле:</w:t>
      </w:r>
    </w:p>
    <w:p w14:paraId="0FA04447"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268218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476" w:dyaOrig="360" w14:anchorId="57C6E4F3">
          <v:shape id="_x0000_i1045" type="#_x0000_t75" style="width:73.5pt;height:18pt" o:ole="">
            <v:imagedata r:id="rId45" o:title=""/>
          </v:shape>
          <o:OLEObject Type="Embed" ProgID="Equation.3" ShapeID="_x0000_i1045" DrawAspect="Content" ObjectID="_1616782226" r:id="rId46"/>
        </w:object>
      </w:r>
      <w:r w:rsidRPr="009804BF">
        <w:rPr>
          <w:rFonts w:ascii="Times New Roman" w:eastAsia="Times New Roman" w:hAnsi="Times New Roman" w:cs="Times New Roman"/>
          <w:sz w:val="24"/>
          <w:szCs w:val="24"/>
          <w:lang w:eastAsia="ru-RU"/>
        </w:rPr>
        <w:t xml:space="preserve"> ,</w:t>
      </w:r>
    </w:p>
    <w:p w14:paraId="3FDAE15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B03309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L</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0,6</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/(р</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 индуктивность якоря некомпенсированного двигателя, Гн;</w:t>
      </w:r>
    </w:p>
    <w:p w14:paraId="546B682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,р</w:t>
      </w:r>
      <w:r w:rsidRPr="009804BF">
        <w:rPr>
          <w:rFonts w:ascii="Times New Roman" w:eastAsia="Times New Roman" w:hAnsi="Times New Roman" w:cs="Times New Roman"/>
          <w:sz w:val="24"/>
          <w:szCs w:val="24"/>
          <w:vertAlign w:val="subscript"/>
          <w:lang w:eastAsia="ru-RU"/>
        </w:rPr>
        <w:t xml:space="preserve">п </w:t>
      </w:r>
      <w:r w:rsidRPr="009804BF">
        <w:rPr>
          <w:rFonts w:ascii="Times New Roman" w:eastAsia="Times New Roman" w:hAnsi="Times New Roman" w:cs="Times New Roman"/>
          <w:sz w:val="24"/>
          <w:szCs w:val="24"/>
          <w:lang w:eastAsia="ru-RU"/>
        </w:rPr>
        <w:t>– номинальные напряжение, ток, частота вращения и число главных полюсов двигателя, соответственно;</w:t>
      </w:r>
    </w:p>
    <w:p w14:paraId="3788219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val="en-US" w:eastAsia="ru-RU"/>
        </w:rPr>
        <w:t>L</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X</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π</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val="en-US" w:eastAsia="ru-RU"/>
        </w:rPr>
        <w:t>f</w:t>
      </w:r>
      <w:r w:rsidRPr="009804BF">
        <w:rPr>
          <w:rFonts w:ascii="Times New Roman" w:eastAsia="Times New Roman" w:hAnsi="Times New Roman" w:cs="Times New Roman"/>
          <w:sz w:val="24"/>
          <w:szCs w:val="24"/>
          <w:vertAlign w:val="subscript"/>
          <w:lang w:eastAsia="ru-RU"/>
        </w:rPr>
        <w:t>с</w:t>
      </w:r>
      <w:r w:rsidRPr="009804BF">
        <w:rPr>
          <w:rFonts w:ascii="Times New Roman" w:eastAsia="Times New Roman" w:hAnsi="Times New Roman" w:cs="Times New Roman"/>
          <w:sz w:val="24"/>
          <w:szCs w:val="24"/>
          <w:lang w:eastAsia="ru-RU"/>
        </w:rPr>
        <w:t>) – индуктивность трансформатора (реактора), Гн.</w:t>
      </w:r>
    </w:p>
    <w:p w14:paraId="7C7EAF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3101F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Эквивалентная постоянная времени Т</w:t>
      </w:r>
      <w:r w:rsidRPr="009804BF">
        <w:rPr>
          <w:rFonts w:ascii="Times New Roman" w:eastAsia="Times New Roman" w:hAnsi="Times New Roman" w:cs="Times New Roman"/>
          <w:sz w:val="24"/>
          <w:szCs w:val="24"/>
          <w:vertAlign w:val="subscript"/>
          <w:lang w:eastAsia="ru-RU"/>
        </w:rPr>
        <w:t>э</w:t>
      </w:r>
      <w:r w:rsidRPr="009804BF">
        <w:rPr>
          <w:rFonts w:ascii="Times New Roman" w:eastAsia="Times New Roman" w:hAnsi="Times New Roman" w:cs="Times New Roman"/>
          <w:sz w:val="24"/>
          <w:szCs w:val="24"/>
          <w:lang w:eastAsia="ru-RU"/>
        </w:rPr>
        <w:t xml:space="preserve"> якорной цепи системы ТП – Д определяется по формуле:</w:t>
      </w:r>
    </w:p>
    <w:p w14:paraId="3CA3036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C56C8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152" w:dyaOrig="360" w14:anchorId="044A199E">
          <v:shape id="_x0000_i1046" type="#_x0000_t75" style="width:57.75pt;height:18pt" o:ole="">
            <v:imagedata r:id="rId47" o:title=""/>
          </v:shape>
          <o:OLEObject Type="Embed" ProgID="Equation.3" ShapeID="_x0000_i1046" DrawAspect="Content" ObjectID="_1616782227" r:id="rId48"/>
        </w:object>
      </w:r>
      <w:r w:rsidRPr="009804BF">
        <w:rPr>
          <w:rFonts w:ascii="Times New Roman" w:eastAsia="Times New Roman" w:hAnsi="Times New Roman" w:cs="Times New Roman"/>
          <w:sz w:val="24"/>
          <w:szCs w:val="24"/>
          <w:lang w:eastAsia="ru-RU"/>
        </w:rPr>
        <w:t>.</w:t>
      </w:r>
    </w:p>
    <w:p w14:paraId="34E0DA5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
    <w:p w14:paraId="31254C5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Электромагнитная постоянная времени двигателя (необходима в СУЭП, где применяется датчик ЭДС) рассчитывается по формуле:</w:t>
      </w:r>
    </w:p>
    <w:p w14:paraId="7EEF894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72BF3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188" w:dyaOrig="360" w14:anchorId="29C585FC">
          <v:shape id="_x0000_i1047" type="#_x0000_t75" style="width:59.25pt;height:18pt" o:ole="">
            <v:imagedata r:id="rId49" o:title=""/>
          </v:shape>
          <o:OLEObject Type="Embed" ProgID="Equation.3" ShapeID="_x0000_i1047" DrawAspect="Content" ObjectID="_1616782228" r:id="rId50"/>
        </w:object>
      </w:r>
      <w:r w:rsidRPr="009804BF">
        <w:rPr>
          <w:rFonts w:ascii="Times New Roman" w:eastAsia="Times New Roman" w:hAnsi="Times New Roman" w:cs="Times New Roman"/>
          <w:sz w:val="24"/>
          <w:szCs w:val="24"/>
          <w:lang w:eastAsia="ru-RU"/>
        </w:rPr>
        <w:t>.</w:t>
      </w:r>
    </w:p>
    <w:p w14:paraId="3B1F5B9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D0A17FC"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746EDBF"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Механическое звено электропривода.</w:t>
      </w:r>
    </w:p>
    <w:p w14:paraId="071B920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7BCED2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Суммарный момент инерции электропривода </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val="en-US" w:eastAsia="ru-RU"/>
        </w:rPr>
        <w:t>Σ</w:t>
      </w:r>
      <w:r w:rsidRPr="009804BF">
        <w:rPr>
          <w:rFonts w:ascii="Times New Roman" w:eastAsia="Times New Roman" w:hAnsi="Times New Roman" w:cs="Times New Roman"/>
          <w:sz w:val="24"/>
          <w:szCs w:val="24"/>
          <w:lang w:eastAsia="ru-RU"/>
        </w:rPr>
        <w:t xml:space="preserve"> , приведенный к валу двигателя, определяется выражением:</w:t>
      </w:r>
    </w:p>
    <w:p w14:paraId="35E1F0B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DD762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Arial" w:eastAsia="Times New Roman" w:hAnsi="Arial" w:cs="Times New Roman"/>
          <w:position w:val="-12"/>
          <w:sz w:val="24"/>
          <w:szCs w:val="24"/>
          <w:lang w:eastAsia="ru-RU"/>
        </w:rPr>
        <w:object w:dxaOrig="2076" w:dyaOrig="360" w14:anchorId="19B1E83F">
          <v:shape id="_x0000_i1048" type="#_x0000_t75" style="width:103.5pt;height:18pt" o:ole="">
            <v:imagedata r:id="rId51" o:title=""/>
          </v:shape>
          <o:OLEObject Type="Embed" ProgID="Equation.3" ShapeID="_x0000_i1048" DrawAspect="Content" ObjectID="_1616782229" r:id="rId52"/>
        </w:object>
      </w:r>
      <w:r w:rsidRPr="009804BF">
        <w:rPr>
          <w:rFonts w:ascii="Arial" w:eastAsia="Times New Roman" w:hAnsi="Arial" w:cs="Times New Roman"/>
          <w:sz w:val="24"/>
          <w:szCs w:val="24"/>
          <w:lang w:eastAsia="ru-RU"/>
        </w:rPr>
        <w:t>,</w:t>
      </w:r>
    </w:p>
    <w:p w14:paraId="46097FF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eastAsia="ru-RU"/>
        </w:rPr>
        <w:t>дв</w:t>
      </w:r>
      <w:r w:rsidRPr="009804BF">
        <w:rPr>
          <w:rFonts w:ascii="Times New Roman" w:eastAsia="Times New Roman" w:hAnsi="Times New Roman" w:cs="Times New Roman"/>
          <w:sz w:val="24"/>
          <w:szCs w:val="24"/>
          <w:lang w:eastAsia="ru-RU"/>
        </w:rPr>
        <w:t xml:space="preserve"> – момент инерции двигателя, кг</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perscript"/>
          <w:lang w:eastAsia="ru-RU"/>
        </w:rPr>
        <w:t>2</w:t>
      </w:r>
      <w:r w:rsidRPr="009804BF">
        <w:rPr>
          <w:rFonts w:ascii="Times New Roman" w:eastAsia="Times New Roman" w:hAnsi="Times New Roman" w:cs="Times New Roman"/>
          <w:sz w:val="24"/>
          <w:szCs w:val="24"/>
          <w:lang w:eastAsia="ru-RU"/>
        </w:rPr>
        <w:t>;</w:t>
      </w:r>
    </w:p>
    <w:p w14:paraId="757E23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eastAsia="ru-RU"/>
        </w:rPr>
        <w:t xml:space="preserve">мех </w:t>
      </w:r>
      <w:r w:rsidRPr="009804BF">
        <w:rPr>
          <w:rFonts w:ascii="Times New Roman" w:eastAsia="Times New Roman" w:hAnsi="Times New Roman" w:cs="Times New Roman"/>
          <w:sz w:val="24"/>
          <w:szCs w:val="24"/>
          <w:lang w:eastAsia="ru-RU"/>
        </w:rPr>
        <w:t>– момент инерции механизма, кг</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м</w:t>
      </w:r>
      <w:r w:rsidRPr="009804BF">
        <w:rPr>
          <w:rFonts w:ascii="Times New Roman" w:eastAsia="Times New Roman" w:hAnsi="Times New Roman" w:cs="Times New Roman"/>
          <w:sz w:val="24"/>
          <w:szCs w:val="24"/>
          <w:vertAlign w:val="superscript"/>
          <w:lang w:eastAsia="ru-RU"/>
        </w:rPr>
        <w:t>2</w:t>
      </w:r>
      <w:r w:rsidRPr="009804BF">
        <w:rPr>
          <w:rFonts w:ascii="Times New Roman" w:eastAsia="Times New Roman" w:hAnsi="Times New Roman" w:cs="Times New Roman"/>
          <w:sz w:val="24"/>
          <w:szCs w:val="24"/>
          <w:lang w:eastAsia="ru-RU"/>
        </w:rPr>
        <w:t>.</w:t>
      </w:r>
    </w:p>
    <w:p w14:paraId="03372F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7240B8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Электромеханическая постоянная времени </w:t>
      </w:r>
      <w:r w:rsidRPr="009804BF">
        <w:rPr>
          <w:rFonts w:ascii="Times New Roman" w:eastAsia="Times New Roman" w:hAnsi="Times New Roman" w:cs="Times New Roman"/>
          <w:i/>
          <w:sz w:val="24"/>
          <w:szCs w:val="24"/>
          <w:lang w:eastAsia="ru-RU"/>
        </w:rPr>
        <w:t>Т</w:t>
      </w:r>
      <w:r w:rsidRPr="009804BF">
        <w:rPr>
          <w:rFonts w:ascii="Times New Roman" w:eastAsia="Times New Roman" w:hAnsi="Times New Roman" w:cs="Times New Roman"/>
          <w:sz w:val="24"/>
          <w:szCs w:val="24"/>
          <w:vertAlign w:val="subscript"/>
          <w:lang w:eastAsia="ru-RU"/>
        </w:rPr>
        <w:t>м</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электропривода рассчитывается по формуле:</w:t>
      </w:r>
    </w:p>
    <w:p w14:paraId="3CDBB94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45EB06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440" w:dyaOrig="384" w14:anchorId="5927683D">
          <v:shape id="_x0000_i1049" type="#_x0000_t75" style="width:1in;height:19.5pt" o:ole="">
            <v:imagedata r:id="rId53" o:title=""/>
          </v:shape>
          <o:OLEObject Type="Embed" ProgID="Equation.3" ShapeID="_x0000_i1049" DrawAspect="Content" ObjectID="_1616782230" r:id="rId54"/>
        </w:object>
      </w:r>
      <w:r w:rsidRPr="009804BF">
        <w:rPr>
          <w:rFonts w:ascii="Times New Roman" w:eastAsia="Times New Roman" w:hAnsi="Times New Roman" w:cs="Times New Roman"/>
          <w:sz w:val="24"/>
          <w:szCs w:val="24"/>
          <w:lang w:eastAsia="ru-RU"/>
        </w:rPr>
        <w:t>,</w:t>
      </w:r>
    </w:p>
    <w:p w14:paraId="4FA3402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4E204D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с = кФ</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постоянная двигателя, Вс.</w:t>
      </w:r>
    </w:p>
    <w:p w14:paraId="2DE0AE0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81416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Электромагнитная постоянная времени цепи возбуждения двигателя рассчитывается по формуле:</w:t>
      </w:r>
    </w:p>
    <w:p w14:paraId="3CB6AD63"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07159FD">
          <v:shape id="_x0000_s1065" type="#_x0000_t75" style="position:absolute;left:0;text-align:left;margin-left:56.95pt;margin-top:11.5pt;width:186pt;height:39pt;z-index:251632128" o:allowincell="f">
            <v:imagedata r:id="rId55" o:title=""/>
            <w10:wrap type="topAndBottom"/>
          </v:shape>
          <o:OLEObject Type="Embed" ProgID="Equation.3" ShapeID="_x0000_s1065" DrawAspect="Content" ObjectID="_1616782283" r:id="rId56"/>
        </w:object>
      </w:r>
    </w:p>
    <w:p w14:paraId="472685C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BE81DA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р</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число пар главных полюсов двигателя,</w:t>
      </w:r>
    </w:p>
    <w:p w14:paraId="02C780F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a</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число параллельных ветвей обмотки возбуждения;</w:t>
      </w:r>
    </w:p>
    <w:p w14:paraId="3AAC4F8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eastAsia="ru-RU"/>
        </w:rPr>
        <w:t>в</w:t>
      </w:r>
      <w:r w:rsidRPr="009804BF">
        <w:rPr>
          <w:rFonts w:ascii="Times New Roman" w:eastAsia="Times New Roman" w:hAnsi="Times New Roman" w:cs="Times New Roman"/>
          <w:sz w:val="24"/>
          <w:szCs w:val="24"/>
          <w:lang w:eastAsia="ru-RU"/>
        </w:rPr>
        <w:t xml:space="preserve"> - активное сопротивление цепи возбуждения, приведенное к рабочей температуре, Ом;</w:t>
      </w:r>
    </w:p>
    <w:p w14:paraId="7F733A1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Ф</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F</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номинальный магнитный поток и намагничивающая сила, приходящиеся на один главный полюс двигателя, соответственно;</w:t>
      </w:r>
    </w:p>
    <w:p w14:paraId="028986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σ</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(1,1 – 1,2</w: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 коэффициент рассеяния;</w:t>
      </w:r>
    </w:p>
    <w:p w14:paraId="70F836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w</w:t>
      </w:r>
      <w:r w:rsidRPr="009804BF">
        <w:rPr>
          <w:rFonts w:ascii="Times New Roman" w:eastAsia="Times New Roman" w:hAnsi="Times New Roman" w:cs="Times New Roman"/>
          <w:sz w:val="24"/>
          <w:szCs w:val="24"/>
          <w:lang w:eastAsia="ru-RU"/>
        </w:rPr>
        <w:t xml:space="preserve"> – число витков обмотки возбуждения , приходящееся на один главный полюс двигателя.</w:t>
      </w:r>
    </w:p>
    <w:p w14:paraId="7D51CFA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99654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Электромагнитная постоянная времени контура вихревых токов </w:t>
      </w:r>
      <w:r w:rsidRPr="009804BF">
        <w:rPr>
          <w:rFonts w:ascii="Times New Roman" w:eastAsia="Times New Roman" w:hAnsi="Times New Roman" w:cs="Times New Roman"/>
          <w:i/>
          <w:sz w:val="24"/>
          <w:szCs w:val="24"/>
          <w:lang w:eastAsia="ru-RU"/>
        </w:rPr>
        <w:t>Т</w:t>
      </w:r>
      <w:r w:rsidRPr="009804BF">
        <w:rPr>
          <w:rFonts w:ascii="Times New Roman" w:eastAsia="Times New Roman" w:hAnsi="Times New Roman" w:cs="Times New Roman"/>
          <w:i/>
          <w:sz w:val="24"/>
          <w:szCs w:val="24"/>
          <w:vertAlign w:val="subscript"/>
          <w:lang w:eastAsia="ru-RU"/>
        </w:rPr>
        <w:t>к</w:t>
      </w:r>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принимается равной:</w:t>
      </w:r>
    </w:p>
    <w:p w14:paraId="05CF6C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19462E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position w:val="-12"/>
          <w:sz w:val="24"/>
          <w:szCs w:val="24"/>
          <w:lang w:eastAsia="ru-RU"/>
        </w:rPr>
        <w:object w:dxaOrig="1872" w:dyaOrig="360" w14:anchorId="57D6E492">
          <v:shape id="_x0000_i1051" type="#_x0000_t75" style="width:93.75pt;height:18pt" o:ole="">
            <v:imagedata r:id="rId57" o:title=""/>
          </v:shape>
          <o:OLEObject Type="Embed" ProgID="Equation.3" ShapeID="_x0000_i1051" DrawAspect="Content" ObjectID="_1616782231" r:id="rId58"/>
        </w:object>
      </w:r>
      <w:r w:rsidRPr="009804BF">
        <w:rPr>
          <w:rFonts w:ascii="Times New Roman" w:eastAsia="Times New Roman" w:hAnsi="Times New Roman" w:cs="Times New Roman"/>
          <w:sz w:val="24"/>
          <w:szCs w:val="24"/>
          <w:lang w:eastAsia="ru-RU"/>
        </w:rPr>
        <w:t>.</w:t>
      </w:r>
    </w:p>
    <w:p w14:paraId="34A3E91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F325D7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Суммарная электромагнитная постоянная времени цепи возбуждения Т</w:t>
      </w:r>
      <w:r w:rsidRPr="009804BF">
        <w:rPr>
          <w:rFonts w:ascii="Times New Roman" w:eastAsia="Times New Roman" w:hAnsi="Times New Roman" w:cs="Times New Roman"/>
          <w:sz w:val="24"/>
          <w:szCs w:val="24"/>
          <w:vertAlign w:val="subscript"/>
          <w:lang w:eastAsia="ru-RU"/>
        </w:rPr>
        <w:t>ВΣ</w:t>
      </w:r>
      <w:r w:rsidRPr="009804BF">
        <w:rPr>
          <w:rFonts w:ascii="Times New Roman" w:eastAsia="Times New Roman" w:hAnsi="Times New Roman" w:cs="Times New Roman"/>
          <w:sz w:val="24"/>
          <w:szCs w:val="24"/>
          <w:lang w:eastAsia="ru-RU"/>
        </w:rPr>
        <w:t xml:space="preserve"> рассчитывается по формуле:</w:t>
      </w:r>
    </w:p>
    <w:p w14:paraId="1A388D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697C74B"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position w:val="-12"/>
          <w:sz w:val="24"/>
          <w:szCs w:val="24"/>
          <w:lang w:eastAsia="ru-RU"/>
        </w:rPr>
        <w:object w:dxaOrig="1428" w:dyaOrig="360" w14:anchorId="6A0B8AE8">
          <v:shape id="_x0000_i1052" type="#_x0000_t75" style="width:71.25pt;height:18pt" o:ole="">
            <v:imagedata r:id="rId59" o:title=""/>
          </v:shape>
          <o:OLEObject Type="Embed" ProgID="Equation.3" ShapeID="_x0000_i1052" DrawAspect="Content" ObjectID="_1616782232" r:id="rId60"/>
        </w:object>
      </w:r>
      <w:r w:rsidRPr="009804BF">
        <w:rPr>
          <w:rFonts w:ascii="Times New Roman" w:eastAsia="Times New Roman" w:hAnsi="Times New Roman" w:cs="Times New Roman"/>
          <w:i/>
          <w:sz w:val="24"/>
          <w:szCs w:val="24"/>
          <w:lang w:eastAsia="ru-RU"/>
        </w:rPr>
        <w:t>.</w:t>
      </w:r>
    </w:p>
    <w:p w14:paraId="07C534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8715D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цепи возбуждения (аппроксимирует кривую намагничивания двигателя при построении контура регулирования магнитного потока) рассчитывается по формуле:</w:t>
      </w:r>
    </w:p>
    <w:p w14:paraId="605DC33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817F37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0"/>
          <w:sz w:val="24"/>
          <w:szCs w:val="24"/>
          <w:lang w:eastAsia="ru-RU"/>
        </w:rPr>
        <w:object w:dxaOrig="1476" w:dyaOrig="336" w14:anchorId="57DCC643">
          <v:shape id="_x0000_i1053" type="#_x0000_t75" style="width:73.5pt;height:16.5pt" o:ole="">
            <v:imagedata r:id="rId61" o:title=""/>
          </v:shape>
          <o:OLEObject Type="Embed" ProgID="Equation.3" ShapeID="_x0000_i1053" DrawAspect="Content" ObjectID="_1616782233" r:id="rId62"/>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19E3AE1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E997E7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bscript"/>
          <w:lang w:eastAsia="ru-RU"/>
        </w:rPr>
        <w:t>вн</w:t>
      </w:r>
      <w:r w:rsidRPr="009804BF">
        <w:rPr>
          <w:rFonts w:ascii="Times New Roman" w:eastAsia="Times New Roman" w:hAnsi="Times New Roman" w:cs="Times New Roman"/>
          <w:sz w:val="24"/>
          <w:szCs w:val="24"/>
          <w:lang w:eastAsia="ru-RU"/>
        </w:rPr>
        <w:t xml:space="preserve"> – номинальный ток возбуждения двигателя, А.</w:t>
      </w:r>
    </w:p>
    <w:p w14:paraId="71968A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3C0718"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Цепи обратных связей</w:t>
      </w:r>
    </w:p>
    <w:p w14:paraId="14E8F7D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879B27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Коэффициенты обратных связей должны обеспечить работу элементов СУЭП (операционных усилителей, датчиков) в рабочем диапазоне ±10 В. В общем виде коэффициент обратной связи К</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lang w:eastAsia="ru-RU"/>
        </w:rPr>
        <w:t xml:space="preserve"> для </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 xml:space="preserve"> – го параметра </w:t>
      </w:r>
      <w:r w:rsidRPr="009804BF">
        <w:rPr>
          <w:rFonts w:ascii="Times New Roman" w:eastAsia="Times New Roman" w:hAnsi="Times New Roman" w:cs="Times New Roman"/>
          <w:sz w:val="24"/>
          <w:szCs w:val="24"/>
          <w:lang w:val="en-US" w:eastAsia="ru-RU"/>
        </w:rPr>
        <w:t>X</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 xml:space="preserve"> может быть рассчитан по формуле:</w:t>
      </w:r>
    </w:p>
    <w:p w14:paraId="7FBFC57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B0717F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076" w:dyaOrig="360" w14:anchorId="4BAEEC54">
          <v:shape id="_x0000_i1054" type="#_x0000_t75" style="width:103.5pt;height:18pt" o:ole="">
            <v:imagedata r:id="rId63" o:title=""/>
          </v:shape>
          <o:OLEObject Type="Embed" ProgID="Equation.3" ShapeID="_x0000_i1054" DrawAspect="Content" ObjectID="_1616782234" r:id="rId64"/>
        </w:object>
      </w:r>
      <w:r w:rsidRPr="009804BF">
        <w:rPr>
          <w:rFonts w:ascii="Times New Roman" w:eastAsia="Times New Roman" w:hAnsi="Times New Roman" w:cs="Times New Roman"/>
          <w:sz w:val="24"/>
          <w:szCs w:val="24"/>
          <w:lang w:eastAsia="ru-RU"/>
        </w:rPr>
        <w:t>.</w:t>
      </w:r>
    </w:p>
    <w:p w14:paraId="5A2FE96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7B19D99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Рекомендуется выбирать максимальное значение напряжения обратной связи равное 10 В.</w:t>
      </w:r>
    </w:p>
    <w:p w14:paraId="29BCCF5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Тогда коэффициент обратной связи по току якоря двигателя определится:</w:t>
      </w:r>
    </w:p>
    <w:p w14:paraId="4B6B2F0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F7BAA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292" w:dyaOrig="360" w14:anchorId="10AD3340">
          <v:shape id="_x0000_i1055" type="#_x0000_t75" style="width:114.75pt;height:18pt" o:ole="">
            <v:imagedata r:id="rId65" o:title=""/>
          </v:shape>
          <o:OLEObject Type="Embed" ProgID="Equation.3" ShapeID="_x0000_i1055" DrawAspect="Content" ObjectID="_1616782235" r:id="rId66"/>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5FC1028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0A8A7E5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λ</w:t>
      </w:r>
      <w:r w:rsidRPr="009804BF">
        <w:rPr>
          <w:rFonts w:ascii="Times New Roman" w:eastAsia="Times New Roman" w:hAnsi="Times New Roman" w:cs="Times New Roman"/>
          <w:sz w:val="24"/>
          <w:szCs w:val="24"/>
          <w:lang w:eastAsia="ru-RU"/>
        </w:rPr>
        <w:t xml:space="preserve"> –  перегрузочная способность двигателя по току,</w:t>
      </w:r>
    </w:p>
    <w:p w14:paraId="7E1D70C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К</w:t>
      </w:r>
      <w:r w:rsidRPr="009804BF">
        <w:rPr>
          <w:rFonts w:ascii="Times New Roman" w:eastAsia="Times New Roman" w:hAnsi="Times New Roman" w:cs="Times New Roman"/>
          <w:sz w:val="24"/>
          <w:szCs w:val="24"/>
          <w:vertAlign w:val="subscript"/>
          <w:lang w:eastAsia="ru-RU"/>
        </w:rPr>
        <w:t>ш</w:t>
      </w:r>
      <w:r w:rsidRPr="009804BF">
        <w:rPr>
          <w:rFonts w:ascii="Times New Roman" w:eastAsia="Times New Roman" w:hAnsi="Times New Roman" w:cs="Times New Roman"/>
          <w:sz w:val="24"/>
          <w:szCs w:val="24"/>
          <w:lang w:eastAsia="ru-RU"/>
        </w:rPr>
        <w:t>, К</w:t>
      </w:r>
      <w:r w:rsidRPr="009804BF">
        <w:rPr>
          <w:rFonts w:ascii="Times New Roman" w:eastAsia="Times New Roman" w:hAnsi="Times New Roman" w:cs="Times New Roman"/>
          <w:sz w:val="24"/>
          <w:szCs w:val="24"/>
          <w:vertAlign w:val="subscript"/>
          <w:lang w:eastAsia="ru-RU"/>
        </w:rPr>
        <w:t>дт</w:t>
      </w:r>
      <w:r w:rsidRPr="009804BF">
        <w:rPr>
          <w:rFonts w:ascii="Times New Roman" w:eastAsia="Times New Roman" w:hAnsi="Times New Roman" w:cs="Times New Roman"/>
          <w:sz w:val="24"/>
          <w:szCs w:val="24"/>
          <w:lang w:eastAsia="ru-RU"/>
        </w:rPr>
        <w:t xml:space="preserve"> – передаточные коэффициенты шунта и датчика тока соответственно.</w:t>
      </w:r>
    </w:p>
    <w:p w14:paraId="4A7D2DD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скорости двигателя определится:</w:t>
      </w:r>
    </w:p>
    <w:p w14:paraId="3F550C3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CC1814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472" w:dyaOrig="360" w14:anchorId="5F93E4D5">
          <v:shape id="_x0000_i1056" type="#_x0000_t75" style="width:123.75pt;height:18pt" o:ole="">
            <v:imagedata r:id="rId67" o:title=""/>
          </v:shape>
          <o:OLEObject Type="Embed" ProgID="Equation.3" ShapeID="_x0000_i1056" DrawAspect="Content" ObjectID="_1616782236" r:id="rId68"/>
        </w:object>
      </w:r>
      <w:r w:rsidRPr="009804BF">
        <w:rPr>
          <w:rFonts w:ascii="Times New Roman" w:eastAsia="Times New Roman" w:hAnsi="Times New Roman" w:cs="Times New Roman"/>
          <w:sz w:val="24"/>
          <w:szCs w:val="24"/>
          <w:lang w:eastAsia="ru-RU"/>
        </w:rPr>
        <w:t xml:space="preserve">, </w:t>
      </w:r>
    </w:p>
    <w:p w14:paraId="6689539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D5896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К</w:t>
      </w:r>
      <w:r w:rsidRPr="009804BF">
        <w:rPr>
          <w:rFonts w:ascii="Times New Roman" w:eastAsia="Times New Roman" w:hAnsi="Times New Roman" w:cs="Times New Roman"/>
          <w:sz w:val="24"/>
          <w:szCs w:val="24"/>
          <w:vertAlign w:val="subscript"/>
          <w:lang w:eastAsia="ru-RU"/>
        </w:rPr>
        <w:t>тг</w:t>
      </w:r>
      <w:r w:rsidRPr="009804BF">
        <w:rPr>
          <w:rFonts w:ascii="Times New Roman" w:eastAsia="Times New Roman" w:hAnsi="Times New Roman" w:cs="Times New Roman"/>
          <w:sz w:val="24"/>
          <w:szCs w:val="24"/>
          <w:lang w:eastAsia="ru-RU"/>
        </w:rPr>
        <w:t>, К</w:t>
      </w:r>
      <w:r w:rsidRPr="009804BF">
        <w:rPr>
          <w:rFonts w:ascii="Times New Roman" w:eastAsia="Times New Roman" w:hAnsi="Times New Roman" w:cs="Times New Roman"/>
          <w:sz w:val="24"/>
          <w:szCs w:val="24"/>
          <w:vertAlign w:val="subscript"/>
          <w:lang w:eastAsia="ru-RU"/>
        </w:rPr>
        <w:t>дел</w:t>
      </w:r>
      <w:r w:rsidRPr="009804BF">
        <w:rPr>
          <w:rFonts w:ascii="Times New Roman" w:eastAsia="Times New Roman" w:hAnsi="Times New Roman" w:cs="Times New Roman"/>
          <w:sz w:val="24"/>
          <w:szCs w:val="24"/>
          <w:lang w:eastAsia="ru-RU"/>
        </w:rPr>
        <w:t xml:space="preserve"> – коэффициенты передачи тахогенератора и делителя напряжения цепи обратной связи по скорости двигателя, соответственно;</w:t>
      </w:r>
    </w:p>
    <w:p w14:paraId="0A996E5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E</w:t>
      </w:r>
      <w:r w:rsidRPr="009804BF">
        <w:rPr>
          <w:rFonts w:ascii="Times New Roman" w:eastAsia="Times New Roman" w:hAnsi="Times New Roman" w:cs="Times New Roman"/>
          <w:sz w:val="24"/>
          <w:szCs w:val="24"/>
          <w:vertAlign w:val="subscript"/>
          <w:lang w:val="en-US" w:eastAsia="ru-RU"/>
        </w:rPr>
        <w:t>do</w:t>
      </w:r>
      <w:r w:rsidRPr="009804BF">
        <w:rPr>
          <w:rFonts w:ascii="Times New Roman" w:eastAsia="Times New Roman" w:hAnsi="Times New Roman" w:cs="Times New Roman"/>
          <w:sz w:val="24"/>
          <w:szCs w:val="24"/>
          <w:lang w:eastAsia="ru-RU"/>
        </w:rPr>
        <w:t>/(кФ</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 для однозонной СУЭП скорости;</w:t>
      </w:r>
    </w:p>
    <w:p w14:paraId="3B2B1D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1,5</w:t>
      </w:r>
      <w:r w:rsidRPr="009804BF">
        <w:rPr>
          <w:rFonts w:ascii="Times New Roman" w:eastAsia="Times New Roman" w:hAnsi="Times New Roman" w:cs="Times New Roman"/>
          <w:sz w:val="24"/>
          <w:szCs w:val="24"/>
          <w:vertAlign w:val="subscript"/>
          <w:lang w:eastAsia="ru-RU"/>
        </w:rPr>
        <w:t>*</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xml:space="preserve"> – для двухзонной СУЭП скорости (определяется диапазоном регулирования скорости второй зоны);</w:t>
      </w:r>
    </w:p>
    <w:p w14:paraId="001F664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val="en-US" w:eastAsia="ru-RU"/>
        </w:rPr>
        <w:lastRenderedPageBreak/>
        <w:t>ω</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ω</w:t>
      </w:r>
      <w:r w:rsidRPr="009804BF">
        <w:rPr>
          <w:rFonts w:ascii="Times New Roman" w:eastAsia="Times New Roman" w:hAnsi="Times New Roman" w:cs="Times New Roman"/>
          <w:sz w:val="24"/>
          <w:szCs w:val="24"/>
          <w:vertAlign w:val="subscript"/>
          <w:lang w:eastAsia="ru-RU"/>
        </w:rPr>
        <w:t xml:space="preserve">н </w:t>
      </w:r>
      <w:r w:rsidRPr="009804BF">
        <w:rPr>
          <w:rFonts w:ascii="Times New Roman" w:eastAsia="Times New Roman" w:hAnsi="Times New Roman" w:cs="Times New Roman"/>
          <w:sz w:val="24"/>
          <w:szCs w:val="24"/>
          <w:lang w:eastAsia="ru-RU"/>
        </w:rPr>
        <w:t xml:space="preserve"> - для позиционной СУЭП.</w:t>
      </w:r>
    </w:p>
    <w:p w14:paraId="4FA343C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56BF38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ЭДС двигателя (датчика ЭДС) определяется по формуле:</w:t>
      </w:r>
    </w:p>
    <w:p w14:paraId="596B2A4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F42FA7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1992" w:dyaOrig="360" w14:anchorId="47BE9D44">
          <v:shape id="_x0000_i1057" type="#_x0000_t75" style="width:99.75pt;height:18pt" o:ole="">
            <v:imagedata r:id="rId69" o:title=""/>
          </v:shape>
          <o:OLEObject Type="Embed" ProgID="Equation.3" ShapeID="_x0000_i1057" DrawAspect="Content" ObjectID="_1616782237" r:id="rId70"/>
        </w:object>
      </w:r>
      <w:r w:rsidRPr="009804BF">
        <w:rPr>
          <w:rFonts w:ascii="Times New Roman" w:eastAsia="Times New Roman" w:hAnsi="Times New Roman" w:cs="Times New Roman"/>
          <w:sz w:val="24"/>
          <w:szCs w:val="24"/>
          <w:lang w:eastAsia="ru-RU"/>
        </w:rPr>
        <w:t>.</w:t>
      </w:r>
    </w:p>
    <w:p w14:paraId="47901C1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7E92B5A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Постоянная времени фильтра Т</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датчика ЭДС принимается в зависимости от реализации датчика от Т</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Т</w:t>
      </w:r>
      <w:r w:rsidRPr="009804BF">
        <w:rPr>
          <w:rFonts w:ascii="Times New Roman" w:eastAsia="Times New Roman" w:hAnsi="Times New Roman" w:cs="Times New Roman"/>
          <w:sz w:val="24"/>
          <w:szCs w:val="24"/>
          <w:vertAlign w:val="subscript"/>
          <w:lang w:eastAsia="ru-RU"/>
        </w:rPr>
        <w:t>а</w:t>
      </w:r>
      <w:r w:rsidRPr="009804BF">
        <w:rPr>
          <w:rFonts w:ascii="Times New Roman" w:eastAsia="Times New Roman" w:hAnsi="Times New Roman" w:cs="Times New Roman"/>
          <w:sz w:val="24"/>
          <w:szCs w:val="24"/>
          <w:lang w:eastAsia="ru-RU"/>
        </w:rPr>
        <w:t xml:space="preserve"> (инерционный датчик) до  Т</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2 – 5 мс. </w:t>
      </w:r>
    </w:p>
    <w:p w14:paraId="5D4EFDC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току возбуждения рассчитывается по формуле:</w:t>
      </w:r>
    </w:p>
    <w:p w14:paraId="3A6B04A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69D4A96"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328" w:dyaOrig="360" w14:anchorId="76A40407">
          <v:shape id="_x0000_i1058" type="#_x0000_t75" style="width:116.25pt;height:18pt" o:ole="">
            <v:imagedata r:id="rId71" o:title=""/>
          </v:shape>
          <o:OLEObject Type="Embed" ProgID="Equation.3" ShapeID="_x0000_i1058" DrawAspect="Content" ObjectID="_1616782238" r:id="rId72"/>
        </w:objec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w:t>
      </w:r>
    </w:p>
    <w:p w14:paraId="4B433BE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D5CE2F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К</w:t>
      </w:r>
      <w:r w:rsidRPr="009804BF">
        <w:rPr>
          <w:rFonts w:ascii="Times New Roman" w:eastAsia="Times New Roman" w:hAnsi="Times New Roman" w:cs="Times New Roman"/>
          <w:sz w:val="24"/>
          <w:szCs w:val="24"/>
          <w:vertAlign w:val="subscript"/>
          <w:lang w:eastAsia="ru-RU"/>
        </w:rPr>
        <w:t>шв</w:t>
      </w:r>
      <w:r w:rsidRPr="009804BF">
        <w:rPr>
          <w:rFonts w:ascii="Times New Roman" w:eastAsia="Times New Roman" w:hAnsi="Times New Roman" w:cs="Times New Roman"/>
          <w:sz w:val="24"/>
          <w:szCs w:val="24"/>
          <w:lang w:eastAsia="ru-RU"/>
        </w:rPr>
        <w:t>, К</w:t>
      </w:r>
      <w:r w:rsidRPr="009804BF">
        <w:rPr>
          <w:rFonts w:ascii="Times New Roman" w:eastAsia="Times New Roman" w:hAnsi="Times New Roman" w:cs="Times New Roman"/>
          <w:sz w:val="24"/>
          <w:szCs w:val="24"/>
          <w:vertAlign w:val="subscript"/>
          <w:lang w:eastAsia="ru-RU"/>
        </w:rPr>
        <w:t>дтв</w:t>
      </w:r>
      <w:r w:rsidRPr="009804BF">
        <w:rPr>
          <w:rFonts w:ascii="Times New Roman" w:eastAsia="Times New Roman" w:hAnsi="Times New Roman" w:cs="Times New Roman"/>
          <w:sz w:val="24"/>
          <w:szCs w:val="24"/>
          <w:lang w:eastAsia="ru-RU"/>
        </w:rPr>
        <w:t xml:space="preserve"> – передаточные коэффициенты шунта и датчика тока возбуждения, соответственно.</w:t>
      </w:r>
    </w:p>
    <w:p w14:paraId="1F7C928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потоку двигателя может быть рассчитан по формуле:</w:t>
      </w:r>
    </w:p>
    <w:p w14:paraId="090DE2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4B0FE4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4"/>
          <w:sz w:val="24"/>
          <w:szCs w:val="24"/>
          <w:lang w:eastAsia="ru-RU"/>
        </w:rPr>
        <w:object w:dxaOrig="1332" w:dyaOrig="384" w14:anchorId="0D3B87F1">
          <v:shape id="_x0000_i1059" type="#_x0000_t75" style="width:66.75pt;height:19.5pt" o:ole="">
            <v:imagedata r:id="rId73" o:title=""/>
          </v:shape>
          <o:OLEObject Type="Embed" ProgID="Equation.3" ShapeID="_x0000_i1059" DrawAspect="Content" ObjectID="_1616782239" r:id="rId74"/>
        </w:object>
      </w:r>
      <w:r w:rsidRPr="009804BF">
        <w:rPr>
          <w:rFonts w:ascii="Times New Roman" w:eastAsia="Times New Roman" w:hAnsi="Times New Roman" w:cs="Times New Roman"/>
          <w:sz w:val="24"/>
          <w:szCs w:val="24"/>
          <w:lang w:eastAsia="ru-RU"/>
        </w:rPr>
        <w:t>.</w:t>
      </w:r>
    </w:p>
    <w:p w14:paraId="45176EA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2EFD424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Коэффициент  обратной связи по положению К</w:t>
      </w:r>
      <w:r w:rsidRPr="009804BF">
        <w:rPr>
          <w:rFonts w:ascii="Times New Roman" w:eastAsia="Times New Roman" w:hAnsi="Times New Roman" w:cs="Times New Roman"/>
          <w:sz w:val="24"/>
          <w:szCs w:val="24"/>
          <w:vertAlign w:val="subscript"/>
          <w:lang w:eastAsia="ru-RU"/>
        </w:rPr>
        <w:t>оп</w:t>
      </w:r>
      <w:r w:rsidRPr="009804BF">
        <w:rPr>
          <w:rFonts w:ascii="Times New Roman" w:eastAsia="Times New Roman" w:hAnsi="Times New Roman" w:cs="Times New Roman"/>
          <w:sz w:val="24"/>
          <w:szCs w:val="24"/>
          <w:lang w:eastAsia="ru-RU"/>
        </w:rPr>
        <w:t xml:space="preserve"> определяется рабочим диапазоном датчика углового положения – сельсина и фазовыпрямляющего устройства (ФВУ), максимально измеряемый угол поворота которого </w:t>
      </w:r>
      <w:r w:rsidRPr="009804BF">
        <w:rPr>
          <w:rFonts w:ascii="Times New Roman" w:eastAsia="Times New Roman" w:hAnsi="Times New Roman" w:cs="Times New Roman"/>
          <w:i/>
          <w:sz w:val="24"/>
          <w:szCs w:val="24"/>
          <w:lang w:eastAsia="ru-RU"/>
        </w:rPr>
        <w:t>φ</w:t>
      </w:r>
      <w:r w:rsidRPr="009804BF">
        <w:rPr>
          <w:rFonts w:ascii="Times New Roman" w:eastAsia="Times New Roman" w:hAnsi="Times New Roman" w:cs="Times New Roman"/>
          <w:i/>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равен одному радиану, поэтому </w:t>
      </w:r>
    </w:p>
    <w:p w14:paraId="44E390E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93BC1B7"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580" w:dyaOrig="360" w14:anchorId="3FDAE4B8">
          <v:shape id="_x0000_i1060" type="#_x0000_t75" style="width:129pt;height:18pt" o:ole="">
            <v:imagedata r:id="rId75" o:title=""/>
          </v:shape>
          <o:OLEObject Type="Embed" ProgID="Equation.3" ShapeID="_x0000_i1060" DrawAspect="Content" ObjectID="_1616782240" r:id="rId76"/>
        </w:object>
      </w:r>
      <w:r w:rsidRPr="009804BF">
        <w:rPr>
          <w:rFonts w:ascii="Times New Roman" w:eastAsia="Times New Roman" w:hAnsi="Times New Roman" w:cs="Times New Roman"/>
          <w:sz w:val="24"/>
          <w:szCs w:val="24"/>
          <w:lang w:eastAsia="ru-RU"/>
        </w:rPr>
        <w:t>.</w:t>
      </w:r>
    </w:p>
    <w:p w14:paraId="34837FB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3C7817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3,а приведена структурная схема объекта регулирования для СУЭП положения, а на рис. 3,б – для СУЭП перемещения, которые с точки зрения построения системы регулирования не имеют принципиальных отличий. Отличие заключается в том, что в СУЭП перемещения используется датчик рассогласования по положению, состоящий из сельсина – датчика, сельсина – приемника и ФВУ.</w:t>
      </w:r>
    </w:p>
    <w:p w14:paraId="07BDD6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Передаточное отношение измерительного редуктора рассчитывается из условий реализации всех возможных перемещений, включая и большие. Ориентировочно передаточное отношение редуктора определяется соотношением:</w:t>
      </w:r>
    </w:p>
    <w:p w14:paraId="18E6F9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FED3B7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B102D7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2148" w:dyaOrig="732" w14:anchorId="4B853B36">
          <v:shape id="_x0000_i1061" type="#_x0000_t75" style="width:107.25pt;height:36.75pt" o:ole="">
            <v:imagedata r:id="rId77" o:title=""/>
          </v:shape>
          <o:OLEObject Type="Embed" ProgID="Equation.3" ShapeID="_x0000_i1061" DrawAspect="Content" ObjectID="_1616782241" r:id="rId78"/>
        </w:object>
      </w:r>
    </w:p>
    <w:p w14:paraId="36ACD5D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F9582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(0,5 – 0,8)</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коэффициент запаса, учитывающий не идеальность  элементов СУЭП;</w:t>
      </w:r>
    </w:p>
    <w:p w14:paraId="45CCEA2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максимальная скорость позиционирования;</w:t>
      </w:r>
    </w:p>
    <w:p w14:paraId="613EF5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 xml:space="preserve">зп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 xml:space="preserve"> = 10В – максимальное задание на перемещение;</w:t>
      </w:r>
    </w:p>
    <w:p w14:paraId="476FCA5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ε = М</w:t>
      </w:r>
      <w:r w:rsidRPr="009804BF">
        <w:rPr>
          <w:rFonts w:ascii="Times New Roman" w:eastAsia="Times New Roman" w:hAnsi="Times New Roman" w:cs="Times New Roman"/>
          <w:sz w:val="24"/>
          <w:szCs w:val="24"/>
          <w:vertAlign w:val="subscript"/>
          <w:lang w:eastAsia="ru-RU"/>
        </w:rPr>
        <w:t>дин</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J</w:t>
      </w:r>
      <w:r w:rsidRPr="009804BF">
        <w:rPr>
          <w:rFonts w:ascii="Times New Roman" w:eastAsia="Times New Roman" w:hAnsi="Times New Roman" w:cs="Times New Roman"/>
          <w:sz w:val="24"/>
          <w:szCs w:val="24"/>
          <w:vertAlign w:val="subscript"/>
          <w:lang w:val="en-US" w:eastAsia="ru-RU"/>
        </w:rPr>
        <w:t>Σ</w:t>
      </w:r>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угловое ускорение (замедление) электропривода, определяемое заданным динамическим моментом М</w:t>
      </w:r>
      <w:r w:rsidRPr="009804BF">
        <w:rPr>
          <w:rFonts w:ascii="Times New Roman" w:eastAsia="Times New Roman" w:hAnsi="Times New Roman" w:cs="Times New Roman"/>
          <w:sz w:val="24"/>
          <w:szCs w:val="24"/>
          <w:vertAlign w:val="subscript"/>
          <w:lang w:eastAsia="ru-RU"/>
        </w:rPr>
        <w:t>дин</w:t>
      </w:r>
      <w:r w:rsidRPr="009804BF">
        <w:rPr>
          <w:rFonts w:ascii="Times New Roman" w:eastAsia="Times New Roman" w:hAnsi="Times New Roman" w:cs="Times New Roman"/>
          <w:sz w:val="24"/>
          <w:szCs w:val="24"/>
          <w:lang w:eastAsia="ru-RU"/>
        </w:rPr>
        <w:t xml:space="preserve"> , т.е. работой задатчика интенсивности скорости (ЗИ).</w:t>
      </w:r>
    </w:p>
    <w:p w14:paraId="26B361B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AB8CD6C"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sz w:val="24"/>
          <w:szCs w:val="24"/>
          <w:lang w:eastAsia="ru-RU"/>
        </w:rPr>
        <w:t xml:space="preserve">3.2. </w:t>
      </w:r>
      <w:r w:rsidRPr="009804BF">
        <w:rPr>
          <w:rFonts w:ascii="Times New Roman" w:eastAsia="Times New Roman" w:hAnsi="Times New Roman" w:cs="Times New Roman"/>
          <w:i/>
          <w:sz w:val="24"/>
          <w:szCs w:val="24"/>
          <w:lang w:eastAsia="ru-RU"/>
        </w:rPr>
        <w:t>Построение системы управления электроприводом</w:t>
      </w:r>
    </w:p>
    <w:p w14:paraId="2EAD928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3DC481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Современные системы электроприводов постоянного тока строятся, в основном, по принципу подчиненного регулирования координат с последовательной коррекцией. </w:t>
      </w:r>
    </w:p>
    <w:p w14:paraId="44C7B4B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Передаточные функции замкнутых контуров регулирования таких систем оптимальны с точки зрения обеспечения минимальной интегральной квадратичной ошибки </w:t>
      </w:r>
      <w:r w:rsidRPr="009804BF">
        <w:rPr>
          <w:rFonts w:ascii="Times New Roman" w:eastAsia="Times New Roman" w:hAnsi="Times New Roman" w:cs="Times New Roman"/>
          <w:sz w:val="24"/>
          <w:szCs w:val="24"/>
          <w:lang w:eastAsia="ru-RU"/>
        </w:rPr>
        <w:lastRenderedPageBreak/>
        <w:t xml:space="preserve">регулирования по задающему воздействию и являются передаточными функциями фильтров Баттерворса соответствующих порядков. Настройка этих систем соответствует настройке на модульный (технический) оптимум. При этом получаются оптимальные переходные процессы, обеспечивающие максимальное быстродействие при минимальном перерегулировании. Передаточная функция регулятора </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 xml:space="preserve"> - го контура регулирования при настройке на модульный оптимум определяется по формуле:</w:t>
      </w:r>
    </w:p>
    <w:p w14:paraId="3C6D8A9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16A3A6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34ED40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284E15" w14:textId="77777777" w:rsidR="009804BF" w:rsidRPr="009804BF" w:rsidRDefault="00E258D2" w:rsidP="009804BF">
      <w:pPr>
        <w:spacing w:after="0" w:line="240" w:lineRule="auto"/>
        <w:ind w:left="4320" w:firstLine="720"/>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7962B7B">
          <v:shape id="_x0000_s1066" type="#_x0000_t75" style="position:absolute;left:0;text-align:left;margin-left:0;margin-top:-12.35pt;width:139.95pt;height:36pt;z-index:251633152;mso-position-horizontal:center">
            <v:imagedata r:id="rId79" o:title=""/>
            <w10:wrap type="square"/>
          </v:shape>
          <o:OLEObject Type="Embed" ProgID="Equation.3" ShapeID="_x0000_s1066" DrawAspect="Content" ObjectID="_1616782284" r:id="rId80"/>
        </w:object>
      </w:r>
      <w:r w:rsidR="009804BF" w:rsidRPr="009804BF">
        <w:rPr>
          <w:rFonts w:ascii="Times New Roman" w:eastAsia="Times New Roman" w:hAnsi="Times New Roman" w:cs="Times New Roman"/>
          <w:sz w:val="24"/>
          <w:szCs w:val="24"/>
          <w:lang w:eastAsia="ru-RU"/>
        </w:rPr>
        <w:t>(1)</w:t>
      </w:r>
    </w:p>
    <w:p w14:paraId="4F48511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45CF5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4D427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FA7B2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lang w:eastAsia="ru-RU"/>
        </w:rPr>
        <w:t xml:space="preserve"> – некомпенсируемая постоянная времени СУЭП;</w:t>
      </w:r>
    </w:p>
    <w:p w14:paraId="1F54924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W</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передаточная функция объекта регулирования </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 го контура (звена, подлежащего компенсации настройкой регулятора);</w:t>
      </w:r>
    </w:p>
    <w:p w14:paraId="0A7C0C8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oi</w:t>
      </w:r>
      <w:r w:rsidRPr="009804BF">
        <w:rPr>
          <w:rFonts w:ascii="Times New Roman" w:eastAsia="Times New Roman" w:hAnsi="Times New Roman" w:cs="Times New Roman"/>
          <w:sz w:val="24"/>
          <w:szCs w:val="24"/>
          <w:lang w:eastAsia="ru-RU"/>
        </w:rPr>
        <w:t xml:space="preserve"> – коэффициенты обратных связей предыдущего и рассматриваемого контуров.</w:t>
      </w:r>
    </w:p>
    <w:p w14:paraId="53F9580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случае, когда под воздействием момента нагрузки основные показатели качества регулирования электропривода (статическая просадка скорости или статическая ошибка регулирования по положению) не удовлетворяют поставленным требованиям, применяют астатические системы регулирования, построенные по симметричному оптимуму или отвечающие «минимальному показателю колебательности».</w:t>
      </w:r>
    </w:p>
    <w:p w14:paraId="1FB20AB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C51B49F" w14:textId="77777777" w:rsidR="009804BF" w:rsidRPr="009804BF" w:rsidRDefault="009804BF" w:rsidP="009804BF">
      <w:pPr>
        <w:spacing w:after="0" w:line="240" w:lineRule="auto"/>
        <w:ind w:firstLine="426"/>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3.2.1. Наладка контура регулирования якорного тока</w:t>
      </w:r>
    </w:p>
    <w:p w14:paraId="358AFC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00D16B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простых случаях, когда не требуется повышенных показателей качества системы регулирования и предельного быстродействия, регулятор тока якоря строится при следующих допущениях:</w:t>
      </w:r>
    </w:p>
    <w:p w14:paraId="012CA94C"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пренебрегают внутренней обратной связью по ЭДС двигателя;</w:t>
      </w:r>
    </w:p>
    <w:p w14:paraId="29677B0A"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не учитывают режим прерывистых токов;</w:t>
      </w:r>
    </w:p>
    <w:p w14:paraId="01E7EB7B"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считают все параметры объекта регулирования неизменными;</w:t>
      </w:r>
    </w:p>
    <w:p w14:paraId="3941792E" w14:textId="77777777" w:rsidR="009804BF" w:rsidRPr="009804BF" w:rsidRDefault="009804BF" w:rsidP="009804BF">
      <w:pPr>
        <w:numPr>
          <w:ilvl w:val="0"/>
          <w:numId w:val="14"/>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пренебрегают реакцией якоря двигателя.</w:t>
      </w:r>
    </w:p>
    <w:p w14:paraId="1FD2B1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0EA44A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рис.5 представлена структурная схема контура регулирования якорного тока. Тогда в соответствии с соотношением (1) получается пропорционально – интегральный (ПИ) регулятор тока (РТ) якоря с передаточной функцией:</w:t>
      </w:r>
    </w:p>
    <w:p w14:paraId="665974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0CA6EDD"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vertAlign w:val="subscript"/>
          <w:lang w:eastAsia="ru-RU"/>
        </w:rPr>
      </w:pPr>
      <w:r>
        <w:rPr>
          <w:rFonts w:ascii="Times New Roman" w:eastAsia="Times New Roman" w:hAnsi="Times New Roman" w:cs="Times New Roman"/>
          <w:sz w:val="24"/>
          <w:szCs w:val="24"/>
          <w:lang w:eastAsia="ru-RU"/>
        </w:rPr>
        <w:object w:dxaOrig="1440" w:dyaOrig="1440" w14:anchorId="670EEF2A">
          <v:shape id="_x0000_s1067" type="#_x0000_t75" style="position:absolute;left:0;text-align:left;margin-left:88pt;margin-top:5.8pt;width:154pt;height:49pt;z-index:251634176">
            <v:imagedata r:id="rId81" o:title=""/>
            <w10:wrap type="square"/>
          </v:shape>
          <o:OLEObject Type="Embed" ProgID="Equation.3" ShapeID="_x0000_s1067" DrawAspect="Content" ObjectID="_1616782285" r:id="rId82"/>
        </w:object>
      </w:r>
    </w:p>
    <w:p w14:paraId="410BD49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DE6DF65" w14:textId="77777777" w:rsidR="009804BF" w:rsidRPr="009804BF" w:rsidRDefault="009804BF" w:rsidP="009804BF">
      <w:pPr>
        <w:spacing w:after="0" w:line="240" w:lineRule="auto"/>
        <w:ind w:left="4320" w:firstLine="72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(2)</w:t>
      </w:r>
    </w:p>
    <w:p w14:paraId="1D15174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D2B0D15"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07A1B600"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61CFC988"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ит</w:t>
      </w:r>
      <w:r w:rsidRPr="009804BF">
        <w:rPr>
          <w:rFonts w:ascii="Times New Roman" w:eastAsia="Times New Roman" w:hAnsi="Times New Roman" w:cs="Times New Roman"/>
          <w:sz w:val="24"/>
          <w:szCs w:val="24"/>
          <w:lang w:eastAsia="ru-RU"/>
        </w:rPr>
        <w:t xml:space="preserve"> - постоянная времени интегрирования РТ. </w:t>
      </w:r>
    </w:p>
    <w:p w14:paraId="7B7354B3"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2853F41"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CD86D91"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2448" w14:anchorId="513D74B0">
          <v:shape id="_x0000_i1064" type="#_x0000_t75" style="width:315pt;height:122.25pt" o:ole="">
            <v:imagedata r:id="rId83" o:title=""/>
          </v:shape>
          <o:OLEObject Type="Embed" ProgID="Visio.Drawing.11" ShapeID="_x0000_i1064" DrawAspect="Content" ObjectID="_1616782242" r:id="rId84"/>
        </w:object>
      </w:r>
    </w:p>
    <w:p w14:paraId="35F01C0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577130C2"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Передаточные функции замкнутого контура регулирования якорного тока соответствуют оптимальным передаточным функциям второго порядка:</w:t>
      </w:r>
    </w:p>
    <w:p w14:paraId="2C685CFE"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AC43FE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15D58E7E"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CC82302" w14:textId="77777777" w:rsidR="009804BF" w:rsidRPr="009804BF" w:rsidRDefault="00E258D2" w:rsidP="009804BF">
      <w:pPr>
        <w:spacing w:after="0" w:line="240" w:lineRule="auto"/>
        <w:ind w:firstLine="426"/>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2FA0429">
          <v:shape id="_x0000_s1068" type="#_x0000_t75" style="position:absolute;left:0;text-align:left;margin-left:34pt;margin-top:-18.55pt;width:221pt;height:91pt;z-index:251635200">
            <v:imagedata r:id="rId85" o:title=""/>
            <w10:wrap type="square"/>
          </v:shape>
          <o:OLEObject Type="Embed" ProgID="Equation.3" ShapeID="_x0000_s1068" DrawAspect="Content" ObjectID="_1616782286" r:id="rId86"/>
        </w:object>
      </w:r>
      <w:r w:rsidR="009804BF" w:rsidRPr="009804BF">
        <w:rPr>
          <w:rFonts w:ascii="Times New Roman" w:eastAsia="Times New Roman" w:hAnsi="Times New Roman" w:cs="Times New Roman"/>
          <w:sz w:val="24"/>
          <w:szCs w:val="24"/>
          <w:lang w:eastAsia="ru-RU"/>
        </w:rPr>
        <w:t>(3)</w:t>
      </w:r>
    </w:p>
    <w:p w14:paraId="64F3D625"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96B4226"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22D59D8C"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809D381" w14:textId="77777777" w:rsidR="009804BF" w:rsidRPr="009804BF" w:rsidRDefault="009804BF" w:rsidP="009804BF">
      <w:pPr>
        <w:spacing w:after="0" w:line="240" w:lineRule="auto"/>
        <w:ind w:firstLine="426"/>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(4)</w:t>
      </w:r>
    </w:p>
    <w:p w14:paraId="2C03FF4A"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30658470"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41968C43"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C7E73F0">
          <v:shape id="_x0000_s1026" type="#_x0000_t75" style="position:absolute;left:0;text-align:left;margin-left:49.75pt;margin-top:34.3pt;width:153pt;height:35pt;z-index:251636224" o:allowincell="f">
            <v:imagedata r:id="rId87" o:title=""/>
            <w10:wrap type="topAndBottom"/>
          </v:shape>
          <o:OLEObject Type="Embed" ProgID="Equation.3" ShapeID="_x0000_s1026" DrawAspect="Content" ObjectID="_1616782287" r:id="rId88"/>
        </w:object>
      </w:r>
      <w:r w:rsidR="009804BF" w:rsidRPr="009804BF">
        <w:rPr>
          <w:rFonts w:ascii="Times New Roman" w:eastAsia="Times New Roman" w:hAnsi="Times New Roman" w:cs="Times New Roman"/>
          <w:sz w:val="24"/>
          <w:szCs w:val="24"/>
          <w:lang w:eastAsia="ru-RU"/>
        </w:rPr>
        <w:t>Передаточная функция разомкнутого токового контура, настроенного на модульный оптимум, равна:</w:t>
      </w:r>
    </w:p>
    <w:p w14:paraId="478FBC6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703CBCD9"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этом  частота среза контура тока определяется отношением:</w:t>
      </w:r>
    </w:p>
    <w:p w14:paraId="6525B875" w14:textId="77777777" w:rsidR="009804BF" w:rsidRPr="009804BF" w:rsidRDefault="00E258D2" w:rsidP="009804BF">
      <w:pPr>
        <w:spacing w:after="0" w:line="240" w:lineRule="auto"/>
        <w:ind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A3265E6">
          <v:shape id="_x0000_s1027" type="#_x0000_t75" style="position:absolute;left:0;text-align:left;margin-left:107.35pt;margin-top:14pt;width:52pt;height:35pt;z-index:251637248" o:allowincell="f">
            <v:imagedata r:id="rId89" o:title=""/>
            <w10:wrap type="topAndBottom"/>
          </v:shape>
          <o:OLEObject Type="Embed" ProgID="Equation.3" ShapeID="_x0000_s1027" DrawAspect="Content" ObjectID="_1616782288" r:id="rId90"/>
        </w:object>
      </w:r>
    </w:p>
    <w:p w14:paraId="7322426F"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045B85AD" w14:textId="77777777" w:rsidR="009804BF" w:rsidRPr="009804BF" w:rsidRDefault="009804BF" w:rsidP="009804BF">
      <w:pPr>
        <w:spacing w:after="0" w:line="240" w:lineRule="auto"/>
        <w:ind w:firstLine="426"/>
        <w:rPr>
          <w:rFonts w:ascii="Times New Roman" w:eastAsia="Times New Roman" w:hAnsi="Times New Roman" w:cs="Times New Roman"/>
          <w:sz w:val="24"/>
          <w:szCs w:val="24"/>
          <w:lang w:eastAsia="ru-RU"/>
        </w:rPr>
      </w:pPr>
    </w:p>
    <w:p w14:paraId="4624004F"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Адаптивный регулятор тока с эталонной моделью</w:t>
      </w:r>
    </w:p>
    <w:p w14:paraId="6E2CB4F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4427082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питании электродвигателя постоянного тока от реверсивного тиристорного преобразователя (РТП) с раздельным управлением вентильными группами при снижении тока меньше граничного, определяемого выражением:</w:t>
      </w:r>
    </w:p>
    <w:p w14:paraId="287172DA"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A7C0CBC">
          <v:shape id="_x0000_s1028" type="#_x0000_t75" style="position:absolute;left:0;text-align:left;margin-left:85.75pt;margin-top:17pt;width:156pt;height:39pt;z-index:251638272" o:allowincell="f">
            <v:imagedata r:id="rId91" o:title=""/>
            <w10:wrap type="topAndBottom"/>
          </v:shape>
          <o:OLEObject Type="Embed" ProgID="Equation.3" ShapeID="_x0000_s1028" DrawAspect="Content" ObjectID="_1616782289" r:id="rId92"/>
        </w:object>
      </w:r>
    </w:p>
    <w:p w14:paraId="234FDA2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970020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E</w:t>
      </w:r>
      <w:r w:rsidRPr="009804BF">
        <w:rPr>
          <w:rFonts w:ascii="Times New Roman" w:eastAsia="Times New Roman" w:hAnsi="Times New Roman" w:cs="Times New Roman"/>
          <w:sz w:val="24"/>
          <w:szCs w:val="24"/>
          <w:vertAlign w:val="subscript"/>
          <w:lang w:val="en-US" w:eastAsia="ru-RU"/>
        </w:rPr>
        <w:t>do</w:t>
      </w:r>
      <w:r w:rsidRPr="009804BF">
        <w:rPr>
          <w:rFonts w:ascii="Times New Roman" w:eastAsia="Times New Roman" w:hAnsi="Times New Roman" w:cs="Times New Roman"/>
          <w:sz w:val="24"/>
          <w:szCs w:val="24"/>
          <w:lang w:eastAsia="ru-RU"/>
        </w:rPr>
        <w:t xml:space="preserve"> - ЭДС тиристорного преобразователя  при угле регулирования равном нулю;</w:t>
      </w:r>
    </w:p>
    <w:p w14:paraId="690A787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val="en-US" w:eastAsia="ru-RU"/>
        </w:rPr>
        <w:t>o</w:t>
      </w:r>
      <w:r w:rsidRPr="009804BF">
        <w:rPr>
          <w:rFonts w:ascii="Times New Roman" w:eastAsia="Times New Roman" w:hAnsi="Times New Roman" w:cs="Times New Roman"/>
          <w:sz w:val="24"/>
          <w:szCs w:val="24"/>
          <w:vertAlign w:val="subscript"/>
          <w:lang w:eastAsia="ru-RU"/>
        </w:rPr>
        <w:t xml:space="preserve"> </w:t>
      </w:r>
      <w:r w:rsidRPr="009804BF">
        <w:rPr>
          <w:rFonts w:ascii="Times New Roman" w:eastAsia="Times New Roman" w:hAnsi="Times New Roman" w:cs="Times New Roman"/>
          <w:sz w:val="24"/>
          <w:szCs w:val="24"/>
          <w:lang w:eastAsia="ru-RU"/>
        </w:rPr>
        <w:t>= 2</w:t>
      </w:r>
      <w:r w:rsidRPr="009804BF">
        <w:rPr>
          <w:rFonts w:ascii="Times New Roman" w:eastAsia="Times New Roman" w:hAnsi="Times New Roman" w:cs="Times New Roman"/>
          <w:sz w:val="24"/>
          <w:szCs w:val="24"/>
          <w:lang w:val="en-US" w:eastAsia="ru-RU"/>
        </w:rPr>
        <w:t>πf</w:t>
      </w:r>
      <w:r w:rsidRPr="009804BF">
        <w:rPr>
          <w:rFonts w:ascii="Times New Roman" w:eastAsia="Times New Roman" w:hAnsi="Times New Roman" w:cs="Times New Roman"/>
          <w:sz w:val="24"/>
          <w:szCs w:val="24"/>
          <w:vertAlign w:val="subscript"/>
          <w:lang w:val="en-US" w:eastAsia="ru-RU"/>
        </w:rPr>
        <w:t>c</w:t>
      </w:r>
      <w:r w:rsidRPr="009804BF">
        <w:rPr>
          <w:rFonts w:ascii="Times New Roman" w:eastAsia="Times New Roman" w:hAnsi="Times New Roman" w:cs="Times New Roman"/>
          <w:sz w:val="24"/>
          <w:szCs w:val="24"/>
          <w:lang w:eastAsia="ru-RU"/>
        </w:rPr>
        <w:t xml:space="preserve"> = 314 </w:t>
      </w:r>
      <w:r w:rsidRPr="009804BF">
        <w:rPr>
          <w:rFonts w:ascii="Times New Roman" w:eastAsia="Times New Roman" w:hAnsi="Times New Roman" w:cs="Times New Roman"/>
          <w:sz w:val="24"/>
          <w:szCs w:val="24"/>
          <w:lang w:val="en-US" w:eastAsia="ru-RU"/>
        </w:rPr>
        <w:t>c</w:t>
      </w:r>
      <w:r w:rsidRPr="009804BF">
        <w:rPr>
          <w:rFonts w:ascii="Times New Roman" w:eastAsia="Times New Roman" w:hAnsi="Times New Roman" w:cs="Times New Roman"/>
          <w:sz w:val="24"/>
          <w:szCs w:val="24"/>
          <w:vertAlign w:val="superscript"/>
          <w:lang w:eastAsia="ru-RU"/>
        </w:rPr>
        <w:t>-1</w:t>
      </w:r>
      <w:r w:rsidRPr="009804BF">
        <w:rPr>
          <w:rFonts w:ascii="Times New Roman" w:eastAsia="Times New Roman" w:hAnsi="Times New Roman" w:cs="Times New Roman"/>
          <w:sz w:val="24"/>
          <w:szCs w:val="24"/>
          <w:lang w:eastAsia="ru-RU"/>
        </w:rPr>
        <w:t xml:space="preserve"> – угловая частота напряжения питающей сети частотой 50 Гц;</w:t>
      </w:r>
    </w:p>
    <w:p w14:paraId="51BB863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6 – пульсность схемы выпрямления для мостовой схемы выпрямления;</w:t>
      </w:r>
    </w:p>
    <w:p w14:paraId="22185C1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 также при реверсе  тока якоря наступает режим прерывистого тока работы ТП. В зоне прерывистого режима переходные процессы тока заканчиваются в пределах интервала проводимости вентилей λ &lt; 60</w:t>
      </w:r>
      <w:r w:rsidRPr="009804BF">
        <w:rPr>
          <w:rFonts w:ascii="Times New Roman" w:eastAsia="Times New Roman" w:hAnsi="Times New Roman" w:cs="Times New Roman"/>
          <w:sz w:val="24"/>
          <w:szCs w:val="24"/>
          <w:vertAlign w:val="superscript"/>
          <w:lang w:val="en-US" w:eastAsia="ru-RU"/>
        </w:rPr>
        <w:t>o</w:t>
      </w:r>
      <w:r w:rsidRPr="009804BF">
        <w:rPr>
          <w:rFonts w:ascii="Times New Roman" w:eastAsia="Times New Roman" w:hAnsi="Times New Roman" w:cs="Times New Roman"/>
          <w:sz w:val="24"/>
          <w:szCs w:val="24"/>
          <w:lang w:eastAsia="ru-RU"/>
        </w:rPr>
        <w:t xml:space="preserve">, в этом случае можно пренебречь электромагнитными переходными процессами в цепи ТП-Д. При этом существенно изменяются параметры объекта регулирования (снижается коэффициент передачи ТП, исчезает электромагнитная </w:t>
      </w:r>
      <w:r w:rsidRPr="009804BF">
        <w:rPr>
          <w:rFonts w:ascii="Times New Roman" w:eastAsia="Times New Roman" w:hAnsi="Times New Roman" w:cs="Times New Roman"/>
          <w:sz w:val="24"/>
          <w:szCs w:val="24"/>
          <w:lang w:eastAsia="ru-RU"/>
        </w:rPr>
        <w:lastRenderedPageBreak/>
        <w:t>инерция якорной цепи, поэтому Т</w:t>
      </w:r>
      <w:r w:rsidRPr="009804BF">
        <w:rPr>
          <w:rFonts w:ascii="Times New Roman" w:eastAsia="Times New Roman" w:hAnsi="Times New Roman" w:cs="Times New Roman"/>
          <w:sz w:val="24"/>
          <w:szCs w:val="24"/>
          <w:vertAlign w:val="subscript"/>
          <w:lang w:eastAsia="ru-RU"/>
        </w:rPr>
        <w:t>Э</w:t>
      </w:r>
      <w:r w:rsidRPr="009804BF">
        <w:rPr>
          <w:rFonts w:ascii="Times New Roman" w:eastAsia="Times New Roman" w:hAnsi="Times New Roman" w:cs="Times New Roman"/>
          <w:sz w:val="24"/>
          <w:szCs w:val="24"/>
          <w:lang w:eastAsia="ru-RU"/>
        </w:rPr>
        <w:t xml:space="preserve"> = 0, увеличивается эквивалентное сопротивление ТП, которое существенно превышает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э цепи ТП-Д), система регулирования практически размыкается, резко ухудшаются динамические свойства СУЭП – снижается быстродействие, возрастает перерегулирование. </w:t>
      </w:r>
    </w:p>
    <w:p w14:paraId="1B91F17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повышения качества работы СУЭП в режиме прерывистых токов применяют определенные конструктивные решения, например, используют адаптивный регулятор тока с эталонной моделью. Адаптация заключается в изменении структуры регулятора тока с пропорционально – интегральной на интегральную с одновременным повышением коэффициента интегральной части в 5 – 10 раз по сравнению с непрерывным режимом.</w:t>
      </w:r>
    </w:p>
    <w:p w14:paraId="48E8450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РТ в прерывистом режиме должна быть равна:</w:t>
      </w:r>
    </w:p>
    <w:p w14:paraId="11AD1A9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38E23F7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4"/>
          <w:sz w:val="24"/>
          <w:szCs w:val="24"/>
          <w:lang w:eastAsia="ru-RU"/>
        </w:rPr>
        <w:object w:dxaOrig="1608" w:dyaOrig="384" w14:anchorId="3DB25742">
          <v:shape id="_x0000_i1069" type="#_x0000_t75" style="width:80.25pt;height:19.5pt" o:ole="">
            <v:imagedata r:id="rId93" o:title=""/>
          </v:shape>
          <o:OLEObject Type="Embed" ProgID="Equation.3" ShapeID="_x0000_i1069" DrawAspect="Content" ObjectID="_1616782243" r:id="rId94"/>
        </w:object>
      </w:r>
    </w:p>
    <w:p w14:paraId="5AAA8B6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BB3DFD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eastAsia="ru-RU"/>
        </w:rPr>
        <w:t>ит</w:t>
      </w:r>
      <w:r w:rsidRPr="009804BF">
        <w:rPr>
          <w:rFonts w:ascii="Times New Roman" w:eastAsia="Times New Roman" w:hAnsi="Times New Roman" w:cs="Times New Roman"/>
          <w:i/>
          <w:sz w:val="24"/>
          <w:szCs w:val="24"/>
          <w:lang w:eastAsia="ru-RU"/>
        </w:rPr>
        <w:t xml:space="preserve"> = </w:t>
      </w:r>
      <w:r w:rsidRPr="009804BF">
        <w:rPr>
          <w:rFonts w:ascii="Times New Roman" w:eastAsia="Times New Roman" w:hAnsi="Times New Roman" w:cs="Times New Roman"/>
          <w:sz w:val="24"/>
          <w:szCs w:val="24"/>
          <w:lang w:eastAsia="ru-RU"/>
        </w:rPr>
        <w:t>(0,1 – 0,2)</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ит</w:t>
      </w:r>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постоянная времени интегрирования регулятора тока в прерывистом режиме.</w:t>
      </w:r>
    </w:p>
    <w:p w14:paraId="1E9E1B2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83C8C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6  представлена структурная схема контура регулирования якорного тока с эталонной моделью. Применение эталонной модели позволяет:</w:t>
      </w:r>
    </w:p>
    <w:p w14:paraId="04B9996A"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неточной настройке параметров СУЭП или нестабильности параметров СУЭП и объекта регулирования получить свойства контура регулирования тока, близкие к стандартным – оптимальным;</w:t>
      </w:r>
    </w:p>
    <w:p w14:paraId="5F3F304D"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улучшить свойства СУЭП в зоне режима прерывистых токов;</w:t>
      </w:r>
    </w:p>
    <w:p w14:paraId="162CEE0A" w14:textId="77777777" w:rsidR="009804BF" w:rsidRPr="009804BF" w:rsidRDefault="009804BF" w:rsidP="009804BF">
      <w:pPr>
        <w:numPr>
          <w:ilvl w:val="0"/>
          <w:numId w:val="15"/>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снизить влияние внутренней обратной связи по ЭДС двигателя не свойства СУЭП.</w:t>
      </w:r>
    </w:p>
    <w:p w14:paraId="54B4B6F8"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4015C83">
          <v:shape id="_x0000_s1074" type="#_x0000_t75" style="position:absolute;left:0;text-align:left;margin-left:165.55pt;margin-top:28.25pt;width:134pt;height:36pt;z-index:251639296" o:allowincell="f">
            <v:imagedata r:id="rId95" o:title=""/>
            <w10:wrap type="topAndBottom"/>
          </v:shape>
          <o:OLEObject Type="Embed" ProgID="Equation.3" ShapeID="_x0000_s1074" DrawAspect="Content" ObjectID="_1616782290" r:id="rId96"/>
        </w:object>
      </w:r>
      <w:r w:rsidR="009804BF" w:rsidRPr="009804BF">
        <w:rPr>
          <w:rFonts w:ascii="Times New Roman" w:eastAsia="Times New Roman" w:hAnsi="Times New Roman" w:cs="Times New Roman"/>
          <w:sz w:val="24"/>
          <w:szCs w:val="24"/>
          <w:lang w:eastAsia="ru-RU"/>
        </w:rPr>
        <w:t>Эталонная модель в точном варианте реализации имеет передаточную функцию оптимального фильтра второго порядка:</w:t>
      </w:r>
    </w:p>
    <w:p w14:paraId="33DC30E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14D85A2"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252" w:dyaOrig="9276" w14:anchorId="7DCA5836">
          <v:shape id="_x0000_i1071" type="#_x0000_t75" style="width:312.75pt;height:463.5pt" o:ole="">
            <v:imagedata r:id="rId97" o:title=""/>
          </v:shape>
          <o:OLEObject Type="Embed" ProgID="Visio.Drawing.11" ShapeID="_x0000_i1071" DrawAspect="Content" ObjectID="_1616782244" r:id="rId98"/>
        </w:object>
      </w:r>
    </w:p>
    <w:p w14:paraId="360C5EA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9845D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упрощенном (аппроксимируемом) варианте – передаточную функцию фильтра первого порядка:</w:t>
      </w:r>
    </w:p>
    <w:p w14:paraId="53BB6D9E"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3471415">
          <v:shape id="_x0000_s1029" type="#_x0000_t75" style="position:absolute;left:0;text-align:left;margin-left:187.1pt;margin-top:6.1pt;width:91pt;height:35pt;z-index:251640320" o:allowincell="f">
            <v:imagedata r:id="rId99" o:title=""/>
            <w10:wrap type="topAndBottom"/>
          </v:shape>
          <o:OLEObject Type="Embed" ProgID="Equation.3" ShapeID="_x0000_s1029" DrawAspect="Content" ObjectID="_1616782291" r:id="rId100"/>
        </w:object>
      </w:r>
    </w:p>
    <w:p w14:paraId="5869288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545A77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вход эталонной модели подается сигнал напряжения задания якорного тока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зт</w:t>
      </w:r>
      <w:r w:rsidRPr="009804BF">
        <w:rPr>
          <w:rFonts w:ascii="Times New Roman" w:eastAsia="Times New Roman" w:hAnsi="Times New Roman" w:cs="Times New Roman"/>
          <w:sz w:val="24"/>
          <w:szCs w:val="24"/>
          <w:lang w:eastAsia="ru-RU"/>
        </w:rPr>
        <w:t xml:space="preserve">, поэтому на выходе эталонной модели получается стандартный (оптимальный) переходный процесс якорного тока в масштабе сигнала обратной связи по току. Сигнал эталонного процесса сравнивается с фактическим переходным процессом якорного тока (сигналом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от</w:t>
      </w:r>
      <w:r w:rsidRPr="009804BF">
        <w:rPr>
          <w:rFonts w:ascii="Times New Roman" w:eastAsia="Times New Roman" w:hAnsi="Times New Roman" w:cs="Times New Roman"/>
          <w:sz w:val="24"/>
          <w:szCs w:val="24"/>
          <w:lang w:eastAsia="ru-RU"/>
        </w:rPr>
        <w:t xml:space="preserve">) и их разность (ошибка) с коэффициентом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добавляется к основному сигналу с выхода РТ, подгоняя реальный переходный процесс к оптимальному.</w:t>
      </w:r>
    </w:p>
    <w:p w14:paraId="6C36CFA1" w14:textId="77777777" w:rsidR="009804BF" w:rsidRPr="009804BF" w:rsidRDefault="009804BF" w:rsidP="009804BF">
      <w:pPr>
        <w:spacing w:after="0" w:line="240" w:lineRule="auto"/>
        <w:ind w:firstLine="708"/>
        <w:jc w:val="both"/>
        <w:rPr>
          <w:rFonts w:ascii="Times New Roman" w:eastAsia="Times New Roman" w:hAnsi="Times New Roman" w:cs="Times New Roman"/>
          <w:color w:val="FF0000"/>
          <w:sz w:val="24"/>
          <w:szCs w:val="24"/>
          <w:lang w:eastAsia="ru-RU"/>
        </w:rPr>
      </w:pPr>
      <w:r w:rsidRPr="009804BF">
        <w:rPr>
          <w:rFonts w:ascii="Times New Roman" w:eastAsia="Times New Roman" w:hAnsi="Times New Roman" w:cs="Times New Roman"/>
          <w:sz w:val="24"/>
          <w:szCs w:val="24"/>
          <w:lang w:eastAsia="ru-RU"/>
        </w:rPr>
        <w:t xml:space="preserve">Коэффициент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в контуре модели выбирается из условия обеспечения устойчивой работы СУЭП (для исключения автоколебаний) по формуле:</w:t>
      </w:r>
    </w:p>
    <w:p w14:paraId="0DC84B4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7FD8D8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3732" w:dyaOrig="708" w14:anchorId="56A71CA2">
          <v:shape id="_x0000_i1073" type="#_x0000_t75" style="width:186.75pt;height:35.25pt" o:ole="">
            <v:imagedata r:id="rId101" o:title=""/>
          </v:shape>
          <o:OLEObject Type="Embed" ProgID="Equation.3" ShapeID="_x0000_i1073" DrawAspect="Content" ObjectID="_1616782245" r:id="rId102"/>
        </w:object>
      </w:r>
    </w:p>
    <w:p w14:paraId="352B7BF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03F793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ω</w:t>
      </w:r>
      <w:r w:rsidRPr="009804BF">
        <w:rPr>
          <w:rFonts w:ascii="Times New Roman" w:eastAsia="Times New Roman" w:hAnsi="Times New Roman" w:cs="Times New Roman"/>
          <w:sz w:val="24"/>
          <w:szCs w:val="24"/>
          <w:vertAlign w:val="subscript"/>
          <w:lang w:eastAsia="ru-RU"/>
        </w:rPr>
        <w:t>гр</w:t>
      </w:r>
      <w:r w:rsidRPr="009804BF">
        <w:rPr>
          <w:rFonts w:ascii="Times New Roman" w:eastAsia="Times New Roman" w:hAnsi="Times New Roman" w:cs="Times New Roman"/>
          <w:sz w:val="24"/>
          <w:szCs w:val="24"/>
          <w:lang w:eastAsia="ru-RU"/>
        </w:rPr>
        <w:t>= 0,5ω</w:t>
      </w:r>
      <w:r w:rsidRPr="009804BF">
        <w:rPr>
          <w:rFonts w:ascii="Times New Roman" w:eastAsia="Times New Roman" w:hAnsi="Times New Roman" w:cs="Times New Roman"/>
          <w:sz w:val="24"/>
          <w:szCs w:val="24"/>
          <w:vertAlign w:val="subscript"/>
          <w:lang w:eastAsia="ru-RU"/>
        </w:rPr>
        <w:t>о</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 942 с</w:t>
      </w:r>
      <w:r w:rsidRPr="009804BF">
        <w:rPr>
          <w:rFonts w:ascii="Times New Roman" w:eastAsia="Times New Roman" w:hAnsi="Times New Roman" w:cs="Times New Roman"/>
          <w:sz w:val="24"/>
          <w:szCs w:val="24"/>
          <w:vertAlign w:val="superscript"/>
          <w:lang w:eastAsia="ru-RU"/>
        </w:rPr>
        <w:t>-1</w:t>
      </w:r>
      <w:r w:rsidRPr="009804BF">
        <w:rPr>
          <w:rFonts w:ascii="Times New Roman" w:eastAsia="Times New Roman" w:hAnsi="Times New Roman" w:cs="Times New Roman"/>
          <w:sz w:val="24"/>
          <w:szCs w:val="24"/>
          <w:lang w:eastAsia="ru-RU"/>
        </w:rPr>
        <w:t xml:space="preserve"> – граничная частота для трехфазной мостовой схемы выпрямления.</w:t>
      </w:r>
    </w:p>
    <w:p w14:paraId="7E1AF0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Коэффициент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sz w:val="24"/>
          <w:szCs w:val="24"/>
          <w:lang w:eastAsia="ru-RU"/>
        </w:rPr>
        <w:t xml:space="preserve">уточняется при наладке электропривода (обычно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25).</w:t>
      </w:r>
    </w:p>
    <w:p w14:paraId="6A78FDB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AA3637" w14:textId="77777777" w:rsidR="009804BF" w:rsidRPr="009804BF" w:rsidRDefault="009804BF" w:rsidP="009804BF">
      <w:pPr>
        <w:keepNext/>
        <w:numPr>
          <w:ilvl w:val="0"/>
          <w:numId w:val="13"/>
        </w:numPr>
        <w:spacing w:after="0" w:line="240" w:lineRule="auto"/>
        <w:jc w:val="center"/>
        <w:outlineLvl w:val="1"/>
        <w:rPr>
          <w:rFonts w:ascii="Times New Roman" w:eastAsia="Times New Roman" w:hAnsi="Times New Roman" w:cs="Times New Roman"/>
          <w:b/>
          <w:sz w:val="24"/>
          <w:szCs w:val="24"/>
          <w:lang w:eastAsia="ru-RU"/>
        </w:rPr>
      </w:pPr>
      <w:r w:rsidRPr="009804BF">
        <w:rPr>
          <w:rFonts w:ascii="Times New Roman" w:eastAsia="Times New Roman" w:hAnsi="Times New Roman" w:cs="Times New Roman"/>
          <w:b/>
          <w:sz w:val="24"/>
          <w:szCs w:val="24"/>
          <w:lang w:eastAsia="ru-RU"/>
        </w:rPr>
        <w:t>Двойной регулятор тока</w:t>
      </w:r>
    </w:p>
    <w:p w14:paraId="22EEA29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DF4C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том случае, когда постоянная времени ТП относительно мала (менее одной мс), для повышения качества работы СУЭП электропривода в режиме прерывистых токов возможно использование двойного контура регулирования якорного тока. </w:t>
      </w:r>
    </w:p>
    <w:p w14:paraId="0C7B0A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построении двойного регулятора тока ТП принимают безинерционным звеном с коэффициентом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i/>
          <w:sz w:val="24"/>
          <w:szCs w:val="24"/>
          <w:vertAlign w:val="subscript"/>
          <w:lang w:eastAsia="ru-RU"/>
        </w:rPr>
        <w:t xml:space="preserve"> </w:t>
      </w:r>
      <w:r w:rsidRPr="009804BF">
        <w:rPr>
          <w:rFonts w:ascii="Times New Roman" w:eastAsia="Times New Roman" w:hAnsi="Times New Roman" w:cs="Times New Roman"/>
          <w:sz w:val="24"/>
          <w:szCs w:val="24"/>
          <w:lang w:eastAsia="ru-RU"/>
        </w:rPr>
        <w:t>.</w:t>
      </w:r>
    </w:p>
    <w:p w14:paraId="675C549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На рис. 7 представлена структурная схема двойного РТ. Замкнутый первый (внутренний) контур регулирования тока с пропорциональным (П) РТ1 в непрерывном режиме имеет передаточную функцию инерционного звена, реализующего предельное быстродействие из условий дискретности ТП с эквивалентной постоянной времени фильтра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3,3 мс для шестипульсной схемы выпрямления и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a</w:t>
      </w:r>
      <w:r w:rsidRPr="009804BF">
        <w:rPr>
          <w:rFonts w:ascii="Times New Roman" w:eastAsia="Times New Roman" w:hAnsi="Times New Roman" w:cs="Times New Roman"/>
          <w:sz w:val="24"/>
          <w:szCs w:val="24"/>
          <w:lang w:eastAsia="ru-RU"/>
        </w:rPr>
        <w:t xml:space="preserve"> = 1,67 мс для двенадцатипульсной схемы выпрямления: </w:t>
      </w:r>
    </w:p>
    <w:p w14:paraId="5C26074F"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8DA6BA2">
          <v:shape id="_x0000_s1030" type="#_x0000_t75" style="position:absolute;left:0;text-align:left;margin-left:104.6pt;margin-top:6.85pt;width:253pt;height:92pt;z-index:251641344" o:allowincell="f">
            <v:imagedata r:id="rId103" o:title=""/>
            <w10:wrap type="topAndBottom"/>
          </v:shape>
          <o:OLEObject Type="Embed" ProgID="Equation.3" ShapeID="_x0000_s1030" DrawAspect="Content" ObjectID="_1616782292" r:id="rId104"/>
        </w:object>
      </w:r>
    </w:p>
    <w:p w14:paraId="39F35577"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E5FDF06">
          <v:shape id="_x0000_s1031" type="#_x0000_t75" style="position:absolute;left:0;text-align:left;margin-left:182.55pt;margin-top:34.75pt;width:103pt;height:36pt;z-index:251642368" o:allowincell="f">
            <v:imagedata r:id="rId105" o:title=""/>
            <w10:wrap type="topAndBottom"/>
          </v:shape>
          <o:OLEObject Type="Embed" ProgID="Equation.3" ShapeID="_x0000_s1031" DrawAspect="Content" ObjectID="_1616782293" r:id="rId106"/>
        </w:object>
      </w:r>
      <w:r w:rsidR="009804BF" w:rsidRPr="009804BF">
        <w:rPr>
          <w:rFonts w:ascii="Times New Roman" w:eastAsia="Times New Roman" w:hAnsi="Times New Roman" w:cs="Times New Roman"/>
          <w:sz w:val="24"/>
          <w:szCs w:val="24"/>
          <w:lang w:eastAsia="ru-RU"/>
        </w:rPr>
        <w:t>Отсюда можно определить коэффициент передачи (передаточную функцию) первого  РТ из условия:</w:t>
      </w:r>
    </w:p>
    <w:p w14:paraId="4722820F"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EFBB35B">
          <v:shape id="_x0000_s1032" type="#_x0000_t75" style="position:absolute;left:0;text-align:left;margin-left:155.5pt;margin-top:72.15pt;width:2in;height:37pt;z-index:251643392" o:allowincell="f">
            <v:imagedata r:id="rId107" o:title=""/>
            <w10:wrap type="topAndBottom"/>
          </v:shape>
          <o:OLEObject Type="Embed" ProgID="Equation.3" ShapeID="_x0000_s1032" DrawAspect="Content" ObjectID="_1616782294" r:id="rId108"/>
        </w:object>
      </w:r>
    </w:p>
    <w:p w14:paraId="11E44C6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тогда</w:t>
      </w:r>
    </w:p>
    <w:p w14:paraId="7E539B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87F860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основании вышеизложенного,</w:t>
      </w:r>
      <w:r w:rsidRPr="009804BF">
        <w:rPr>
          <w:rFonts w:ascii="Times New Roman" w:eastAsia="Times New Roman" w:hAnsi="Times New Roman" w:cs="Times New Roman"/>
          <w:color w:val="FF0000"/>
          <w:sz w:val="24"/>
          <w:szCs w:val="24"/>
          <w:lang w:eastAsia="ru-RU"/>
        </w:rPr>
        <w:t xml:space="preserve"> </w:t>
      </w:r>
      <w:r w:rsidRPr="009804BF">
        <w:rPr>
          <w:rFonts w:ascii="Times New Roman" w:eastAsia="Times New Roman" w:hAnsi="Times New Roman" w:cs="Times New Roman"/>
          <w:sz w:val="24"/>
          <w:szCs w:val="24"/>
          <w:lang w:eastAsia="ru-RU"/>
        </w:rPr>
        <w:t>передаточная функция первого замкнутого контура регулирования якорного тока может быть представлена в виде:</w:t>
      </w:r>
    </w:p>
    <w:p w14:paraId="7F45D9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5B48E0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5160" w:dyaOrig="708" w14:anchorId="640246FF">
          <v:shape id="_x0000_i1077" type="#_x0000_t75" style="width:258pt;height:35.25pt" o:ole="">
            <v:imagedata r:id="rId109" o:title=""/>
          </v:shape>
          <o:OLEObject Type="Embed" ProgID="Equation.3" ShapeID="_x0000_i1077" DrawAspect="Content" ObjectID="_1616782246" r:id="rId110"/>
        </w:object>
      </w:r>
    </w:p>
    <w:p w14:paraId="6AB9C70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4148C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position w:val="-14"/>
          <w:sz w:val="24"/>
          <w:szCs w:val="24"/>
          <w:lang w:eastAsia="ru-RU"/>
        </w:rPr>
        <w:object w:dxaOrig="1740" w:dyaOrig="384" w14:anchorId="466A7DCD">
          <v:shape id="_x0000_i1078" type="#_x0000_t75" style="width:87pt;height:19.5pt" o:ole="">
            <v:imagedata r:id="rId111" o:title=""/>
          </v:shape>
          <o:OLEObject Type="Embed" ProgID="Equation.3" ShapeID="_x0000_i1078" DrawAspect="Content" ObjectID="_1616782247" r:id="rId112"/>
        </w:object>
      </w:r>
      <w:r w:rsidRPr="009804BF">
        <w:rPr>
          <w:rFonts w:ascii="Times New Roman" w:eastAsia="Times New Roman" w:hAnsi="Times New Roman" w:cs="Times New Roman"/>
          <w:sz w:val="24"/>
          <w:szCs w:val="24"/>
          <w:lang w:eastAsia="ru-RU"/>
        </w:rPr>
        <w:t xml:space="preserve">. </w:t>
      </w:r>
    </w:p>
    <w:p w14:paraId="535D8AE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этом случае замкнутый внутренний контур регулирования якорного тока представляет собой эквивалентный фильтр прямого канала регулирования с некомпенсируемой постоянной времени </w:t>
      </w:r>
      <w:r w:rsidRPr="009804BF">
        <w:rPr>
          <w:rFonts w:ascii="Times New Roman" w:eastAsia="Times New Roman" w:hAnsi="Times New Roman" w:cs="Times New Roman"/>
          <w:position w:val="-14"/>
          <w:sz w:val="24"/>
          <w:szCs w:val="24"/>
          <w:lang w:eastAsia="ru-RU"/>
        </w:rPr>
        <w:object w:dxaOrig="816" w:dyaOrig="408" w14:anchorId="7E690127">
          <v:shape id="_x0000_i1079" type="#_x0000_t75" style="width:40.5pt;height:20.25pt" o:ole="">
            <v:imagedata r:id="rId113" o:title=""/>
          </v:shape>
          <o:OLEObject Type="Embed" ProgID="Equation.3" ShapeID="_x0000_i1079" DrawAspect="Content" ObjectID="_1616782248" r:id="rId114"/>
        </w:object>
      </w:r>
      <w:r w:rsidRPr="009804BF">
        <w:rPr>
          <w:rFonts w:ascii="Times New Roman" w:eastAsia="Times New Roman" w:hAnsi="Times New Roman" w:cs="Times New Roman"/>
          <w:sz w:val="24"/>
          <w:szCs w:val="24"/>
          <w:lang w:eastAsia="ru-RU"/>
        </w:rPr>
        <w:t>, которая применяется при дальнейшей реализации СУЭП.</w:t>
      </w:r>
    </w:p>
    <w:p w14:paraId="46A7438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Передаточная функция второго контура регулирования соответствует передаточной функции оптимальной системы второго порядка (3,4) и в соответствии с (1) передаточная функция второго РТ2 записывается в виде:</w:t>
      </w:r>
    </w:p>
    <w:p w14:paraId="19D71419"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91CA385">
          <v:shape id="_x0000_s1033" type="#_x0000_t75" style="position:absolute;left:0;text-align:left;margin-left:181.15pt;margin-top:9.55pt;width:117pt;height:35pt;z-index:251644416" o:allowincell="f">
            <v:imagedata r:id="rId115" o:title=""/>
            <w10:wrap type="topAndBottom"/>
          </v:shape>
          <o:OLEObject Type="Embed" ProgID="Equation.3" ShapeID="_x0000_s1033" DrawAspect="Content" ObjectID="_1616782295" r:id="rId116"/>
        </w:object>
      </w:r>
    </w:p>
    <w:p w14:paraId="6B2ACC6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3F1B7D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 е. второй регулятор тока – интегральный.</w:t>
      </w:r>
    </w:p>
    <w:p w14:paraId="4B273E6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режиме прерывистых токов, когда ток прерывается, внутренний токовый контур размыкается, т. к. сигнал обратной связи по току равен нулю, и коэффициент интегрального РТ2 увеличивается в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рт1</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раз, компенсируя изменение параметров объекта регулирования в прерывистом режиме.</w:t>
      </w:r>
    </w:p>
    <w:p w14:paraId="3B90BF5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Имеются и другие варианты СУЭП с двойными регуляторами, например, с внутренним контуром регулирования напряжения. </w:t>
      </w:r>
    </w:p>
    <w:p w14:paraId="3B095DF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66EC7A"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Анализ влияния внутренней обратной связи</w:t>
      </w:r>
    </w:p>
    <w:p w14:paraId="148AE80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по ЭДС двигателя. Компенсация влияния ЭДС</w:t>
      </w:r>
    </w:p>
    <w:p w14:paraId="2FF50B9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C9B980"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AB9E9B9">
          <v:shape id="_x0000_s1034" type="#_x0000_t75" style="position:absolute;left:0;text-align:left;margin-left:201.65pt;margin-top:95.85pt;width:78pt;height:35pt;z-index:251645440" o:allowincell="f">
            <v:imagedata r:id="rId117" o:title=""/>
            <w10:wrap type="topAndBottom"/>
          </v:shape>
          <o:OLEObject Type="Embed" ProgID="Equation.3" ShapeID="_x0000_s1034" DrawAspect="Content" ObjectID="_1616782296" r:id="rId118"/>
        </w:object>
      </w:r>
      <w:r w:rsidR="009804BF" w:rsidRPr="009804BF">
        <w:rPr>
          <w:rFonts w:ascii="Times New Roman" w:eastAsia="Times New Roman" w:hAnsi="Times New Roman" w:cs="Times New Roman"/>
          <w:sz w:val="24"/>
          <w:szCs w:val="24"/>
          <w:lang w:eastAsia="ru-RU"/>
        </w:rPr>
        <w:t>При построении контура регулирования тока внутренняя обратная связь по ЭДС двигателя не учитывается, однако в некоторых случаях она оказывает существенное влияние на работу СУЭП электропривода. На рис. 8 приведена структурная схема контура регулирования тока с учетом внутренней обратной связи по ЭДС двигателя. В этом случае контур регулирования якорного тока становится статическим с коэффициентом передачи в статическом режиме, равном:</w:t>
      </w:r>
    </w:p>
    <w:p w14:paraId="63DE5F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4F18A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14B13F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Относительная статическая ошибка по току при скачке задания составляет:</w:t>
      </w:r>
    </w:p>
    <w:p w14:paraId="584A618B"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9485831">
          <v:shape id="_x0000_s1035" type="#_x0000_t75" style="position:absolute;left:0;text-align:left;margin-left:126.25pt;margin-top:26.65pt;width:199pt;height:93pt;z-index:251646464" o:allowincell="f">
            <v:imagedata r:id="rId119" o:title=""/>
            <w10:wrap type="topAndBottom"/>
          </v:shape>
          <o:OLEObject Type="Embed" ProgID="Equation.3" ShapeID="_x0000_s1035" DrawAspect="Content" ObjectID="_1616782297" r:id="rId120"/>
        </w:object>
      </w:r>
    </w:p>
    <w:p w14:paraId="388CF7C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0A3E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B0A7B4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этом возрастает перерегулирование в токе.</w:t>
      </w:r>
    </w:p>
    <w:p w14:paraId="2C2705F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Анализ влияния обратной связи по ЭДС двигателя на свойства СУЭП тока и скорости позволяет сделать следующие выводы:</w:t>
      </w:r>
    </w:p>
    <w:p w14:paraId="701BB129"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уменьшается коэффициент передачи замкнутого контура тока, что снижает быстродействие СУЭП и приводит к недоиспользованию двигателя по току;</w:t>
      </w:r>
    </w:p>
    <w:p w14:paraId="71685E17"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режиме токоограничения (регулятор скорости находится в насыщении) происходит увеличение тока выше уровня токоограничения при приложении чрезмерной нагрузки в стопорных режимах; </w:t>
      </w:r>
    </w:p>
    <w:p w14:paraId="4BEE7D49"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увеличивается колебательность токового контура;</w:t>
      </w:r>
    </w:p>
    <w:p w14:paraId="174926C6"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увеличивается время восстановления скорости при набросе нагрузки;</w:t>
      </w:r>
    </w:p>
    <w:p w14:paraId="6C6137D1" w14:textId="77777777" w:rsidR="009804BF" w:rsidRPr="009804BF" w:rsidRDefault="009804BF" w:rsidP="009804BF">
      <w:pPr>
        <w:numPr>
          <w:ilvl w:val="0"/>
          <w:numId w:val="16"/>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 xml:space="preserve">увеличивается ударное падение скорости. </w:t>
      </w:r>
    </w:p>
    <w:p w14:paraId="68A74E7A" w14:textId="77777777" w:rsidR="009804BF" w:rsidRPr="009804BF" w:rsidRDefault="009804BF" w:rsidP="009804BF">
      <w:pPr>
        <w:spacing w:after="0" w:line="240" w:lineRule="auto"/>
        <w:ind w:left="426"/>
        <w:jc w:val="both"/>
        <w:rPr>
          <w:rFonts w:ascii="Times New Roman" w:eastAsia="Times New Roman" w:hAnsi="Times New Roman" w:cs="Times New Roman"/>
          <w:sz w:val="24"/>
          <w:szCs w:val="24"/>
          <w:lang w:eastAsia="ru-RU"/>
        </w:rPr>
      </w:pPr>
    </w:p>
    <w:p w14:paraId="757A7A6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относительная ошибка регулирования тока превышает заданную, следует применить дополнительную положительную обратную связь, компенсирующую влияние обратной связи по ЭДС двигателя.</w:t>
      </w:r>
    </w:p>
    <w:p w14:paraId="76B6CA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8</w:t>
      </w:r>
      <w:r w:rsidRPr="009804BF">
        <w:rPr>
          <w:rFonts w:ascii="Times New Roman" w:eastAsia="Times New Roman" w:hAnsi="Times New Roman" w:cs="Times New Roman"/>
          <w:color w:val="FF0000"/>
          <w:sz w:val="24"/>
          <w:szCs w:val="24"/>
          <w:lang w:eastAsia="ru-RU"/>
        </w:rPr>
        <w:t xml:space="preserve"> </w:t>
      </w:r>
      <w:r w:rsidRPr="009804BF">
        <w:rPr>
          <w:rFonts w:ascii="Times New Roman" w:eastAsia="Times New Roman" w:hAnsi="Times New Roman" w:cs="Times New Roman"/>
          <w:sz w:val="24"/>
          <w:szCs w:val="24"/>
          <w:lang w:eastAsia="ru-RU"/>
        </w:rPr>
        <w:t xml:space="preserve">показан наиболее рациональный вариант компенсирующей обратной связи по ЭДС, которая воздействует непосредственно на ТП (на дополнительный вход суммирующего усилителя адаптивного РТ или на дополнительный вход П-РТ1 двойного регулятора тока). В СУЭП однозонного регулирования скорости в качестве компенсирующего сигнала вместо сигнала по ЭДС двигателя можно использовать сигнал обратной связи по скорости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ос, тогда передаточная функция компенсирующего звена будет равна:</w:t>
      </w:r>
    </w:p>
    <w:p w14:paraId="5D8A92C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82E0290" w14:textId="77777777" w:rsidR="009804BF" w:rsidRPr="009804BF" w:rsidRDefault="009804BF" w:rsidP="009804BF">
      <w:pPr>
        <w:spacing w:after="0" w:line="240" w:lineRule="auto"/>
        <w:ind w:left="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452" w:dyaOrig="696" w14:anchorId="1D5E33A6">
          <v:shape id="_x0000_i1083" type="#_x0000_t75" style="width:72.75pt;height:34.5pt" o:ole="">
            <v:imagedata r:id="rId121" o:title=""/>
          </v:shape>
          <o:OLEObject Type="Embed" ProgID="Equation.3" ShapeID="_x0000_i1083" DrawAspect="Content" ObjectID="_1616782249" r:id="rId122"/>
        </w:object>
      </w:r>
    </w:p>
    <w:p w14:paraId="0825041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F1B900D"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76C1E8C">
          <v:shape id="_x0000_s1036" type="#_x0000_t75" style="position:absolute;left:0;text-align:left;margin-left:175.1pt;margin-top:66.7pt;width:80pt;height:35pt;z-index:251647488" o:allowincell="f">
            <v:imagedata r:id="rId123" o:title=""/>
            <w10:wrap type="topAndBottom"/>
          </v:shape>
          <o:OLEObject Type="Embed" ProgID="Equation.3" ShapeID="_x0000_s1036" DrawAspect="Content" ObjectID="_1616782298" r:id="rId124"/>
        </w:object>
      </w:r>
      <w:r w:rsidR="009804BF" w:rsidRPr="009804BF">
        <w:rPr>
          <w:rFonts w:ascii="Times New Roman" w:eastAsia="Times New Roman" w:hAnsi="Times New Roman" w:cs="Times New Roman"/>
          <w:sz w:val="24"/>
          <w:szCs w:val="24"/>
          <w:lang w:eastAsia="ru-RU"/>
        </w:rPr>
        <w:t>Иногда в качестве компенсирующего сигнала используют сигнал по напряжению двигателя. В некоторых случаях компенсирующую обратную связь подают через реальное дифференцирующее звено на дополнительный вход РТ (показано на рис.8 штриховыми линиями). В этом случае передаточная функция компенсирующего звена примет вид:</w:t>
      </w:r>
    </w:p>
    <w:p w14:paraId="2F71E91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07CAD5"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9DCDD65">
          <v:shape id="_x0000_s1037" type="#_x0000_t75" style="position:absolute;left:0;text-align:left;margin-left:43pt;margin-top:4.15pt;width:57pt;height:34pt;z-index:251648512;mso-wrap-distance-left:2.85pt;mso-wrap-distance-right:2.85pt">
            <v:imagedata r:id="rId125" o:title=""/>
            <w10:wrap type="square"/>
          </v:shape>
          <o:OLEObject Type="Embed" ProgID="Equation.3" ShapeID="_x0000_s1037" DrawAspect="Content" ObjectID="_1616782299" r:id="rId126"/>
        </w:object>
      </w:r>
    </w:p>
    <w:p w14:paraId="05FD1F0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 постоянная дифференцирования.</w:t>
      </w:r>
    </w:p>
    <w:p w14:paraId="5A9D0F1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5999C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6C999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практике необходимость применения компенсирующей обратной связи по ЭДС уточняется окончательно при наладке электропривода.</w:t>
      </w:r>
    </w:p>
    <w:p w14:paraId="4F4D283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E0BE70B"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Оценка величины производной якорного тока.</w:t>
      </w:r>
    </w:p>
    <w:p w14:paraId="09AB8BE2"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Задатчик интенсивности тока.</w:t>
      </w:r>
    </w:p>
    <w:p w14:paraId="15220C6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41D6A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Одним из факторов, ограничивающих быстродействие СУЭП электропривода, является предельно допустимая скорость нарастания якорного тока. Это ограничение обусловлено ухудшением коммутации машины при повышении производной тока, а также особенностями механической части оборудования из–за возможной необходимости ограничения скорости нарастания момента (тока), т.  е. ограничения рывка.</w:t>
      </w:r>
    </w:p>
    <w:p w14:paraId="36D5AB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Максимальное значение производной тока оценивается при скачке задания якорного тока, равном уровню токоограничения в СУЭП, в относительных единицах (т. е. в номинальных токах в секунду) по соотношению:</w:t>
      </w:r>
    </w:p>
    <w:p w14:paraId="3E15A323"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9261AF8">
          <v:shape id="_x0000_s1038" type="#_x0000_t75" style="position:absolute;left:0;text-align:left;margin-left:149.95pt;margin-top:9.75pt;width:137pt;height:39pt;z-index:251649536" o:allowincell="f">
            <v:imagedata r:id="rId127" o:title=""/>
            <w10:wrap type="topAndBottom"/>
          </v:shape>
          <o:OLEObject Type="Embed" ProgID="Equation.3" ShapeID="_x0000_s1038" DrawAspect="Content" ObjectID="_1616782300" r:id="rId128"/>
        </w:object>
      </w:r>
    </w:p>
    <w:p w14:paraId="5F2046D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I</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eastAsia="ru-RU"/>
        </w:rPr>
        <w:t>зад</w:t>
      </w:r>
      <w:r w:rsidRPr="009804BF">
        <w:rPr>
          <w:rFonts w:ascii="Times New Roman" w:eastAsia="Times New Roman" w:hAnsi="Times New Roman" w:cs="Times New Roman"/>
          <w:sz w:val="24"/>
          <w:szCs w:val="24"/>
          <w:lang w:eastAsia="ru-RU"/>
        </w:rPr>
        <w:t xml:space="preserve"> - заданный ток по отношению к номинальному току.</w:t>
      </w:r>
    </w:p>
    <w:p w14:paraId="744B5B42"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object w:dxaOrig="1440" w:dyaOrig="1440" w14:anchorId="45E58D89">
          <v:shape id="_x0000_s1039" type="#_x0000_t75" style="position:absolute;left:0;text-align:left;margin-left:159.3pt;margin-top:58.35pt;width:118pt;height:35pt;z-index:251650560" o:allowincell="f">
            <v:imagedata r:id="rId129" o:title=""/>
            <w10:wrap type="topAndBottom"/>
          </v:shape>
          <o:OLEObject Type="Embed" ProgID="Equation.3" ShapeID="_x0000_s1039" DrawAspect="Content" ObjectID="_1616782301" r:id="rId130"/>
        </w:object>
      </w:r>
      <w:r w:rsidR="009804BF" w:rsidRPr="009804BF">
        <w:rPr>
          <w:rFonts w:ascii="Times New Roman" w:eastAsia="Times New Roman" w:hAnsi="Times New Roman" w:cs="Times New Roman"/>
          <w:sz w:val="24"/>
          <w:szCs w:val="24"/>
          <w:lang w:eastAsia="ru-RU"/>
        </w:rPr>
        <w:t>Если значение производной тока превышает допустимое,  необходимо применять задатчик интенсивности тока (ЗИТ), включаемый на входе РТ. На рис. 9 показана структурная схема задатчика интенсивности тока, постоянная времени интегратора которого определяется выражением:</w:t>
      </w:r>
    </w:p>
    <w:p w14:paraId="09F8DE0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B6B61E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U</w:t>
      </w:r>
      <w:r w:rsidRPr="009804BF">
        <w:rPr>
          <w:rFonts w:ascii="Times New Roman" w:eastAsia="Times New Roman" w:hAnsi="Times New Roman" w:cs="Times New Roman"/>
          <w:i/>
          <w:sz w:val="24"/>
          <w:szCs w:val="24"/>
          <w:vertAlign w:val="subscript"/>
          <w:lang w:eastAsia="ru-RU"/>
        </w:rPr>
        <w:t>0</w:t>
      </w:r>
      <w:r w:rsidRPr="009804BF">
        <w:rPr>
          <w:rFonts w:ascii="Times New Roman" w:eastAsia="Times New Roman" w:hAnsi="Times New Roman" w:cs="Times New Roman"/>
          <w:sz w:val="24"/>
          <w:szCs w:val="24"/>
          <w:lang w:eastAsia="ru-RU"/>
        </w:rPr>
        <w:t xml:space="preserve"> - напряжение ограничения выхода нелинейного (релейного) элемента (</w:t>
      </w:r>
      <w:r w:rsidRPr="009804BF">
        <w:rPr>
          <w:rFonts w:ascii="Times New Roman" w:eastAsia="Times New Roman" w:hAnsi="Times New Roman" w:cs="Times New Roman"/>
          <w:i/>
          <w:sz w:val="24"/>
          <w:szCs w:val="24"/>
          <w:lang w:val="en-US" w:eastAsia="ru-RU"/>
        </w:rPr>
        <w:t>U</w:t>
      </w:r>
      <w:r w:rsidRPr="009804BF">
        <w:rPr>
          <w:rFonts w:ascii="Times New Roman" w:eastAsia="Times New Roman" w:hAnsi="Times New Roman" w:cs="Times New Roman"/>
          <w:i/>
          <w:sz w:val="24"/>
          <w:szCs w:val="24"/>
          <w:vertAlign w:val="subscript"/>
          <w:lang w:eastAsia="ru-RU"/>
        </w:rPr>
        <w:t xml:space="preserve">0 </w:t>
      </w:r>
      <w:r w:rsidRPr="009804BF">
        <w:rPr>
          <w:rFonts w:ascii="Times New Roman" w:eastAsia="Times New Roman" w:hAnsi="Times New Roman" w:cs="Times New Roman"/>
          <w:sz w:val="24"/>
          <w:szCs w:val="24"/>
          <w:lang w:eastAsia="ru-RU"/>
        </w:rPr>
        <w:t>≤ ± 10В).</w:t>
      </w:r>
    </w:p>
    <w:p w14:paraId="5198AC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25FC3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496B6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8AA025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28BF2A"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2592" w14:anchorId="41F03229">
          <v:shape id="_x0000_i1088" type="#_x0000_t75" style="width:317.25pt;height:129.75pt" o:ole="">
            <v:imagedata r:id="rId131" o:title=""/>
          </v:shape>
          <o:OLEObject Type="Embed" ProgID="Visio.Drawing.11" ShapeID="_x0000_i1088" DrawAspect="Content" ObjectID="_1616782250" r:id="rId132"/>
        </w:object>
      </w:r>
    </w:p>
    <w:p w14:paraId="3F3A75E4" w14:textId="77777777" w:rsidR="009804BF" w:rsidRPr="009804BF" w:rsidRDefault="009804BF" w:rsidP="009804BF">
      <w:pPr>
        <w:spacing w:after="0" w:line="240" w:lineRule="auto"/>
        <w:ind w:firstLine="284"/>
        <w:jc w:val="both"/>
        <w:rPr>
          <w:rFonts w:ascii="Times New Roman" w:eastAsia="Times New Roman" w:hAnsi="Times New Roman" w:cs="Times New Roman"/>
          <w:sz w:val="24"/>
          <w:szCs w:val="24"/>
          <w:lang w:eastAsia="ru-RU"/>
        </w:rPr>
      </w:pPr>
    </w:p>
    <w:p w14:paraId="40C9782E" w14:textId="77777777" w:rsidR="009804BF" w:rsidRPr="009804BF" w:rsidRDefault="009804BF" w:rsidP="009804BF">
      <w:pPr>
        <w:keepNext/>
        <w:tabs>
          <w:tab w:val="left" w:pos="708"/>
        </w:tabs>
        <w:spacing w:before="240" w:after="60" w:line="276" w:lineRule="auto"/>
        <w:ind w:left="709"/>
        <w:outlineLvl w:val="2"/>
        <w:rPr>
          <w:rFonts w:ascii="Times New Roman" w:eastAsia="Times New Roman" w:hAnsi="Times New Roman" w:cs="Times New Roman"/>
          <w:bCs/>
          <w:sz w:val="24"/>
          <w:szCs w:val="24"/>
          <w:lang w:eastAsia="ja-JP"/>
        </w:rPr>
      </w:pPr>
      <w:r w:rsidRPr="009804BF">
        <w:rPr>
          <w:rFonts w:ascii="Times New Roman" w:eastAsia="Times New Roman" w:hAnsi="Times New Roman" w:cs="Times New Roman"/>
          <w:bCs/>
          <w:sz w:val="24"/>
          <w:szCs w:val="24"/>
          <w:lang w:eastAsia="ja-JP"/>
        </w:rPr>
        <w:t>3.2.2. Наладка контура регулирования скорости</w:t>
      </w:r>
    </w:p>
    <w:p w14:paraId="0C145A1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D04A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регулятора второго контура регулирования (контура регулирования скорости), настроенного на модульный оптимум в соответствии со структурой объекта регулирования определяется выражением:</w:t>
      </w:r>
    </w:p>
    <w:p w14:paraId="68D30B7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6ACDE3"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2739AE9">
          <v:shape id="_x0000_s1069" type="#_x0000_t75" style="position:absolute;left:0;text-align:left;margin-left:142.2pt;margin-top:2.3pt;width:132.95pt;height:36pt;z-index:251651584">
            <v:imagedata r:id="rId133" o:title=""/>
            <w10:wrap type="square"/>
          </v:shape>
          <o:OLEObject Type="Embed" ProgID="Equation.3" ShapeID="_x0000_s1069" DrawAspect="Content" ObjectID="_1616782302" r:id="rId134"/>
        </w:object>
      </w:r>
    </w:p>
    <w:p w14:paraId="33693D28" w14:textId="77777777" w:rsidR="009804BF" w:rsidRPr="009804BF" w:rsidRDefault="009804BF" w:rsidP="009804BF">
      <w:pPr>
        <w:spacing w:after="0" w:line="240" w:lineRule="auto"/>
        <w:ind w:left="4320" w:firstLine="72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(5)</w:t>
      </w:r>
    </w:p>
    <w:p w14:paraId="675BEA2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C32534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1B1895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 е. регулятор скорости (РС) получился пропорциональным (П – РС). Система с П – РС и ПИ – РТ получила название однократноинтегрирующей и является астатической по заданию и статической по нагрузке.</w:t>
      </w:r>
    </w:p>
    <w:p w14:paraId="52EF5B99"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80AA3D3">
          <v:shape id="_x0000_s1040" type="#_x0000_t75" style="position:absolute;left:0;text-align:left;margin-left:82.45pt;margin-top:41.4pt;width:312pt;height:89pt;z-index:251652608" o:allowincell="f">
            <v:imagedata r:id="rId135" o:title=""/>
            <w10:wrap type="topAndBottom"/>
          </v:shape>
          <o:OLEObject Type="Embed" ProgID="Equation.3" ShapeID="_x0000_s1040" DrawAspect="Content" ObjectID="_1616782303" r:id="rId136"/>
        </w:object>
      </w:r>
      <w:r w:rsidR="009804BF" w:rsidRPr="009804BF">
        <w:rPr>
          <w:rFonts w:ascii="Times New Roman" w:eastAsia="Times New Roman" w:hAnsi="Times New Roman" w:cs="Times New Roman"/>
          <w:sz w:val="24"/>
          <w:szCs w:val="24"/>
          <w:lang w:eastAsia="ru-RU"/>
        </w:rPr>
        <w:t>Передаточные функции замкнутого контура регулирования скорости являются оптимальными передаточными функциями третьего порядка и определяются соотношениями:</w:t>
      </w:r>
    </w:p>
    <w:p w14:paraId="4399D9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047F8F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i/>
          <w:sz w:val="24"/>
          <w:szCs w:val="24"/>
          <w:lang w:val="en-US" w:eastAsia="ru-RU"/>
        </w:rPr>
        <w:t>Q</w:t>
      </w:r>
      <w:r w:rsidRPr="009804BF">
        <w:rPr>
          <w:rFonts w:ascii="Times New Roman" w:eastAsia="Times New Roman" w:hAnsi="Times New Roman" w:cs="Times New Roman"/>
          <w:i/>
          <w:sz w:val="24"/>
          <w:szCs w:val="24"/>
          <w:vertAlign w:val="subscript"/>
          <w:lang w:eastAsia="ru-RU"/>
        </w:rPr>
        <w:t>3</w: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i/>
          <w:sz w:val="24"/>
          <w:szCs w:val="24"/>
          <w:lang w:val="en-US" w:eastAsia="ru-RU"/>
        </w:rPr>
        <w:t>p</w:t>
      </w:r>
      <w:r w:rsidRPr="009804BF">
        <w:rPr>
          <w:rFonts w:ascii="Times New Roman" w:eastAsia="Times New Roman" w:hAnsi="Times New Roman" w:cs="Times New Roman"/>
          <w:i/>
          <w:sz w:val="24"/>
          <w:szCs w:val="24"/>
          <w:lang w:eastAsia="ru-RU"/>
        </w:rPr>
        <w:t>)</w:t>
      </w:r>
      <w:r w:rsidRPr="009804BF">
        <w:rPr>
          <w:rFonts w:ascii="Times New Roman" w:eastAsia="Times New Roman" w:hAnsi="Times New Roman" w:cs="Times New Roman"/>
          <w:sz w:val="24"/>
          <w:szCs w:val="24"/>
          <w:lang w:eastAsia="ru-RU"/>
        </w:rPr>
        <w:t xml:space="preserve">  - оптимальный полином третьего порядка.</w:t>
      </w:r>
    </w:p>
    <w:p w14:paraId="6426AAA4"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object w:dxaOrig="1440" w:dyaOrig="1440" w14:anchorId="4B3BC4EC">
          <v:shape id="_x0000_s1041" type="#_x0000_t75" style="position:absolute;left:0;text-align:left;margin-left:150.8pt;margin-top:42.25pt;width:175pt;height:89pt;z-index:251653632" o:allowincell="f">
            <v:imagedata r:id="rId137" o:title=""/>
            <w10:wrap type="topAndBottom"/>
          </v:shape>
          <o:OLEObject Type="Embed" ProgID="Equation.3" ShapeID="_x0000_s1041" DrawAspect="Content" ObjectID="_1616782304" r:id="rId138"/>
        </w:object>
      </w:r>
      <w:r w:rsidR="009804BF" w:rsidRPr="009804BF">
        <w:rPr>
          <w:rFonts w:ascii="Times New Roman" w:eastAsia="Times New Roman" w:hAnsi="Times New Roman" w:cs="Times New Roman"/>
          <w:sz w:val="24"/>
          <w:szCs w:val="24"/>
          <w:lang w:eastAsia="ru-RU"/>
        </w:rPr>
        <w:t>Передаточная функция разомкнутого конура регулирования скорости и частота среза контура скорости равны:</w:t>
      </w:r>
    </w:p>
    <w:p w14:paraId="3A6D350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A98923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A2EB3D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систем подчиненного регулирования с последовательной коррекцией, имеющих передаточные функции фильтров Баттерворса, при построении СУЭП и их теоретическом анализе внутренние контуры регулирования  можно рассматривать в упрощенном виде. При этом передаточные функции внутренних контуров регулирования апроксимируются апериодическим звеном соответствующего быстродействия в соответствии с выражением: </w:t>
      </w:r>
    </w:p>
    <w:p w14:paraId="0CB6AAE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C751A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948FE5"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EFE6188">
          <v:shape id="_x0000_s1042" type="#_x0000_t75" style="position:absolute;left:0;text-align:left;margin-left:167.05pt;margin-top:-14.5pt;width:109pt;height:36pt;z-index:251654656" o:allowincell="f">
            <v:imagedata r:id="rId139" o:title=""/>
            <w10:wrap type="topAndBottom"/>
          </v:shape>
          <o:OLEObject Type="Embed" ProgID="Equation.3" ShapeID="_x0000_s1042" DrawAspect="Content" ObjectID="_1616782305" r:id="rId140"/>
        </w:object>
      </w:r>
      <w:r w:rsidR="009804BF" w:rsidRPr="009804BF">
        <w:rPr>
          <w:rFonts w:ascii="Times New Roman" w:eastAsia="Times New Roman" w:hAnsi="Times New Roman" w:cs="Times New Roman"/>
          <w:sz w:val="24"/>
          <w:szCs w:val="24"/>
          <w:lang w:eastAsia="ru-RU"/>
        </w:rPr>
        <w:t>где (</w:t>
      </w:r>
      <w:r w:rsidR="009804BF" w:rsidRPr="009804BF">
        <w:rPr>
          <w:rFonts w:ascii="Times New Roman" w:eastAsia="Times New Roman" w:hAnsi="Times New Roman" w:cs="Times New Roman"/>
          <w:i/>
          <w:sz w:val="24"/>
          <w:szCs w:val="24"/>
          <w:lang w:val="en-US" w:eastAsia="ru-RU"/>
        </w:rPr>
        <w:t>i</w:t>
      </w:r>
      <w:r w:rsidR="009804BF" w:rsidRPr="009804BF">
        <w:rPr>
          <w:rFonts w:ascii="Times New Roman" w:eastAsia="Times New Roman" w:hAnsi="Times New Roman" w:cs="Times New Roman"/>
          <w:i/>
          <w:sz w:val="24"/>
          <w:szCs w:val="24"/>
          <w:lang w:eastAsia="ru-RU"/>
        </w:rPr>
        <w:t>-1</w:t>
      </w:r>
      <w:r w:rsidR="009804BF" w:rsidRPr="009804BF">
        <w:rPr>
          <w:rFonts w:ascii="Times New Roman" w:eastAsia="Times New Roman" w:hAnsi="Times New Roman" w:cs="Times New Roman"/>
          <w:sz w:val="24"/>
          <w:szCs w:val="24"/>
          <w:lang w:eastAsia="ru-RU"/>
        </w:rPr>
        <w:t xml:space="preserve">) – номер рассматриваемого внутреннего контура регулирования (где </w:t>
      </w:r>
      <w:r w:rsidR="009804BF" w:rsidRPr="009804BF">
        <w:rPr>
          <w:rFonts w:ascii="Times New Roman" w:eastAsia="Times New Roman" w:hAnsi="Times New Roman" w:cs="Times New Roman"/>
          <w:i/>
          <w:sz w:val="24"/>
          <w:szCs w:val="24"/>
          <w:lang w:val="en-US" w:eastAsia="ru-RU"/>
        </w:rPr>
        <w:t>i</w:t>
      </w:r>
      <w:r w:rsidR="009804BF" w:rsidRPr="009804BF">
        <w:rPr>
          <w:rFonts w:ascii="Times New Roman" w:eastAsia="Times New Roman" w:hAnsi="Times New Roman" w:cs="Times New Roman"/>
          <w:i/>
          <w:sz w:val="24"/>
          <w:szCs w:val="24"/>
          <w:lang w:eastAsia="ru-RU"/>
        </w:rPr>
        <w:t>≥2</w:t>
      </w:r>
      <w:r w:rsidR="009804BF" w:rsidRPr="009804BF">
        <w:rPr>
          <w:rFonts w:ascii="Times New Roman" w:eastAsia="Times New Roman" w:hAnsi="Times New Roman" w:cs="Times New Roman"/>
          <w:sz w:val="24"/>
          <w:szCs w:val="24"/>
          <w:lang w:eastAsia="ru-RU"/>
        </w:rPr>
        <w:t>). Тогда внешний контур представляется оптимальным звеном второго порядка соответствующего быстродействия.</w:t>
      </w:r>
    </w:p>
    <w:p w14:paraId="59611351"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0FF08968">
          <v:shape id="_x0000_s1043" type="#_x0000_t75" style="position:absolute;left:0;text-align:left;margin-left:152.05pt;margin-top:45.9pt;width:146pt;height:36pt;z-index:251655680" o:allowincell="f">
            <v:imagedata r:id="rId141" o:title=""/>
            <w10:wrap type="topAndBottom"/>
          </v:shape>
          <o:OLEObject Type="Embed" ProgID="Equation.3" ShapeID="_x0000_s1043" DrawAspect="Content" ObjectID="_1616782306" r:id="rId142"/>
        </w:object>
      </w:r>
      <w:r w:rsidR="009804BF" w:rsidRPr="009804BF">
        <w:rPr>
          <w:rFonts w:ascii="Times New Roman" w:eastAsia="Times New Roman" w:hAnsi="Times New Roman" w:cs="Times New Roman"/>
          <w:sz w:val="24"/>
          <w:szCs w:val="24"/>
          <w:lang w:eastAsia="ru-RU"/>
        </w:rPr>
        <w:t>В частности, при рассмотрении контура регулирования скорости (</w:t>
      </w:r>
      <w:r w:rsidR="009804BF" w:rsidRPr="009804BF">
        <w:rPr>
          <w:rFonts w:ascii="Times New Roman" w:eastAsia="Times New Roman" w:hAnsi="Times New Roman" w:cs="Times New Roman"/>
          <w:i/>
          <w:sz w:val="24"/>
          <w:szCs w:val="24"/>
          <w:lang w:val="en-US" w:eastAsia="ru-RU"/>
        </w:rPr>
        <w:t>i</w:t>
      </w:r>
      <w:r w:rsidR="009804BF" w:rsidRPr="009804BF">
        <w:rPr>
          <w:rFonts w:ascii="Times New Roman" w:eastAsia="Times New Roman" w:hAnsi="Times New Roman" w:cs="Times New Roman"/>
          <w:i/>
          <w:sz w:val="24"/>
          <w:szCs w:val="24"/>
          <w:lang w:eastAsia="ru-RU"/>
        </w:rPr>
        <w:t xml:space="preserve"> = 2</w:t>
      </w:r>
      <w:r w:rsidR="009804BF" w:rsidRPr="009804BF">
        <w:rPr>
          <w:rFonts w:ascii="Times New Roman" w:eastAsia="Times New Roman" w:hAnsi="Times New Roman" w:cs="Times New Roman"/>
          <w:sz w:val="24"/>
          <w:szCs w:val="24"/>
          <w:lang w:eastAsia="ru-RU"/>
        </w:rPr>
        <w:t>), передаточная функция замкнутого контура регулирования тока упрощается:</w:t>
      </w:r>
    </w:p>
    <w:p w14:paraId="7C2EDD1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CE3E2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8044E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 xml:space="preserve">  - эквивалентная (некомпенсируемая) постоянная времени контура тока,</w:t>
      </w:r>
    </w:p>
    <w:p w14:paraId="7CE07D3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 передаточная функция замкнутого контура скорости принимает вид:</w:t>
      </w:r>
    </w:p>
    <w:p w14:paraId="4B30169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DEC16C"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9D41CF2">
          <v:shape id="_x0000_s1044" type="#_x0000_t75" style="position:absolute;left:0;text-align:left;margin-left:121.1pt;margin-top:4.55pt;width:233pt;height:36pt;z-index:251656704">
            <v:imagedata r:id="rId143" o:title=""/>
            <w10:wrap type="square"/>
          </v:shape>
          <o:OLEObject Type="Embed" ProgID="Equation.3" ShapeID="_x0000_s1044" DrawAspect="Content" ObjectID="_1616782307" r:id="rId144"/>
        </w:object>
      </w:r>
    </w:p>
    <w:p w14:paraId="12AF12A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16BFA1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665571D" w14:textId="77777777" w:rsidR="009804BF" w:rsidRPr="009804BF" w:rsidRDefault="009804BF" w:rsidP="009804BF">
      <w:pPr>
        <w:keepNext/>
        <w:tabs>
          <w:tab w:val="left" w:pos="708"/>
        </w:tabs>
        <w:spacing w:after="0" w:line="240" w:lineRule="auto"/>
        <w:ind w:left="360"/>
        <w:outlineLvl w:val="2"/>
        <w:rPr>
          <w:rFonts w:ascii="Times New Roman" w:eastAsia="Times New Roman" w:hAnsi="Times New Roman" w:cs="Times New Roman"/>
          <w:b/>
          <w:bCs/>
          <w:sz w:val="24"/>
          <w:szCs w:val="24"/>
          <w:lang w:eastAsia="ja-JP"/>
        </w:rPr>
      </w:pPr>
    </w:p>
    <w:p w14:paraId="78CBAD74" w14:textId="77777777" w:rsidR="009804BF" w:rsidRPr="009804BF" w:rsidRDefault="009804BF" w:rsidP="009804BF">
      <w:pPr>
        <w:keepNext/>
        <w:numPr>
          <w:ilvl w:val="0"/>
          <w:numId w:val="13"/>
        </w:numPr>
        <w:spacing w:after="0" w:line="240" w:lineRule="auto"/>
        <w:jc w:val="center"/>
        <w:outlineLvl w:val="2"/>
        <w:rPr>
          <w:rFonts w:ascii="Times New Roman" w:eastAsia="Times New Roman" w:hAnsi="Times New Roman" w:cs="Times New Roman"/>
          <w:bCs/>
          <w:i/>
          <w:sz w:val="24"/>
          <w:szCs w:val="24"/>
          <w:lang w:eastAsia="ja-JP"/>
        </w:rPr>
      </w:pPr>
      <w:r w:rsidRPr="009804BF">
        <w:rPr>
          <w:rFonts w:ascii="Times New Roman" w:eastAsia="Times New Roman" w:hAnsi="Times New Roman" w:cs="Times New Roman"/>
          <w:bCs/>
          <w:i/>
          <w:sz w:val="24"/>
          <w:szCs w:val="24"/>
          <w:lang w:eastAsia="ja-JP"/>
        </w:rPr>
        <w:t>Пропорциональный регулятор ЭДС (скорости)</w:t>
      </w:r>
    </w:p>
    <w:p w14:paraId="38CA24A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EC77D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СУЭП скорости с отрицательной обратной связью по ЭДС двигателя при определении передаточной функции регулятора ЭДС (РЭ) необходимо учитывать фильтр датчика ЭДС, а на входе РЭ со стороны задания необходимо включить такой же фильтр, как и в цепи датчика ЭДС.</w:t>
      </w:r>
    </w:p>
    <w:p w14:paraId="33BDC81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10 представлена структурная схема СУЭП регулирования скорости с обратной связью по ЭДС и эквивалентные структурные преобразования с учетом фильтра датчика ЭДС (суммирование малых постоянных времени) в эквивалентном фильтре (т. е. замкнутом контуре тока) прямого канала регулирования.</w:t>
      </w:r>
    </w:p>
    <w:p w14:paraId="12B236E2"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967324C">
          <v:shape id="_x0000_s1045" type="#_x0000_t75" style="position:absolute;left:0;text-align:left;margin-left:161.1pt;margin-top:43.3pt;width:168pt;height:36pt;z-index:251657728" o:allowincell="f">
            <v:imagedata r:id="rId145" o:title=""/>
            <w10:wrap type="topAndBottom"/>
          </v:shape>
          <o:OLEObject Type="Embed" ProgID="Equation.3" ShapeID="_x0000_s1045" DrawAspect="Content" ObjectID="_1616782308" r:id="rId146"/>
        </w:object>
      </w:r>
      <w:r w:rsidR="009804BF" w:rsidRPr="009804BF">
        <w:rPr>
          <w:rFonts w:ascii="Times New Roman" w:eastAsia="Times New Roman" w:hAnsi="Times New Roman" w:cs="Times New Roman"/>
          <w:sz w:val="24"/>
          <w:szCs w:val="24"/>
          <w:lang w:eastAsia="ru-RU"/>
        </w:rPr>
        <w:t>Тогда на основании данной структурной схемы передаточная функция регулятора ЭДС при настройке на модульный оптимум определится выражением:</w:t>
      </w:r>
    </w:p>
    <w:p w14:paraId="59F040B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0F054D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EF2E50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Таким образом, РЭ получился пропорциональным (П – РЭ). На величину коэффициента передачи РЭ существенное влияние оказывает величина постоянной времени фильтра датчика ЭДС. Поэтому при расчете РЭ необходимо определиться со структурой датчика ЭДС отчего будет зависеть постоянная времени его фильтра, например, при реализации инерционного датчика постоянная фильтра будет равна постоянной времени якоря двигателя (T</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T</w:t>
      </w:r>
      <w:r w:rsidRPr="009804BF">
        <w:rPr>
          <w:rFonts w:ascii="Times New Roman" w:eastAsia="Times New Roman" w:hAnsi="Times New Roman" w:cs="Times New Roman"/>
          <w:sz w:val="24"/>
          <w:szCs w:val="24"/>
          <w:vertAlign w:val="subscript"/>
          <w:lang w:eastAsia="ru-RU"/>
        </w:rPr>
        <w:t>а</w:t>
      </w:r>
      <w:r w:rsidRPr="009804BF">
        <w:rPr>
          <w:rFonts w:ascii="Times New Roman" w:eastAsia="Times New Roman" w:hAnsi="Times New Roman" w:cs="Times New Roman"/>
          <w:sz w:val="24"/>
          <w:szCs w:val="24"/>
          <w:lang w:eastAsia="ru-RU"/>
        </w:rPr>
        <w:t>), а при реализации быстродействующего датчика постоянная времени фильтра будет определяться фильтром выходного ОУ в пределах от 2 до 5 мс.</w:t>
      </w:r>
    </w:p>
    <w:p w14:paraId="574988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Теоретический анализ СУЭП с обратной связью по ЭДС проводят по структурной схеме, приведенной на рис. 10.б, поэтому передаточная функция замкнутого контура регулирования ЭДС соответствует оптимальной передаточной функции второго порядка:</w:t>
      </w:r>
    </w:p>
    <w:p w14:paraId="3AF619C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475E6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6"/>
          <w:sz w:val="24"/>
          <w:szCs w:val="24"/>
          <w:lang w:eastAsia="ru-RU"/>
        </w:rPr>
        <w:object w:dxaOrig="5280" w:dyaOrig="1440" w14:anchorId="36C113FB">
          <v:shape id="_x0000_i1096" type="#_x0000_t75" style="width:264pt;height:1in" o:ole="">
            <v:imagedata r:id="rId147" o:title=""/>
          </v:shape>
          <o:OLEObject Type="Embed" ProgID="Equation.3" ShapeID="_x0000_i1096" DrawAspect="Content" ObjectID="_1616782251" r:id="rId148"/>
        </w:object>
      </w:r>
    </w:p>
    <w:p w14:paraId="62FC717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99A1EA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48" w:dyaOrig="5268" w14:anchorId="282849CB">
          <v:shape id="_x0000_i1097" type="#_x0000_t75" style="width:317.25pt;height:263.25pt" o:ole="">
            <v:imagedata r:id="rId149" o:title=""/>
          </v:shape>
          <o:OLEObject Type="Embed" ProgID="Visio.Drawing.11" ShapeID="_x0000_i1097" DrawAspect="Content" ObjectID="_1616782252" r:id="rId150"/>
        </w:object>
      </w:r>
    </w:p>
    <w:p w14:paraId="7897A60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6CC8D91E"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Передаточная функция разомкнутого контура и частота среза контура ЭДС примут вид:</w:t>
      </w:r>
    </w:p>
    <w:p w14:paraId="703E42D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9818F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6"/>
          <w:sz w:val="24"/>
          <w:szCs w:val="24"/>
          <w:lang w:eastAsia="ru-RU"/>
        </w:rPr>
        <w:object w:dxaOrig="3540" w:dyaOrig="1440" w14:anchorId="2CA3C0C5">
          <v:shape id="_x0000_i1098" type="#_x0000_t75" style="width:177pt;height:1in" o:ole="">
            <v:imagedata r:id="rId151" o:title=""/>
          </v:shape>
          <o:OLEObject Type="Embed" ProgID="Equation.3" ShapeID="_x0000_i1098" DrawAspect="Content" ObjectID="_1616782253" r:id="rId152"/>
        </w:object>
      </w:r>
    </w:p>
    <w:p w14:paraId="2901846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406B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эквивалентная постоянная времени замкнутого контура регулирования тока.</w:t>
      </w:r>
    </w:p>
    <w:p w14:paraId="545EA92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E8BF4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A22D588"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Пропорционально – интегральный регулятор скорости </w:t>
      </w:r>
    </w:p>
    <w:p w14:paraId="5566C049"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(ПИ-РС)</w:t>
      </w:r>
    </w:p>
    <w:p w14:paraId="61EB905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50DB2C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приложении статического момента в СУЭП с П-РС появляется статическая просадка скорости, определяемая соотношением:</w:t>
      </w:r>
    </w:p>
    <w:p w14:paraId="198F325D"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7018B45">
          <v:shape id="_x0000_s1046" type="#_x0000_t75" style="position:absolute;left:0;text-align:left;margin-left:187.25pt;margin-top:11.95pt;width:85pt;height:36pt;z-index:251658752">
            <v:imagedata r:id="rId153" o:title=""/>
            <w10:wrap type="topAndBottom"/>
          </v:shape>
          <o:OLEObject Type="Embed" ProgID="Equation.3" ShapeID="_x0000_s1046" DrawAspect="Content" ObjectID="_1616782309" r:id="rId154"/>
        </w:object>
      </w:r>
    </w:p>
    <w:p w14:paraId="258BDF9F"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1487AB4">
          <v:shape id="_x0000_s1047" type="#_x0000_t75" style="position:absolute;left:0;text-align:left;margin-left:165.05pt;margin-top:26.4pt;width:124pt;height:36pt;z-index:251659776">
            <v:imagedata r:id="rId155" o:title=""/>
            <w10:wrap type="topAndBottom"/>
          </v:shape>
          <o:OLEObject Type="Embed" ProgID="Equation.3" ShapeID="_x0000_s1047" DrawAspect="Content" ObjectID="_1616782310" r:id="rId156"/>
        </w:object>
      </w:r>
      <w:r w:rsidR="009804BF" w:rsidRPr="009804BF">
        <w:rPr>
          <w:rFonts w:ascii="Times New Roman" w:eastAsia="Times New Roman" w:hAnsi="Times New Roman" w:cs="Times New Roman"/>
          <w:sz w:val="24"/>
          <w:szCs w:val="24"/>
          <w:lang w:eastAsia="ru-RU"/>
        </w:rPr>
        <w:t>В СУЭП электропривода с П-РЭ статическая просадка скорости будет больше:</w:t>
      </w:r>
    </w:p>
    <w:p w14:paraId="020E955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48384B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486579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Статическая просадка скорости определяется при номинальной нагрузке (Мс=Мн).</w:t>
      </w:r>
    </w:p>
    <w:p w14:paraId="70DB0BC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E60546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позиционных СУЭП с П-РС статическая просадка скорости определяет статическую ошибку регулирования по положению с соответствии с выражением:</w:t>
      </w:r>
    </w:p>
    <w:p w14:paraId="7092850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062B52"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49844C7">
          <v:shape id="_x0000_s1048" type="#_x0000_t75" style="position:absolute;left:0;text-align:left;margin-left:193.7pt;margin-top:-10.4pt;width:74pt;height:35pt;z-index:251660800">
            <v:imagedata r:id="rId157" o:title=""/>
            <w10:wrap type="topAndBottom"/>
          </v:shape>
          <o:OLEObject Type="Embed" ProgID="Equation.3" ShapeID="_x0000_s1048" DrawAspect="Content" ObjectID="_1616782311" r:id="rId158"/>
        </w:object>
      </w:r>
      <w:r w:rsidR="009804BF" w:rsidRPr="009804BF">
        <w:rPr>
          <w:rFonts w:ascii="Times New Roman" w:eastAsia="Times New Roman" w:hAnsi="Times New Roman" w:cs="Times New Roman"/>
          <w:sz w:val="24"/>
          <w:szCs w:val="24"/>
          <w:lang w:eastAsia="ru-RU"/>
        </w:rPr>
        <w:t xml:space="preserve">где </w:t>
      </w:r>
      <w:r w:rsidR="009804BF" w:rsidRPr="009804BF">
        <w:rPr>
          <w:rFonts w:ascii="Times New Roman" w:eastAsia="Times New Roman" w:hAnsi="Times New Roman" w:cs="Times New Roman"/>
          <w:sz w:val="24"/>
          <w:szCs w:val="24"/>
          <w:lang w:val="en-US" w:eastAsia="ru-RU"/>
        </w:rPr>
        <w:t>k</w:t>
      </w:r>
      <w:r w:rsidR="009804BF" w:rsidRPr="009804BF">
        <w:rPr>
          <w:rFonts w:ascii="Times New Roman" w:eastAsia="Times New Roman" w:hAnsi="Times New Roman" w:cs="Times New Roman"/>
          <w:sz w:val="24"/>
          <w:szCs w:val="24"/>
          <w:vertAlign w:val="subscript"/>
          <w:lang w:eastAsia="ru-RU"/>
        </w:rPr>
        <w:t>рпм</w:t>
      </w:r>
      <w:r w:rsidR="009804BF" w:rsidRPr="009804BF">
        <w:rPr>
          <w:rFonts w:ascii="Times New Roman" w:eastAsia="Times New Roman" w:hAnsi="Times New Roman" w:cs="Times New Roman"/>
          <w:sz w:val="24"/>
          <w:szCs w:val="24"/>
          <w:lang w:eastAsia="ru-RU"/>
        </w:rPr>
        <w:t xml:space="preserve"> - коэффициент передачи регулятора положения при малых перемещениях.</w:t>
      </w:r>
    </w:p>
    <w:p w14:paraId="47B8B13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Если статическая ошибка регулирования превышает заданную, необходимо применять астатическую СУЭП скорости с ПИ регулятором скорости. </w:t>
      </w:r>
    </w:p>
    <w:p w14:paraId="13748A2B"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09343A9">
          <v:shape id="_x0000_s1049" type="#_x0000_t75" style="position:absolute;left:0;text-align:left;margin-left:137.85pt;margin-top:39.1pt;width:193pt;height:51pt;z-index:251661824" o:allowincell="f">
            <v:imagedata r:id="rId159" o:title=""/>
            <w10:wrap type="topAndBottom"/>
          </v:shape>
          <o:OLEObject Type="Embed" ProgID="Equation.3" ShapeID="_x0000_s1049" DrawAspect="Content" ObjectID="_1616782312" r:id="rId160"/>
        </w:object>
      </w:r>
      <w:r w:rsidR="009804BF" w:rsidRPr="009804BF">
        <w:rPr>
          <w:rFonts w:ascii="Times New Roman" w:eastAsia="Times New Roman" w:hAnsi="Times New Roman" w:cs="Times New Roman"/>
          <w:sz w:val="24"/>
          <w:szCs w:val="24"/>
          <w:lang w:eastAsia="ru-RU"/>
        </w:rPr>
        <w:t>Астатические СУЭП скорости (двукратно интегрирующие) обычно строятся по симметричному оптимуму с ПИ регулятором скорости,  передаточная функция которого имеет вид:</w:t>
      </w:r>
    </w:p>
    <w:p w14:paraId="78E543A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E6121B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ис</w:t>
      </w:r>
      <w:r w:rsidRPr="009804BF">
        <w:rPr>
          <w:rFonts w:ascii="Times New Roman" w:eastAsia="Times New Roman" w:hAnsi="Times New Roman" w:cs="Times New Roman"/>
          <w:sz w:val="24"/>
          <w:szCs w:val="24"/>
          <w:lang w:eastAsia="ru-RU"/>
        </w:rPr>
        <w:t xml:space="preserve">  - постоянная времени интегрирования регулятора скорости.</w:t>
      </w:r>
    </w:p>
    <w:p w14:paraId="3F56CD8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Возможно использование варианта ПИ регулятора скорости, обеспечивающего «минимальный показатель колебательности» СУЭП, с передаточной функцией:</w:t>
      </w:r>
    </w:p>
    <w:p w14:paraId="0017BDC4"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C977B2B">
          <v:shape id="_x0000_s1051" type="#_x0000_t75" style="position:absolute;left:0;text-align:left;margin-left:164.3pt;margin-top:11.65pt;width:150pt;height:51pt;z-index:251662848">
            <v:imagedata r:id="rId161" o:title=""/>
            <w10:wrap type="topAndBottom"/>
          </v:shape>
          <o:OLEObject Type="Embed" ProgID="Equation.3" ShapeID="_x0000_s1051" DrawAspect="Content" ObjectID="_1616782313" r:id="rId162"/>
        </w:object>
      </w:r>
    </w:p>
    <w:p w14:paraId="29D7B623"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A5CF31F">
          <v:shape id="_x0000_s1050" type="#_x0000_t75" style="position:absolute;left:0;text-align:left;margin-left:0;margin-top:0;width:9pt;height:17pt;z-index:251663872" o:allowincell="f">
            <v:imagedata r:id="rId163" o:title=""/>
            <w10:wrap type="topAndBottom"/>
          </v:shape>
          <o:OLEObject Type="Embed" ProgID="Equation.3" ShapeID="_x0000_s1050" DrawAspect="Content" ObjectID="_1616782314" r:id="rId164"/>
        </w:object>
      </w:r>
      <w:r>
        <w:rPr>
          <w:rFonts w:ascii="Times New Roman" w:eastAsia="Times New Roman" w:hAnsi="Times New Roman" w:cs="Times New Roman"/>
          <w:sz w:val="24"/>
          <w:szCs w:val="24"/>
          <w:lang w:eastAsia="ru-RU"/>
        </w:rPr>
        <w:object w:dxaOrig="1440" w:dyaOrig="1440" w14:anchorId="7AE79F36">
          <v:shape id="_x0000_s1052" type="#_x0000_t75" style="position:absolute;left:0;text-align:left;margin-left:196.3pt;margin-top:56.1pt;width:92pt;height:35pt;z-index:251664896" o:allowincell="f">
            <v:imagedata r:id="rId165" o:title=""/>
            <w10:wrap type="topAndBottom"/>
          </v:shape>
          <o:OLEObject Type="Embed" ProgID="Equation.3" ShapeID="_x0000_s1052" DrawAspect="Content" ObjectID="_1616782315" r:id="rId166"/>
        </w:object>
      </w:r>
      <w:r w:rsidR="009804BF" w:rsidRPr="009804BF">
        <w:rPr>
          <w:rFonts w:ascii="Times New Roman" w:eastAsia="Times New Roman" w:hAnsi="Times New Roman" w:cs="Times New Roman"/>
          <w:sz w:val="24"/>
          <w:szCs w:val="24"/>
          <w:lang w:eastAsia="ru-RU"/>
        </w:rPr>
        <w:t>Для снижения перерегулирования в СУЭП при управлении со стороны задания на входе ПИ – РС необходимо включать фильтр с передаточной функцией:</w:t>
      </w:r>
    </w:p>
    <w:p w14:paraId="53731D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23DD03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869CF7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этом случае при настройке на симметричный оптимум передаточная функция замкнутого контура регулирования скорости соответствует оптимальной передаточной функции четвертого порядка:</w:t>
      </w:r>
    </w:p>
    <w:p w14:paraId="2E48908D"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2D3C83D">
          <v:shape id="_x0000_s1053" type="#_x0000_t75" style="position:absolute;left:0;text-align:left;margin-left:89.7pt;margin-top:13.8pt;width:319pt;height:36pt;z-index:251665920" o:allowincell="f">
            <v:imagedata r:id="rId167" o:title=""/>
            <w10:wrap type="topAndBottom"/>
          </v:shape>
          <o:OLEObject Type="Embed" ProgID="Equation.3" ShapeID="_x0000_s1053" DrawAspect="Content" ObjectID="_1616782316" r:id="rId168"/>
        </w:object>
      </w:r>
    </w:p>
    <w:p w14:paraId="30DE41E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993C64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529D5C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0FAFA2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75C63B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E6B503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5F1D56E"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995A950"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Пропорционально – интегральный регулятор ЭДС</w:t>
      </w:r>
    </w:p>
    <w:p w14:paraId="0D8D3F6D"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 (скорости)</w:t>
      </w:r>
    </w:p>
    <w:p w14:paraId="7EC6F88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238911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СУЭП скорости с отрицательной обратной связью по ЭДС, ПИ регулятор ЭДС должен строиться с учетом фильтрации датчика ЭДС по методике, аналогичной построению пропорционального   РЭ. На рис. 11 показана исходная (а) и эквивалентная преобразованная (в) структурные схемы с учетом фильтра датчика ЭДС в замкнутом контуре регулирования тока.</w:t>
      </w:r>
    </w:p>
    <w:p w14:paraId="3F2398A4"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31B59C1C">
          <v:shape id="_x0000_s1054" type="#_x0000_t75" style="position:absolute;left:0;text-align:left;margin-left:151.85pt;margin-top:39.1pt;width:179pt;height:40pt;z-index:251666944" o:allowincell="f">
            <v:imagedata r:id="rId169" o:title=""/>
            <w10:wrap type="topAndBottom"/>
          </v:shape>
          <o:OLEObject Type="Embed" ProgID="Equation.3" ShapeID="_x0000_s1054" DrawAspect="Content" ObjectID="_1616782317" r:id="rId170"/>
        </w:object>
      </w:r>
      <w:r w:rsidR="009804BF" w:rsidRPr="009804BF">
        <w:rPr>
          <w:rFonts w:ascii="Times New Roman" w:eastAsia="Times New Roman" w:hAnsi="Times New Roman" w:cs="Times New Roman"/>
          <w:sz w:val="24"/>
          <w:szCs w:val="24"/>
          <w:lang w:eastAsia="ru-RU"/>
        </w:rPr>
        <w:t>Для симметричного оптимума на основании преобразованной структурной схемы можно записать передаточную функцию разомкнутой системы следующим образом:</w:t>
      </w:r>
    </w:p>
    <w:p w14:paraId="53A3B1A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9E25676"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B1BD91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perscript"/>
          <w:lang w:eastAsia="ru-RU"/>
        </w:rPr>
        <w: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vertAlign w:val="subscript"/>
          <w:lang w:eastAsia="ru-RU"/>
        </w:rPr>
        <w:t>т</w:t>
      </w:r>
      <w:r w:rsidRPr="009804BF">
        <w:rPr>
          <w:rFonts w:ascii="Times New Roman" w:eastAsia="Times New Roman" w:hAnsi="Times New Roman" w:cs="Times New Roman"/>
          <w:sz w:val="24"/>
          <w:szCs w:val="24"/>
          <w:lang w:eastAsia="ru-RU"/>
        </w:rPr>
        <w:t>=2</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val="en-US" w:eastAsia="ru-RU"/>
        </w:rPr>
        <w:t>μ</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ф</w:t>
      </w:r>
      <w:r w:rsidRPr="009804BF">
        <w:rPr>
          <w:rFonts w:ascii="Times New Roman" w:eastAsia="Times New Roman" w:hAnsi="Times New Roman" w:cs="Times New Roman"/>
          <w:sz w:val="24"/>
          <w:szCs w:val="24"/>
          <w:lang w:eastAsia="ru-RU"/>
        </w:rPr>
        <w:t xml:space="preserve"> - эквивалентная постоянная времени замкнутого контура регулирования тока.</w:t>
      </w:r>
    </w:p>
    <w:p w14:paraId="46631FBE"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noProof/>
          <w:sz w:val="24"/>
          <w:szCs w:val="24"/>
          <w:lang w:eastAsia="ru-RU"/>
        </w:rPr>
        <w:lastRenderedPageBreak/>
        <w:drawing>
          <wp:inline distT="0" distB="0" distL="0" distR="0" wp14:anchorId="3BD8B201" wp14:editId="0331A629">
            <wp:extent cx="4030980" cy="4983480"/>
            <wp:effectExtent l="0" t="0" r="0" b="0"/>
            <wp:docPr id="50"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30980" cy="4983480"/>
                    </a:xfrm>
                    <a:prstGeom prst="rect">
                      <a:avLst/>
                    </a:prstGeom>
                    <a:noFill/>
                    <a:ln>
                      <a:noFill/>
                    </a:ln>
                  </pic:spPr>
                </pic:pic>
              </a:graphicData>
            </a:graphic>
          </wp:inline>
        </w:drawing>
      </w:r>
    </w:p>
    <w:p w14:paraId="63C58933"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Рис.11 Структурная схема СУЭП ЭДС с ПИ - РС</w:t>
      </w:r>
    </w:p>
    <w:p w14:paraId="2C2D46D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00278D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Передаточные функции разомкнутой СУЭП и элементов структурной схемы позволяют записать равенство:</w:t>
      </w:r>
    </w:p>
    <w:p w14:paraId="59E3DEA6"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F32B0BF">
          <v:shape id="_x0000_s1076" type="#_x0000_t75" style="position:absolute;left:0;text-align:left;margin-left:148.95pt;margin-top:13.8pt;width:162pt;height:36pt;z-index:251667968" o:allowincell="f">
            <v:imagedata r:id="rId172" o:title=""/>
            <w10:wrap type="topAndBottom"/>
          </v:shape>
          <o:OLEObject Type="Embed" ProgID="Equation.3" ShapeID="_x0000_s1076" DrawAspect="Content" ObjectID="_1616782318" r:id="rId173"/>
        </w:object>
      </w:r>
    </w:p>
    <w:p w14:paraId="15E165C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09D36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которого легко можно получить передаточную функцию ПИ регулятора ЭДС:</w:t>
      </w:r>
    </w:p>
    <w:p w14:paraId="2B0060B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88B8388"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5400" w:dyaOrig="756" w14:anchorId="21271F1C">
          <v:shape id="_x0000_i1109" type="#_x0000_t75" style="width:270pt;height:37.5pt" o:ole="">
            <v:imagedata r:id="rId174" o:title=""/>
          </v:shape>
          <o:OLEObject Type="Embed" ProgID="Equation.3" ShapeID="_x0000_i1109" DrawAspect="Content" ObjectID="_1616782254" r:id="rId175"/>
        </w:object>
      </w:r>
    </w:p>
    <w:p w14:paraId="2B41DF96"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192B358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9B1C3E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3B452E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снижения перерегулирования в СУЭП на входе ПИ регулятора ЭДС со стороны задания включается дополнительный фильтр с передаточной функцией:</w:t>
      </w:r>
    </w:p>
    <w:p w14:paraId="57DE0CD0"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1872" w:dyaOrig="708" w14:anchorId="74E12AF8">
          <v:shape id="_x0000_i1110" type="#_x0000_t75" style="width:93.75pt;height:35.25pt" o:ole="">
            <v:imagedata r:id="rId176" o:title=""/>
          </v:shape>
          <o:OLEObject Type="Embed" ProgID="Equation.3" ShapeID="_x0000_i1110" DrawAspect="Content" ObjectID="_1616782255" r:id="rId177"/>
        </w:object>
      </w:r>
    </w:p>
    <w:p w14:paraId="7C9E62A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33C5BE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D9E19F7"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lastRenderedPageBreak/>
        <w:t>Регулятор скорости в двухзонной СУЭП</w:t>
      </w:r>
    </w:p>
    <w:p w14:paraId="5556CDE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E26FBF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двухзонной СУЭП передаточная функция объекта регулирования, подлежащая компенсации настройкой регулятора скорости (рис. 4) имеет вид:</w:t>
      </w:r>
    </w:p>
    <w:p w14:paraId="389C86F9"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6B3494E">
          <v:shape id="_x0000_s1055" type="#_x0000_t75" style="position:absolute;left:0;text-align:left;margin-left:181pt;margin-top:5.95pt;width:75pt;height:35pt;z-index:251668992">
            <v:imagedata r:id="rId178" o:title=""/>
            <w10:wrap type="square"/>
          </v:shape>
          <o:OLEObject Type="Embed" ProgID="Equation.3" ShapeID="_x0000_s1055" DrawAspect="Content" ObjectID="_1616782319" r:id="rId179"/>
        </w:object>
      </w:r>
    </w:p>
    <w:p w14:paraId="67F2D54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EDB27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EE3F0E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9E4CF9"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7101ED5">
          <v:shape id="_x0000_s1056" type="#_x0000_t75" style="position:absolute;left:0;text-align:left;margin-left:175.95pt;margin-top:39.1pt;width:134pt;height:37pt;z-index:251670016" o:allowincell="f">
            <v:imagedata r:id="rId180" o:title=""/>
            <w10:wrap type="topAndBottom"/>
          </v:shape>
          <o:OLEObject Type="Embed" ProgID="Equation.3" ShapeID="_x0000_s1056" DrawAspect="Content" ObjectID="_1616782320" r:id="rId181"/>
        </w:object>
      </w:r>
      <w:r w:rsidR="009804BF" w:rsidRPr="009804BF">
        <w:rPr>
          <w:rFonts w:ascii="Times New Roman" w:eastAsia="Times New Roman" w:hAnsi="Times New Roman" w:cs="Times New Roman"/>
          <w:sz w:val="24"/>
          <w:szCs w:val="24"/>
          <w:lang w:eastAsia="ru-RU"/>
        </w:rPr>
        <w:t>Поэтому, передаточная функция регулятора скорости получается пропорциональной, зависящей от величины магнитного потока:</w:t>
      </w:r>
    </w:p>
    <w:p w14:paraId="78FBD1FB"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FB38F1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После несложных преобразований можно получить следующую зависимость коэффициента передачи РС от магнитного потока двигателя:</w:t>
      </w:r>
    </w:p>
    <w:p w14:paraId="5685E1A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92E1A88"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207BC7FE">
          <v:shape id="_x0000_s1070" type="#_x0000_t75" style="position:absolute;left:0;text-align:left;margin-left:96.85pt;margin-top:2.75pt;width:258.95pt;height:36pt;z-index:251671040">
            <v:imagedata r:id="rId182" o:title=""/>
            <w10:wrap type="square"/>
          </v:shape>
          <o:OLEObject Type="Embed" ProgID="Equation.3" ShapeID="_x0000_s1070" DrawAspect="Content" ObjectID="_1616782321" r:id="rId183"/>
        </w:object>
      </w:r>
    </w:p>
    <w:p w14:paraId="28BCB7F6" w14:textId="77777777" w:rsidR="009804BF" w:rsidRPr="009804BF" w:rsidRDefault="009804BF" w:rsidP="009804BF">
      <w:pPr>
        <w:spacing w:after="0" w:line="240" w:lineRule="auto"/>
        <w:ind w:left="5040"/>
        <w:jc w:val="right"/>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(6)</w:t>
      </w:r>
    </w:p>
    <w:p w14:paraId="6AEA291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4363C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FC3A2D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 xml:space="preserve">рсн </w:t>
      </w:r>
      <w:r w:rsidRPr="009804BF">
        <w:rPr>
          <w:rFonts w:ascii="Times New Roman" w:eastAsia="Times New Roman" w:hAnsi="Times New Roman" w:cs="Times New Roman"/>
          <w:sz w:val="24"/>
          <w:szCs w:val="24"/>
          <w:lang w:eastAsia="ru-RU"/>
        </w:rPr>
        <w:t>– коэффициент передачи РС при номинальном магнитном потоке (5).</w:t>
      </w:r>
    </w:p>
    <w:p w14:paraId="2F4A65E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(6) видно, что во второй зоне регулирования при ослаблении магнитного потока изменяются параметры объекта регулирования, поэтому для обеспечения неизменной настройки контура регулирования скорости на модульный (или симметричный) оптимум, необходимо изменять коэффициент передачи РС обратно пропорционально изменению относительного магнитного потока Ф</w:t>
      </w:r>
      <w:r w:rsidRPr="009804BF">
        <w:rPr>
          <w:rFonts w:ascii="Times New Roman" w:eastAsia="Times New Roman" w:hAnsi="Times New Roman" w:cs="Times New Roman"/>
          <w:i/>
          <w:sz w:val="24"/>
          <w:szCs w:val="24"/>
          <w:vertAlign w:val="superscript"/>
          <w:lang w:eastAsia="ru-RU"/>
        </w:rPr>
        <w:t>*</w:t>
      </w:r>
      <w:r w:rsidRPr="009804BF">
        <w:rPr>
          <w:rFonts w:ascii="Times New Roman" w:eastAsia="Times New Roman" w:hAnsi="Times New Roman" w:cs="Times New Roman"/>
          <w:sz w:val="24"/>
          <w:szCs w:val="24"/>
          <w:lang w:eastAsia="ru-RU"/>
        </w:rPr>
        <w:t xml:space="preserve">. При уменьшении магнитного потока коэффициент передачи РС должен увеличиваться, что приводит к увеличению напряжения задания тока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зт</w:t>
      </w:r>
      <w:r w:rsidRPr="009804BF">
        <w:rPr>
          <w:rFonts w:ascii="Times New Roman" w:eastAsia="Times New Roman" w:hAnsi="Times New Roman" w:cs="Times New Roman"/>
          <w:sz w:val="24"/>
          <w:szCs w:val="24"/>
          <w:lang w:eastAsia="ru-RU"/>
        </w:rPr>
        <w:t xml:space="preserve"> и увеличению якорного тока для поддержания постоянного момента двигателя, т.е. постоянного ускорения.</w:t>
      </w:r>
    </w:p>
    <w:p w14:paraId="5433FBF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рис. 12 представлены структурные схемы, обеспечивающие постоянство настройки контура регулирования скорости во второй зоне регулирования.</w:t>
      </w:r>
    </w:p>
    <w:p w14:paraId="6955797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этого может применяться делительное устройство (ДУ), на входы которого подаются напряжение с выхода РС и напряжение, пропорциональное величине магнитного потока. При реализации такой структурной схемы необходимо иметь датчик магнитного потока (рис. 12,а).</w:t>
      </w:r>
    </w:p>
    <w:p w14:paraId="0F226C9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реализация такого датчика затруднена, то можно применить множительно – делительное устройство (МДУ), на вход умножения которого подается сигнал, пропорциональный скорости вращения двигателя, а на вход деления – сигнал, пропорциональный ЭДС двигателя (см. рис. 12,б).</w:t>
      </w:r>
    </w:p>
    <w:p w14:paraId="36AC3E2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допущении, что во второй зоне ЭДС двигателя остается постоянной, можно упростить реализацию РС, оставив только множительное устройство на входы которого подают сигнал с выхода РС и сигнал модуля скорости вращения.</w:t>
      </w:r>
    </w:p>
    <w:p w14:paraId="08D88C6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системе двухзонного регулирования необходимо предусмотреть изменение величины токоограничения во второй зоне в соответствии с эксплуатационной характеристикой двигателя [2,7,12]. Для этой цели применяют устройство, которое в зависимости от скорости вращения двигателя при переходе во вторую зону снижает величину уставки напряжения ограничения блока ограничения (БО) промежуточного операционного усилителя (ПУ), тем самым ограничивая величину напряжения задания якорного тока в зависимости от скорости вращения электропривода (см. рис. 12,в).</w:t>
      </w:r>
    </w:p>
    <w:p w14:paraId="768FDE8D" w14:textId="77777777" w:rsidR="009804BF" w:rsidRPr="009804BF" w:rsidRDefault="009804BF" w:rsidP="009804BF">
      <w:pPr>
        <w:spacing w:after="0" w:line="240" w:lineRule="auto"/>
        <w:ind w:firstLine="567"/>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Регулятор скорости в данной системе регулирования может иметь как П так и ПИ структуру.</w:t>
      </w:r>
    </w:p>
    <w:p w14:paraId="0859C6D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72D7360" w14:textId="77777777" w:rsidR="009804BF" w:rsidRPr="009804BF" w:rsidRDefault="009804BF" w:rsidP="009804BF">
      <w:pPr>
        <w:spacing w:after="0" w:line="240" w:lineRule="auto"/>
        <w:ind w:firstLine="567"/>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5556" w:dyaOrig="7176" w14:anchorId="7D3A55F7">
          <v:shape id="_x0000_i1114" type="#_x0000_t75" style="width:277.5pt;height:358.5pt" o:ole="">
            <v:imagedata r:id="rId184" o:title=""/>
          </v:shape>
          <o:OLEObject Type="Embed" ProgID="Visio.Drawing.11" ShapeID="_x0000_i1114" DrawAspect="Content" ObjectID="_1616782256" r:id="rId185"/>
        </w:object>
      </w:r>
    </w:p>
    <w:p w14:paraId="25B02B34" w14:textId="77777777" w:rsidR="009804BF" w:rsidRPr="009804BF" w:rsidRDefault="009804BF" w:rsidP="009804BF">
      <w:pPr>
        <w:spacing w:after="0" w:line="240" w:lineRule="auto"/>
        <w:ind w:firstLine="567"/>
        <w:jc w:val="center"/>
        <w:rPr>
          <w:rFonts w:ascii="Times New Roman" w:eastAsia="Times New Roman" w:hAnsi="Times New Roman" w:cs="Times New Roman"/>
          <w:sz w:val="24"/>
          <w:szCs w:val="24"/>
          <w:lang w:eastAsia="ru-RU"/>
        </w:rPr>
      </w:pPr>
    </w:p>
    <w:p w14:paraId="72763125"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Задатчик интенсивности скорости</w:t>
      </w:r>
    </w:p>
    <w:p w14:paraId="3B484EAE"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FFF34F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Во всех электроприводах, включая позиционные, задание на скорость формируется задатчиком интенсивности скорости (ЗИ), который формирует заданное ускорение и замедление электропривода (в большинстве случаев одинаковые по модулю). Структурная схема ЗИ скорости аналогична структурной схеме ЗИТ (рис.9). При заданном ускорении электропривода и выбранном уровне ограничения релейного элемента U</w:t>
      </w:r>
      <w:r w:rsidRPr="009804BF">
        <w:rPr>
          <w:rFonts w:ascii="Times New Roman" w:eastAsia="Times New Roman" w:hAnsi="Times New Roman" w:cs="Times New Roman"/>
          <w:sz w:val="24"/>
          <w:szCs w:val="24"/>
          <w:vertAlign w:val="subscript"/>
          <w:lang w:eastAsia="ru-RU"/>
        </w:rPr>
        <w:t>0</w:t>
      </w:r>
      <w:r w:rsidRPr="009804BF">
        <w:rPr>
          <w:rFonts w:ascii="Times New Roman" w:eastAsia="Times New Roman" w:hAnsi="Times New Roman" w:cs="Times New Roman"/>
          <w:sz w:val="24"/>
          <w:szCs w:val="24"/>
          <w:lang w:eastAsia="ru-RU"/>
        </w:rPr>
        <w:t xml:space="preserve"> постоянная времени интегратора ЗИ определяется соотношением:</w:t>
      </w:r>
    </w:p>
    <w:p w14:paraId="5C9FB3B5"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7B4235B">
          <v:shape id="_x0000_s1057" type="#_x0000_t75" style="position:absolute;left:0;text-align:left;margin-left:173.35pt;margin-top:22.1pt;width:57pt;height:34pt;z-index:251672064" o:allowincell="f">
            <v:imagedata r:id="rId186" o:title=""/>
            <w10:wrap type="topAndBottom"/>
          </v:shape>
          <o:OLEObject Type="Embed" ProgID="Equation.3" ShapeID="_x0000_s1057" DrawAspect="Content" ObjectID="_1616782322" r:id="rId187"/>
        </w:object>
      </w:r>
    </w:p>
    <w:p w14:paraId="75BE07A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637CCBD"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64BD29DB">
          <v:shape id="_x0000_s1058" type="#_x0000_t75" style="position:absolute;left:0;text-align:left;margin-left:180.85pt;margin-top:30.35pt;width:78pt;height:34pt;z-index:251673088" o:allowincell="f">
            <v:imagedata r:id="rId188" o:title=""/>
            <w10:wrap type="topAndBottom"/>
          </v:shape>
          <o:OLEObject Type="Embed" ProgID="Equation.3" ShapeID="_x0000_s1058" DrawAspect="Content" ObjectID="_1616782323" r:id="rId189"/>
        </w:object>
      </w:r>
      <w:r w:rsidR="009804BF" w:rsidRPr="009804BF">
        <w:rPr>
          <w:rFonts w:ascii="Times New Roman" w:eastAsia="Times New Roman" w:hAnsi="Times New Roman" w:cs="Times New Roman"/>
          <w:sz w:val="24"/>
          <w:szCs w:val="24"/>
          <w:lang w:eastAsia="ru-RU"/>
        </w:rPr>
        <w:t>В случае СУЭП с отрицательной обратной связью по  ЭДС двигателя постоянная времени интегратора ЗИ определяется следующим соотношением:</w:t>
      </w:r>
    </w:p>
    <w:p w14:paraId="75B61DF0"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A771A0"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p>
    <w:p w14:paraId="40BF07A1"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3.2.3. Наладка системы регулирования ЭДС</w:t>
      </w:r>
    </w:p>
    <w:p w14:paraId="7B9472A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08FFF96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Система регулирования ЭДС двигателя в двухзонной СУЭП скорости электропривода является взаимосвязанной через ЭДС электродвигателя с системой </w:t>
      </w:r>
      <w:r w:rsidRPr="009804BF">
        <w:rPr>
          <w:rFonts w:ascii="Times New Roman" w:eastAsia="Times New Roman" w:hAnsi="Times New Roman" w:cs="Times New Roman"/>
          <w:sz w:val="24"/>
          <w:szCs w:val="24"/>
          <w:lang w:eastAsia="ru-RU"/>
        </w:rPr>
        <w:lastRenderedPageBreak/>
        <w:t xml:space="preserve">регулирования скорости изменением подводимого к якорю электродвигателя напряжения (П или ПИ – РС, ПИ – РТ п. 3.2.2). </w:t>
      </w:r>
    </w:p>
    <w:p w14:paraId="5F0F412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основании структурной схемы объекта регулирования (рис. 4), система регулирования ЭДС строится по принципу систем подчиненного регулирования и состоит из внутреннего контура регулирования тока возбуждения (магнитного потока) электродвигателя и внешнего контура регулирования ЭДС. В первой зоне регулирования (скорость электропривода меньше номинальной) СУЭП регулирования ЭДС стабилизирует ток возбуждения (магнитный поток) электродвигателя на уровне номинального (регулятор ЭДС находится в ограничении). Во второй зоне регулирования (скорость выше номинальной) регулятор ЭДС выходит из ограничения и начинает стабилизировать ЭДС электродвигателя на номинальном уровне снижением тока возбуждения (магнитного потока) при увеличении скорости вращения электропривода.</w:t>
      </w:r>
    </w:p>
    <w:p w14:paraId="6742539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68EE349"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контура регулирования тока возбуждения</w:t>
      </w:r>
    </w:p>
    <w:p w14:paraId="62B25044"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(магнитного потока)</w:t>
      </w:r>
    </w:p>
    <w:p w14:paraId="6DBE3E8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670DA18"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47FBA18E">
          <v:shape id="_x0000_s1059" type="#_x0000_t75" style="position:absolute;left:0;text-align:left;margin-left:125.55pt;margin-top:64.95pt;width:157.95pt;height:49.95pt;z-index:251674112" o:allowincell="f">
            <v:imagedata r:id="rId190" o:title=""/>
            <w10:wrap type="topAndBottom"/>
          </v:shape>
          <o:OLEObject Type="Embed" ProgID="Equation.3" ShapeID="_x0000_s1059" DrawAspect="Content" ObjectID="_1616782324" r:id="rId191"/>
        </w:object>
      </w:r>
      <w:r w:rsidR="009804BF" w:rsidRPr="009804BF">
        <w:rPr>
          <w:rFonts w:ascii="Times New Roman" w:eastAsia="Times New Roman" w:hAnsi="Times New Roman" w:cs="Times New Roman"/>
          <w:sz w:val="24"/>
          <w:szCs w:val="24"/>
          <w:lang w:eastAsia="ru-RU"/>
        </w:rPr>
        <w:t xml:space="preserve">Если подойти к реализации контура регулирования тока возбуждения так же, как это рассматривалось при реализации контура регулирования якорного тока, то в этом случае передаточная функция регулятора тока возбуждения будет определяться в соответствии со структурной схемой на рис. 4 и 13,а соотношением:   </w:t>
      </w:r>
    </w:p>
    <w:p w14:paraId="226B8E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4D796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Как видно из данной передаточной функции реализация такого регулятора затруднена.</w:t>
      </w:r>
    </w:p>
    <w:p w14:paraId="1E368C1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DA8AF3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Поэтому на практике поступают следующим образом: в цепь обратной связи по току возбуждения вводят фильтр с постоянной времени </w:t>
      </w:r>
      <w:r w:rsidRPr="009804BF">
        <w:rPr>
          <w:rFonts w:ascii="Times New Roman" w:eastAsia="Times New Roman" w:hAnsi="Times New Roman" w:cs="Times New Roman"/>
          <w:sz w:val="24"/>
          <w:szCs w:val="24"/>
          <w:lang w:val="en-US" w:eastAsia="ru-RU"/>
        </w:rPr>
        <w:t>T</w:t>
      </w:r>
      <w:r w:rsidRPr="009804BF">
        <w:rPr>
          <w:rFonts w:ascii="Times New Roman" w:eastAsia="Times New Roman" w:hAnsi="Times New Roman" w:cs="Times New Roman"/>
          <w:sz w:val="24"/>
          <w:szCs w:val="24"/>
          <w:vertAlign w:val="subscript"/>
          <w:lang w:eastAsia="ru-RU"/>
        </w:rPr>
        <w:t>к</w:t>
      </w:r>
      <w:r w:rsidRPr="009804BF">
        <w:rPr>
          <w:rFonts w:ascii="Times New Roman" w:eastAsia="Times New Roman" w:hAnsi="Times New Roman" w:cs="Times New Roman"/>
          <w:sz w:val="24"/>
          <w:szCs w:val="24"/>
          <w:lang w:eastAsia="ru-RU"/>
        </w:rPr>
        <w:t xml:space="preserve"> и нелинейный элемент ФП, моделирующий кривую намагничивания двигателя (рис. 13,б). </w:t>
      </w:r>
    </w:p>
    <w:p w14:paraId="3B5588B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B6A00B6" w14:textId="77777777" w:rsidR="009804BF" w:rsidRPr="009804BF" w:rsidRDefault="009804BF" w:rsidP="009804BF">
      <w:pPr>
        <w:spacing w:after="0" w:line="240" w:lineRule="auto"/>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300" w:dyaOrig="6120" w14:anchorId="4200D7E5">
          <v:shape id="_x0000_i1118" type="#_x0000_t75" style="width:315pt;height:306pt" o:ole="">
            <v:imagedata r:id="rId192" o:title=""/>
          </v:shape>
          <o:OLEObject Type="Embed" ProgID="Visio.Drawing.11" ShapeID="_x0000_i1118" DrawAspect="Content" ObjectID="_1616782257" r:id="rId193"/>
        </w:object>
      </w:r>
    </w:p>
    <w:p w14:paraId="0CAA1D1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52B909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этом случае сигнал обратной связи с выхода ФП пропорционален величине магнитного потока двигателя, что позволяет перейти к регулированию магнитного потока (обратная связь показана пунктирной линией на рис. 13,б) и  тогда регулятор тока возбуждения становится регулятором магнитного потока.</w:t>
      </w:r>
    </w:p>
    <w:p w14:paraId="2356CD65"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1B71AD1D">
          <v:shape id="_x0000_s1060" type="#_x0000_t75" style="position:absolute;left:0;text-align:left;margin-left:174.35pt;margin-top:56.85pt;width:95pt;height:34pt;z-index:251675136">
            <v:imagedata r:id="rId194" o:title=""/>
            <w10:wrap type="topAndBottom"/>
          </v:shape>
          <o:OLEObject Type="Embed" ProgID="Equation.3" ShapeID="_x0000_s1060" DrawAspect="Content" ObjectID="_1616782325" r:id="rId195"/>
        </w:object>
      </w:r>
      <w:r w:rsidR="009804BF" w:rsidRPr="009804BF">
        <w:rPr>
          <w:rFonts w:ascii="Times New Roman" w:eastAsia="Times New Roman" w:hAnsi="Times New Roman" w:cs="Times New Roman"/>
          <w:sz w:val="24"/>
          <w:szCs w:val="24"/>
          <w:lang w:eastAsia="ru-RU"/>
        </w:rPr>
        <w:t xml:space="preserve">Поскольку магнитный поток при регулировании изменяется от номинального значения до минимального, то для упрощения реализации регулятора потока можно линеаризовать кривую намагничивания двигателя, введя коэффициент линеаризации </w:t>
      </w:r>
      <w:r w:rsidR="009804BF" w:rsidRPr="009804BF">
        <w:rPr>
          <w:rFonts w:ascii="Times New Roman" w:eastAsia="Times New Roman" w:hAnsi="Times New Roman" w:cs="Times New Roman"/>
          <w:sz w:val="24"/>
          <w:szCs w:val="24"/>
          <w:lang w:val="en-US" w:eastAsia="ru-RU"/>
        </w:rPr>
        <w:t>k</w:t>
      </w:r>
      <w:r w:rsidR="009804BF" w:rsidRPr="009804BF">
        <w:rPr>
          <w:rFonts w:ascii="Times New Roman" w:eastAsia="Times New Roman" w:hAnsi="Times New Roman" w:cs="Times New Roman"/>
          <w:sz w:val="24"/>
          <w:szCs w:val="24"/>
          <w:vertAlign w:val="subscript"/>
          <w:lang w:val="en-US" w:eastAsia="ru-RU"/>
        </w:rPr>
        <w:t>f</w:t>
      </w:r>
      <w:r w:rsidR="009804BF" w:rsidRPr="009804BF">
        <w:rPr>
          <w:rFonts w:ascii="Times New Roman" w:eastAsia="Times New Roman" w:hAnsi="Times New Roman" w:cs="Times New Roman"/>
          <w:sz w:val="24"/>
          <w:szCs w:val="24"/>
          <w:lang w:eastAsia="ru-RU"/>
        </w:rPr>
        <w:t xml:space="preserve">, равный: </w:t>
      </w:r>
    </w:p>
    <w:p w14:paraId="54125BC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F56E09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2F1F24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этом случае передаточная функция регулятора тока возбуждения (потока) примет вид:</w:t>
      </w:r>
    </w:p>
    <w:p w14:paraId="36E80181"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D8E93CB"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62"/>
          <w:sz w:val="24"/>
          <w:szCs w:val="24"/>
          <w:lang w:eastAsia="ru-RU"/>
        </w:rPr>
        <w:object w:dxaOrig="2112" w:dyaOrig="1008" w14:anchorId="35674D13">
          <v:shape id="_x0000_i1120" type="#_x0000_t75" style="width:105.75pt;height:50.25pt" o:ole="">
            <v:imagedata r:id="rId196" o:title=""/>
          </v:shape>
          <o:OLEObject Type="Embed" ProgID="Equation.3" ShapeID="_x0000_i1120" DrawAspect="Content" ObjectID="_1616782258" r:id="rId197"/>
        </w:object>
      </w:r>
    </w:p>
    <w:p w14:paraId="61C8BC1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CE4CD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 е. регулятор получился пропорционально – интегральным, реализация которого не вызывает затруднения.</w:t>
      </w:r>
    </w:p>
    <w:p w14:paraId="20AE2BC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принять коэффициенты пропорциональности и обратной связи равными</w:t>
      </w:r>
    </w:p>
    <w:p w14:paraId="54D1786F"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404" w:dyaOrig="732" w14:anchorId="5704A66C">
          <v:shape id="_x0000_i1121" type="#_x0000_t75" style="width:70.5pt;height:36.75pt" o:ole="">
            <v:imagedata r:id="rId198" o:title=""/>
          </v:shape>
          <o:OLEObject Type="Embed" ProgID="Equation.3" ShapeID="_x0000_i1121" DrawAspect="Content" ObjectID="_1616782259" r:id="rId199"/>
        </w:objec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position w:val="-30"/>
          <w:sz w:val="24"/>
          <w:szCs w:val="24"/>
          <w:lang w:eastAsia="ru-RU"/>
        </w:rPr>
        <w:object w:dxaOrig="1032" w:dyaOrig="696" w14:anchorId="687152E0">
          <v:shape id="_x0000_i1122" type="#_x0000_t75" style="width:51.75pt;height:34.5pt" o:ole="">
            <v:imagedata r:id="rId200" o:title=""/>
          </v:shape>
          <o:OLEObject Type="Embed" ProgID="Equation.3" ShapeID="_x0000_i1122" DrawAspect="Content" ObjectID="_1616782260" r:id="rId201"/>
        </w:object>
      </w:r>
      <w:r w:rsidRPr="009804BF">
        <w:rPr>
          <w:rFonts w:ascii="Times New Roman" w:eastAsia="Times New Roman" w:hAnsi="Times New Roman" w:cs="Times New Roman"/>
          <w:sz w:val="24"/>
          <w:szCs w:val="24"/>
          <w:lang w:eastAsia="ru-RU"/>
        </w:rPr>
        <w:t>,</w:t>
      </w:r>
    </w:p>
    <w:p w14:paraId="030614B1"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B54800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 в этом случае их произведение дает значение коэффициента обратной связи по току возбуждения:</w:t>
      </w:r>
    </w:p>
    <w:p w14:paraId="13C0491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2C0B8D8"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4"/>
          <w:sz w:val="24"/>
          <w:szCs w:val="24"/>
          <w:lang w:eastAsia="ru-RU"/>
        </w:rPr>
        <w:object w:dxaOrig="4020" w:dyaOrig="840" w14:anchorId="5E854CD1">
          <v:shape id="_x0000_i1123" type="#_x0000_t75" style="width:201pt;height:42pt" o:ole="">
            <v:imagedata r:id="rId202" o:title=""/>
          </v:shape>
          <o:OLEObject Type="Embed" ProgID="Equation.3" ShapeID="_x0000_i1123" DrawAspect="Content" ObjectID="_1616782261" r:id="rId203"/>
        </w:object>
      </w:r>
    </w:p>
    <w:p w14:paraId="468006D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89448A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наладке контура регулирования тока возбуждения (потока) необходимо предусмотреть меры по ограничению снижения тока возбуждения меньше минимального значения.</w:t>
      </w:r>
    </w:p>
    <w:p w14:paraId="2BB48FA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8F8CB98"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контура регулирования ЭДС</w:t>
      </w:r>
    </w:p>
    <w:p w14:paraId="0BA767B4"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04223E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 контур регулирования ЭДС входят регулятор ЭДС, замкнутый контур регулирования тока возбуждения (потока), звено, подлежащее компенсации, и обратная связь по ЭДС, реализуемая датчиком ЭДС (рис. 14). Как видно из рис.14 в соответствии с настройкой контура на модульный оптимум передаточная функция регулятора ЭДС имеет вид:</w:t>
      </w:r>
    </w:p>
    <w:p w14:paraId="74693C7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442C894"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3372" w:dyaOrig="732" w14:anchorId="3AE0C7EA">
          <v:shape id="_x0000_i1124" type="#_x0000_t75" style="width:168.75pt;height:36.75pt" o:ole="">
            <v:imagedata r:id="rId204" o:title=""/>
          </v:shape>
          <o:OLEObject Type="Embed" ProgID="Equation.3" ShapeID="_x0000_i1124" DrawAspect="Content" ObjectID="_1616782262" r:id="rId205"/>
        </w:object>
      </w:r>
    </w:p>
    <w:p w14:paraId="111593B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3D14F1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position w:val="-14"/>
          <w:sz w:val="24"/>
          <w:szCs w:val="24"/>
          <w:lang w:eastAsia="ru-RU"/>
        </w:rPr>
        <w:object w:dxaOrig="2100" w:dyaOrig="384" w14:anchorId="5C623B9D">
          <v:shape id="_x0000_i1125" type="#_x0000_t75" style="width:105pt;height:19.5pt" o:ole="">
            <v:imagedata r:id="rId206" o:title=""/>
          </v:shape>
          <o:OLEObject Type="Embed" ProgID="Equation.3" ShapeID="_x0000_i1125" DrawAspect="Content" ObjectID="_1616782263" r:id="rId207"/>
        </w:object>
      </w:r>
      <w:r w:rsidRPr="009804BF">
        <w:rPr>
          <w:rFonts w:ascii="Times New Roman" w:eastAsia="Times New Roman" w:hAnsi="Times New Roman" w:cs="Times New Roman"/>
          <w:sz w:val="24"/>
          <w:szCs w:val="24"/>
          <w:lang w:eastAsia="ru-RU"/>
        </w:rPr>
        <w:t>- постоянная интегрирования регулятора ЭДС.</w:t>
      </w:r>
    </w:p>
    <w:p w14:paraId="0FD3FD4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Так как параметры объекта регулирования зависят от частоты вращения электропривода, то наладка регулятора ЭДС должна изменяться во второй зоне (при ослаблении магнитного потока) обратно пропорционально относительной частоте вращения электропривода. </w:t>
      </w:r>
    </w:p>
    <w:p w14:paraId="52A7363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датчик ЭДС будет представлен инерционным звеном с передаточной функцией:</w:t>
      </w:r>
    </w:p>
    <w:p w14:paraId="73D713F9"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2"/>
          <w:sz w:val="24"/>
          <w:szCs w:val="24"/>
          <w:lang w:eastAsia="ru-RU"/>
        </w:rPr>
        <w:object w:dxaOrig="1752" w:dyaOrig="708" w14:anchorId="3F95ED8C">
          <v:shape id="_x0000_i1126" type="#_x0000_t75" style="width:87.75pt;height:35.25pt" o:ole="">
            <v:imagedata r:id="rId208" o:title=""/>
          </v:shape>
          <o:OLEObject Type="Embed" ProgID="Equation.3" ShapeID="_x0000_i1126" DrawAspect="Content" ObjectID="_1616782264" r:id="rId209"/>
        </w:object>
      </w:r>
      <w:r w:rsidRPr="009804BF">
        <w:rPr>
          <w:rFonts w:ascii="Times New Roman" w:eastAsia="Times New Roman" w:hAnsi="Times New Roman" w:cs="Times New Roman"/>
          <w:sz w:val="24"/>
          <w:szCs w:val="24"/>
          <w:lang w:eastAsia="ru-RU"/>
        </w:rPr>
        <w:t>,</w:t>
      </w:r>
    </w:p>
    <w:p w14:paraId="1D26224F"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5AFEE5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то в этом случае, аналогично СУЭП регулирования скорости с внешним регулятором ЭДС и внутренним регулятором якорного тока, передаточная функция регулятора ЭДС с учетом T</w:t>
      </w:r>
      <w:r w:rsidRPr="009804BF">
        <w:rPr>
          <w:rFonts w:ascii="Times New Roman" w:eastAsia="Times New Roman" w:hAnsi="Times New Roman" w:cs="Times New Roman"/>
          <w:sz w:val="24"/>
          <w:szCs w:val="24"/>
          <w:vertAlign w:val="subscript"/>
          <w:lang w:eastAsia="ru-RU"/>
        </w:rPr>
        <w:t>дэ</w:t>
      </w:r>
      <w:r w:rsidRPr="009804BF">
        <w:rPr>
          <w:rFonts w:ascii="Times New Roman" w:eastAsia="Times New Roman" w:hAnsi="Times New Roman" w:cs="Times New Roman"/>
          <w:sz w:val="24"/>
          <w:szCs w:val="24"/>
          <w:lang w:eastAsia="ru-RU"/>
        </w:rPr>
        <w:t>, примет вид:</w:t>
      </w:r>
    </w:p>
    <w:p w14:paraId="7FA6E27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04AE3E5"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4"/>
          <w:sz w:val="24"/>
          <w:szCs w:val="24"/>
          <w:lang w:eastAsia="ru-RU"/>
        </w:rPr>
        <w:object w:dxaOrig="4200" w:dyaOrig="756" w14:anchorId="75C6E2D5">
          <v:shape id="_x0000_i1127" type="#_x0000_t75" style="width:210pt;height:37.5pt" o:ole="">
            <v:imagedata r:id="rId210" o:title=""/>
          </v:shape>
          <o:OLEObject Type="Embed" ProgID="Equation.3" ShapeID="_x0000_i1127" DrawAspect="Content" ObjectID="_1616782265" r:id="rId211"/>
        </w:object>
      </w:r>
      <w:r w:rsidRPr="009804BF">
        <w:rPr>
          <w:rFonts w:ascii="Times New Roman" w:eastAsia="Times New Roman" w:hAnsi="Times New Roman" w:cs="Times New Roman"/>
          <w:sz w:val="24"/>
          <w:szCs w:val="24"/>
          <w:lang w:eastAsia="ru-RU"/>
        </w:rPr>
        <w:t>.</w:t>
      </w:r>
    </w:p>
    <w:p w14:paraId="14159AF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BE7AAB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tbl>
      <w:tblPr>
        <w:tblW w:w="0" w:type="auto"/>
        <w:jc w:val="center"/>
        <w:tblLook w:val="01E0" w:firstRow="1" w:lastRow="1" w:firstColumn="1" w:lastColumn="1" w:noHBand="0" w:noVBand="0"/>
      </w:tblPr>
      <w:tblGrid>
        <w:gridCol w:w="6566"/>
      </w:tblGrid>
      <w:tr w:rsidR="009804BF" w:rsidRPr="009804BF" w14:paraId="501FBA8B" w14:textId="77777777" w:rsidTr="009804BF">
        <w:trPr>
          <w:jc w:val="center"/>
        </w:trPr>
        <w:tc>
          <w:tcPr>
            <w:tcW w:w="6566" w:type="dxa"/>
            <w:hideMark/>
          </w:tcPr>
          <w:p w14:paraId="218DCB6F" w14:textId="77777777" w:rsidR="009804BF" w:rsidRPr="009804BF" w:rsidRDefault="009804BF" w:rsidP="009804BF">
            <w:pPr>
              <w:spacing w:after="0" w:line="256" w:lineRule="auto"/>
              <w:jc w:val="center"/>
              <w:rPr>
                <w:rFonts w:ascii="Times New Roman" w:eastAsia="Times New Roman" w:hAnsi="Times New Roman" w:cs="Times New Roman"/>
                <w:sz w:val="24"/>
                <w:szCs w:val="24"/>
              </w:rPr>
            </w:pPr>
            <w:r w:rsidRPr="009804BF">
              <w:rPr>
                <w:rFonts w:ascii="Times New Roman" w:eastAsia="Times New Roman" w:hAnsi="Times New Roman" w:cs="Times New Roman"/>
                <w:sz w:val="24"/>
                <w:szCs w:val="24"/>
              </w:rPr>
              <w:object w:dxaOrig="6048" w:dyaOrig="2256" w14:anchorId="69F8F073">
                <v:shape id="_x0000_i1128" type="#_x0000_t75" style="width:302.25pt;height:112.5pt" o:ole="">
                  <v:imagedata r:id="rId212" o:title=""/>
                </v:shape>
                <o:OLEObject Type="Embed" ProgID="Visio.Drawing.11" ShapeID="_x0000_i1128" DrawAspect="Content" ObjectID="_1616782266" r:id="rId213"/>
              </w:object>
            </w:r>
          </w:p>
          <w:p w14:paraId="57C232B2" w14:textId="77777777" w:rsidR="009804BF" w:rsidRPr="009804BF" w:rsidRDefault="009804BF" w:rsidP="009804BF">
            <w:pPr>
              <w:spacing w:after="0" w:line="256" w:lineRule="auto"/>
              <w:jc w:val="center"/>
              <w:rPr>
                <w:rFonts w:ascii="Arial" w:eastAsia="Times New Roman" w:hAnsi="Arial" w:cs="Arial"/>
                <w:sz w:val="24"/>
                <w:szCs w:val="24"/>
              </w:rPr>
            </w:pPr>
            <w:r w:rsidRPr="009804BF">
              <w:rPr>
                <w:rFonts w:ascii="Arial" w:eastAsia="Times New Roman" w:hAnsi="Arial" w:cs="Arial"/>
                <w:sz w:val="24"/>
                <w:szCs w:val="24"/>
              </w:rPr>
              <w:t>Рис. 14. Структурная схема контура регулирования ЭДС</w:t>
            </w:r>
          </w:p>
        </w:tc>
      </w:tr>
    </w:tbl>
    <w:p w14:paraId="6C444534" w14:textId="77777777" w:rsidR="009804BF" w:rsidRPr="009804BF" w:rsidRDefault="009804BF" w:rsidP="009804BF">
      <w:pPr>
        <w:spacing w:after="0" w:line="240" w:lineRule="auto"/>
        <w:rPr>
          <w:rFonts w:ascii="Times New Roman" w:eastAsia="Times New Roman" w:hAnsi="Times New Roman" w:cs="Times New Roman"/>
          <w:sz w:val="24"/>
          <w:szCs w:val="24"/>
          <w:lang w:eastAsia="ru-RU"/>
        </w:rPr>
      </w:pPr>
    </w:p>
    <w:p w14:paraId="121FCC8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Таким образом, регулятор ЭДС получился интегральным, и при подаче на вход интегратора напряжения задания номинальной ЭДС двигателя с потенциометра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(рис. </w:t>
      </w:r>
      <w:r w:rsidRPr="009804BF">
        <w:rPr>
          <w:rFonts w:ascii="Times New Roman" w:eastAsia="Times New Roman" w:hAnsi="Times New Roman" w:cs="Times New Roman"/>
          <w:sz w:val="24"/>
          <w:szCs w:val="24"/>
          <w:lang w:eastAsia="ru-RU"/>
        </w:rPr>
        <w:lastRenderedPageBreak/>
        <w:t>15), при неподвижном электроприводе (сигнал отрицательной обратной связи по ЭДС равен нулю) выход интегратора будет линейно увеличиваться. Поэтому в схеме регулирования необходимо предусмотреть ограничение выхода интегратора на уровне задания номинального тока возбуждения (номинального магнитного потока), для чего в обратной связи регулятора ЭДС включают блок ограничения (рис. 15). Для обеспечения отрицательной обратной связи по ЭДС двигателя на входе РЭ при изменении направления вращения электропривода, в цепь обратной связи после датчика ЭДС включают схему выделения модуля сигнала (СВМ1 на рис. 15).</w:t>
      </w:r>
    </w:p>
    <w:p w14:paraId="68F5715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tbl>
      <w:tblPr>
        <w:tblW w:w="0" w:type="auto"/>
        <w:jc w:val="center"/>
        <w:tblLook w:val="01E0" w:firstRow="1" w:lastRow="1" w:firstColumn="1" w:lastColumn="1" w:noHBand="0" w:noVBand="0"/>
      </w:tblPr>
      <w:tblGrid>
        <w:gridCol w:w="6566"/>
      </w:tblGrid>
      <w:tr w:rsidR="009804BF" w:rsidRPr="009804BF" w14:paraId="6E56D20D" w14:textId="77777777" w:rsidTr="009804BF">
        <w:trPr>
          <w:jc w:val="center"/>
        </w:trPr>
        <w:tc>
          <w:tcPr>
            <w:tcW w:w="6566" w:type="dxa"/>
          </w:tcPr>
          <w:p w14:paraId="2B0AEA55" w14:textId="77777777" w:rsidR="009804BF" w:rsidRPr="009804BF" w:rsidRDefault="009804BF" w:rsidP="009804BF">
            <w:pPr>
              <w:spacing w:after="0" w:line="256" w:lineRule="auto"/>
              <w:jc w:val="center"/>
              <w:rPr>
                <w:rFonts w:ascii="Times New Roman" w:eastAsia="Times New Roman" w:hAnsi="Times New Roman" w:cs="Times New Roman"/>
                <w:sz w:val="24"/>
                <w:szCs w:val="24"/>
              </w:rPr>
            </w:pPr>
            <w:r w:rsidRPr="009804BF">
              <w:rPr>
                <w:rFonts w:ascii="Times New Roman" w:eastAsia="Times New Roman" w:hAnsi="Times New Roman" w:cs="Times New Roman"/>
                <w:noProof/>
                <w:sz w:val="24"/>
                <w:szCs w:val="24"/>
                <w:lang w:eastAsia="ru-RU"/>
              </w:rPr>
              <w:drawing>
                <wp:inline distT="0" distB="0" distL="0" distR="0" wp14:anchorId="22C0258C" wp14:editId="406D3D9C">
                  <wp:extent cx="3421380" cy="2346960"/>
                  <wp:effectExtent l="0" t="0" r="0" b="0"/>
                  <wp:docPr id="6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421380" cy="2346960"/>
                          </a:xfrm>
                          <a:prstGeom prst="rect">
                            <a:avLst/>
                          </a:prstGeom>
                          <a:noFill/>
                          <a:ln>
                            <a:noFill/>
                          </a:ln>
                        </pic:spPr>
                      </pic:pic>
                    </a:graphicData>
                  </a:graphic>
                </wp:inline>
              </w:drawing>
            </w:r>
          </w:p>
          <w:p w14:paraId="5CCC87C8" w14:textId="77777777" w:rsidR="009804BF" w:rsidRPr="009804BF" w:rsidRDefault="009804BF" w:rsidP="009804BF">
            <w:pPr>
              <w:spacing w:after="0" w:line="256" w:lineRule="auto"/>
              <w:jc w:val="center"/>
              <w:rPr>
                <w:rFonts w:ascii="Arial" w:eastAsia="Times New Roman" w:hAnsi="Arial" w:cs="Arial"/>
                <w:sz w:val="24"/>
                <w:szCs w:val="24"/>
              </w:rPr>
            </w:pPr>
          </w:p>
          <w:p w14:paraId="2D81F9BF" w14:textId="77777777" w:rsidR="009804BF" w:rsidRPr="009804BF" w:rsidRDefault="009804BF" w:rsidP="009804BF">
            <w:pPr>
              <w:spacing w:after="0" w:line="256" w:lineRule="auto"/>
              <w:jc w:val="center"/>
              <w:rPr>
                <w:rFonts w:ascii="Arial" w:eastAsia="Times New Roman" w:hAnsi="Arial" w:cs="Arial"/>
                <w:sz w:val="24"/>
                <w:szCs w:val="24"/>
              </w:rPr>
            </w:pPr>
            <w:r w:rsidRPr="009804BF">
              <w:rPr>
                <w:rFonts w:ascii="Arial" w:eastAsia="Times New Roman" w:hAnsi="Arial" w:cs="Arial"/>
                <w:sz w:val="24"/>
                <w:szCs w:val="24"/>
              </w:rPr>
              <w:t>Рис. 15 Функциональная схема регулятора ЭДС</w:t>
            </w:r>
          </w:p>
        </w:tc>
      </w:tr>
    </w:tbl>
    <w:p w14:paraId="13C5295F"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DD0E3A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 как постоянная интегрирования регулятора должна изменяться во второй зоне регулирования, на выходе РЭ устанавливают делительное устройство ДУ (рис.15), на вход которого подается больший из двух сигналов: сигнал задания номинальной скорости электропривода с потенциометра R</w:t>
      </w:r>
      <w:r w:rsidRPr="009804BF">
        <w:rPr>
          <w:rFonts w:ascii="Times New Roman" w:eastAsia="Times New Roman" w:hAnsi="Times New Roman" w:cs="Times New Roman"/>
          <w:sz w:val="24"/>
          <w:szCs w:val="24"/>
          <w:vertAlign w:val="subscript"/>
          <w:lang w:eastAsia="ru-RU"/>
        </w:rPr>
        <w:t>2</w:t>
      </w:r>
      <w:r w:rsidRPr="009804BF">
        <w:rPr>
          <w:rFonts w:ascii="Times New Roman" w:eastAsia="Times New Roman" w:hAnsi="Times New Roman" w:cs="Times New Roman"/>
          <w:sz w:val="24"/>
          <w:szCs w:val="24"/>
          <w:lang w:eastAsia="ru-RU"/>
        </w:rPr>
        <w:t>, и модуль сигнала действительной скорости вращения (обратной связи по скорости) с выхода СВМ2. В первой зоне скорость вращения электропривода меньше номинальной, поэтому диод VD</w:t>
      </w:r>
      <w:r w:rsidRPr="009804BF">
        <w:rPr>
          <w:rFonts w:ascii="Times New Roman" w:eastAsia="Times New Roman" w:hAnsi="Times New Roman" w:cs="Times New Roman"/>
          <w:sz w:val="24"/>
          <w:szCs w:val="24"/>
          <w:vertAlign w:val="subscript"/>
          <w:lang w:eastAsia="ru-RU"/>
        </w:rPr>
        <w:t>2</w:t>
      </w:r>
      <w:r w:rsidRPr="009804BF">
        <w:rPr>
          <w:rFonts w:ascii="Times New Roman" w:eastAsia="Times New Roman" w:hAnsi="Times New Roman" w:cs="Times New Roman"/>
          <w:sz w:val="24"/>
          <w:szCs w:val="24"/>
          <w:lang w:eastAsia="ru-RU"/>
        </w:rPr>
        <w:t xml:space="preserve"> закрыт и на вход ДУ поступает постоянный по величине сигнал, пропорциональный номинальной скорости. Во второй зоне скорость вращения электропривода становится больше номинальной, поэтому диод VD</w:t>
      </w:r>
      <w:r w:rsidRPr="009804BF">
        <w:rPr>
          <w:rFonts w:ascii="Times New Roman" w:eastAsia="Times New Roman" w:hAnsi="Times New Roman" w:cs="Times New Roman"/>
          <w:sz w:val="24"/>
          <w:szCs w:val="24"/>
          <w:vertAlign w:val="subscript"/>
          <w:lang w:eastAsia="ru-RU"/>
        </w:rPr>
        <w:t>1</w:t>
      </w:r>
      <w:r w:rsidRPr="009804BF">
        <w:rPr>
          <w:rFonts w:ascii="Times New Roman" w:eastAsia="Times New Roman" w:hAnsi="Times New Roman" w:cs="Times New Roman"/>
          <w:sz w:val="24"/>
          <w:szCs w:val="24"/>
          <w:lang w:eastAsia="ru-RU"/>
        </w:rPr>
        <w:t xml:space="preserve"> закрывается большим по величине сигналом обратной связи по скорости, и на вход ДУ поступает сигнал, пропорциональный текущему значению скорости вращения электропривода, что сохраняет неизменной настройку контура регулирования ЭДС во второй зоне регулирования.</w:t>
      </w:r>
    </w:p>
    <w:p w14:paraId="21BB263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w:t>
      </w:r>
    </w:p>
    <w:p w14:paraId="23B6A317"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3.2.4. Построение контура регулирования положения</w:t>
      </w:r>
    </w:p>
    <w:p w14:paraId="309B744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C8E09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Система регулирования положения (перемещения) является трех контурной с контурами регулирования якорного тока, скорости и положения. </w:t>
      </w:r>
    </w:p>
    <w:p w14:paraId="735C28E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Контур регулирования якорного тока настраивается на модульный оптимум как было рассмотрено в п. 3.2.1</w:t>
      </w:r>
    </w:p>
    <w:p w14:paraId="3199833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Контур регулирования скорости в зависимости от допустимой ошибки регулирования положения может быть настроен либо на модульный оптимум, если ошибка регулирования положения меньше заданной, либо на симметричный оптимум, если ошибка регулирования положения больше заданной (п. 3.2.2).</w:t>
      </w:r>
    </w:p>
    <w:p w14:paraId="694C1E2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Наладка контура регулирования положения должна обеспечить выполнение следующих требований, предъявляемых к позиционным СУЭП:</w:t>
      </w:r>
    </w:p>
    <w:p w14:paraId="282DFFC9"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обеспечение максимального быстродействия;</w:t>
      </w:r>
    </w:p>
    <w:p w14:paraId="07BA8349"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обеспечение необходимой точности регулирования;</w:t>
      </w:r>
    </w:p>
    <w:p w14:paraId="194B4304" w14:textId="77777777" w:rsidR="009804BF" w:rsidRPr="009804BF" w:rsidRDefault="009804BF" w:rsidP="009804BF">
      <w:pPr>
        <w:numPr>
          <w:ilvl w:val="0"/>
          <w:numId w:val="17"/>
        </w:numPr>
        <w:tabs>
          <w:tab w:val="clear" w:pos="360"/>
          <w:tab w:val="num" w:pos="786"/>
        </w:tabs>
        <w:spacing w:after="0" w:line="240" w:lineRule="auto"/>
        <w:ind w:left="786"/>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lastRenderedPageBreak/>
        <w:t>отсутствие перерегулирования при отработке заданного перемещения.</w:t>
      </w:r>
    </w:p>
    <w:p w14:paraId="7756AC7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отработке заданного перемещения возможны три режима работы системы:</w:t>
      </w:r>
    </w:p>
    <w:p w14:paraId="53236464"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отработка малых перемещений, когда система является линейной, т. е. ни одна регулируемая координата не достигает установившегося значения, в этом режиме задатчик интенсивности на входе РС работает в режиме слежения;</w:t>
      </w:r>
    </w:p>
    <w:p w14:paraId="0FCF2048"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отработка средних перемещений, когда установившегося значения достигает якорный ток, т.е. система работает с заданным ускорением, формируемым задатчиком интенсивности, при этом электропривод работает по треугольной тахограмме;</w:t>
      </w:r>
    </w:p>
    <w:p w14:paraId="1816165E" w14:textId="77777777" w:rsidR="009804BF" w:rsidRPr="009804BF" w:rsidRDefault="009804BF" w:rsidP="009804BF">
      <w:pPr>
        <w:numPr>
          <w:ilvl w:val="0"/>
          <w:numId w:val="18"/>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отработка больших перемещений, когда установившегося значения достигают ток и скорость вращения электропривода (регулятор положения находится в ограничении), электропривод работает по трапецеидальной тахограмме.</w:t>
      </w:r>
    </w:p>
    <w:p w14:paraId="2264CE1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0424BAE"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Наладка регулятора положения при отработке малых </w:t>
      </w:r>
    </w:p>
    <w:p w14:paraId="5A5DFC18" w14:textId="77777777" w:rsidR="009804BF" w:rsidRPr="009804BF" w:rsidRDefault="009804BF" w:rsidP="009804BF">
      <w:p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перемещений</w:t>
      </w:r>
    </w:p>
    <w:p w14:paraId="629D132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EF5020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передаточную функцию регулятора положения (РП) выбрать в соответствии с настройкой на модульный оптимум, то в этом случае получается пропорциональный регулятор положения с частотой среза контура положения в два раза меньшей частоты среза контура регулирования скорости:</w:t>
      </w:r>
    </w:p>
    <w:p w14:paraId="585CBE1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8F51427"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730AF3EB">
          <v:shape id="_x0000_s1061" type="#_x0000_t75" style="position:absolute;left:0;text-align:left;margin-left:169.2pt;margin-top:5pt;width:119pt;height:1in;z-index:251676160" o:allowincell="f">
            <v:imagedata r:id="rId215" o:title=""/>
            <w10:wrap type="square" side="right"/>
          </v:shape>
          <o:OLEObject Type="Embed" ProgID="Equation.3" ShapeID="_x0000_s1061" DrawAspect="Content" ObjectID="_1616782326" r:id="rId216"/>
        </w:object>
      </w:r>
    </w:p>
    <w:p w14:paraId="6D1304EA"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0DB082D1"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47973E81"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w:t>
      </w:r>
    </w:p>
    <w:p w14:paraId="1045A5A5"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AF0690E"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53FB2E2E"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66276A5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этом обеспечивается оптимальный переходный процесс системы  третьего порядка, имеющий перерегулирование, что является недопустимым для позиционных СУЭП.</w:t>
      </w:r>
    </w:p>
    <w:p w14:paraId="1128287C"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63C7C08">
          <v:shape id="_x0000_s1062" type="#_x0000_t75" style="position:absolute;left:0;text-align:left;margin-left:160.3pt;margin-top:58.8pt;width:124pt;height:35pt;z-index:251677184" o:allowincell="f">
            <v:imagedata r:id="rId217" o:title=""/>
            <w10:wrap type="topAndBottom"/>
          </v:shape>
          <o:OLEObject Type="Embed" ProgID="Equation.3" ShapeID="_x0000_s1062" DrawAspect="Content" ObjectID="_1616782327" r:id="rId218"/>
        </w:object>
      </w:r>
      <w:r w:rsidR="009804BF" w:rsidRPr="009804BF">
        <w:rPr>
          <w:rFonts w:ascii="Times New Roman" w:eastAsia="Times New Roman" w:hAnsi="Times New Roman" w:cs="Times New Roman"/>
          <w:sz w:val="24"/>
          <w:szCs w:val="24"/>
          <w:lang w:eastAsia="ru-RU"/>
        </w:rPr>
        <w:t>Поэтому при расчете РП при малых перемещениях, чтобы устранить перерегулирование по положению, снижают быстродействие контура регулирования положения, и частота среза контура положения выбирается из соотношения:</w:t>
      </w:r>
    </w:p>
    <w:p w14:paraId="4CA5E77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13AD0EC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11CC6A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этом случае коэффициент передачи РП, обеспечивающий работу контура без перерегулирования при отработке малых перемещений, обозначают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рпм</w:t>
      </w:r>
      <w:r w:rsidRPr="009804BF">
        <w:rPr>
          <w:rFonts w:ascii="Times New Roman" w:eastAsia="Times New Roman" w:hAnsi="Times New Roman" w:cs="Times New Roman"/>
          <w:sz w:val="24"/>
          <w:szCs w:val="24"/>
          <w:lang w:eastAsia="ru-RU"/>
        </w:rPr>
        <w:t xml:space="preserve"> и рассчитывают по формулам:</w:t>
      </w:r>
    </w:p>
    <w:p w14:paraId="77FCDC43"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A9AE529" w14:textId="77777777" w:rsidR="009804BF" w:rsidRPr="009804BF" w:rsidRDefault="009804BF" w:rsidP="009804BF">
      <w:pPr>
        <w:numPr>
          <w:ilvl w:val="0"/>
          <w:numId w:val="19"/>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регулятор скорости пропорциональный:</w:t>
      </w:r>
    </w:p>
    <w:p w14:paraId="6356223F" w14:textId="77777777" w:rsidR="009804BF" w:rsidRPr="009804BF" w:rsidRDefault="00E258D2" w:rsidP="009804BF">
      <w:pPr>
        <w:spacing w:after="0" w:line="240" w:lineRule="auto"/>
        <w:ind w:firstLine="48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596EE38C">
          <v:shape id="_x0000_s1063" type="#_x0000_t75" style="position:absolute;left:0;text-align:left;margin-left:151.25pt;margin-top:11.35pt;width:189pt;height:40pt;z-index:251678208">
            <v:imagedata r:id="rId219" o:title=""/>
            <w10:wrap type="square" side="right"/>
          </v:shape>
          <o:OLEObject Type="Embed" ProgID="Equation.3" ShapeID="_x0000_s1063" DrawAspect="Content" ObjectID="_1616782328" r:id="rId220"/>
        </w:object>
      </w:r>
    </w:p>
    <w:p w14:paraId="7A6CA83E"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357F5F2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7272A5D9"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3515CA2"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35B94C8" w14:textId="77777777" w:rsidR="009804BF" w:rsidRPr="009804BF" w:rsidRDefault="009804BF" w:rsidP="009804BF">
      <w:pPr>
        <w:numPr>
          <w:ilvl w:val="0"/>
          <w:numId w:val="19"/>
        </w:numPr>
        <w:spacing w:after="0" w:line="240" w:lineRule="auto"/>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если регулятор скорости пропорционально - интегральный:</w:t>
      </w:r>
    </w:p>
    <w:p w14:paraId="7B67A601" w14:textId="77777777" w:rsidR="009804BF" w:rsidRPr="009804BF" w:rsidRDefault="00E258D2" w:rsidP="009804BF">
      <w:pPr>
        <w:spacing w:after="0" w:line="240" w:lineRule="auto"/>
        <w:ind w:firstLine="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0E1C44E2">
          <v:shape id="_x0000_s1064" type="#_x0000_t75" style="position:absolute;left:0;text-align:left;margin-left:171.05pt;margin-top:10.65pt;width:139pt;height:40pt;z-index:251679232">
            <v:imagedata r:id="rId221" o:title=""/>
            <w10:wrap type="square" side="right"/>
          </v:shape>
          <o:OLEObject Type="Embed" ProgID="Equation.3" ShapeID="_x0000_s1064" DrawAspect="Content" ObjectID="_1616782329" r:id="rId222"/>
        </w:object>
      </w:r>
    </w:p>
    <w:p w14:paraId="52585D0A"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22F61908"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562B1DEC"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F27D4A7"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4615F66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Отклонение от расчетного значения приводит или к перерегулированию или к режиму «дотягивания», что увеличивает время отработки заданного перемещения. Коррекцию рассчитанного коэффициента регулятора проводят при моделировании СУЭП в режиме малых перемещений добиваясь работы без перерегулирования за минимально возможное время.</w:t>
      </w:r>
    </w:p>
    <w:p w14:paraId="539B21FD"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0173CCD1" w14:textId="77777777" w:rsidR="009804BF" w:rsidRPr="009804BF" w:rsidRDefault="009804BF" w:rsidP="009804BF">
      <w:pPr>
        <w:numPr>
          <w:ilvl w:val="0"/>
          <w:numId w:val="13"/>
        </w:numPr>
        <w:spacing w:after="0" w:line="240" w:lineRule="auto"/>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регулятора положения при отработке</w:t>
      </w:r>
    </w:p>
    <w:p w14:paraId="52852299" w14:textId="77777777" w:rsidR="009804BF" w:rsidRPr="009804BF" w:rsidRDefault="009804BF" w:rsidP="009804BF">
      <w:pPr>
        <w:spacing w:after="0" w:line="240" w:lineRule="auto"/>
        <w:ind w:firstLine="426"/>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больших перемещений</w:t>
      </w:r>
    </w:p>
    <w:p w14:paraId="588D3C05" w14:textId="77777777" w:rsidR="009804BF" w:rsidRPr="009804BF" w:rsidRDefault="009804BF" w:rsidP="009804BF">
      <w:pPr>
        <w:spacing w:after="0" w:line="240" w:lineRule="auto"/>
        <w:ind w:firstLine="426"/>
        <w:jc w:val="both"/>
        <w:rPr>
          <w:rFonts w:ascii="Times New Roman" w:eastAsia="Times New Roman" w:hAnsi="Times New Roman" w:cs="Times New Roman"/>
          <w:sz w:val="24"/>
          <w:szCs w:val="24"/>
          <w:lang w:eastAsia="ru-RU"/>
        </w:rPr>
      </w:pPr>
    </w:p>
    <w:p w14:paraId="3D447B7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отработке больших перемещений электропривод работает по трапецеидальной тахограмме, т.е. скорость достигает установившегося значения. В этом случае РП заходит в ограничение, поэтому его выход должен быть ограничен на уровне максимального задания скорости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вых рп</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 xml:space="preserve">зс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ос</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При отработке больших перемещений РП должен обеспечить оптимальное торможение со скорости ω</w:t>
      </w:r>
      <w:r w:rsidRPr="009804BF">
        <w:rPr>
          <w:rFonts w:ascii="Times New Roman" w:eastAsia="Times New Roman" w:hAnsi="Times New Roman" w:cs="Times New Roman"/>
          <w:sz w:val="24"/>
          <w:szCs w:val="24"/>
          <w:vertAlign w:val="subscript"/>
          <w:lang w:eastAsia="ru-RU"/>
        </w:rPr>
        <w:t xml:space="preserve">н </w:t>
      </w:r>
      <w:r w:rsidRPr="009804BF">
        <w:rPr>
          <w:rFonts w:ascii="Times New Roman" w:eastAsia="Times New Roman" w:hAnsi="Times New Roman" w:cs="Times New Roman"/>
          <w:sz w:val="24"/>
          <w:szCs w:val="24"/>
          <w:lang w:eastAsia="ru-RU"/>
        </w:rPr>
        <w:t>за минимальное время с постоянным ускорением (замедлением) ε</w:t>
      </w:r>
      <w:r w:rsidRPr="009804BF">
        <w:rPr>
          <w:rFonts w:ascii="Times New Roman" w:eastAsia="Times New Roman" w:hAnsi="Times New Roman" w:cs="Times New Roman"/>
          <w:sz w:val="24"/>
          <w:szCs w:val="24"/>
          <w:vertAlign w:val="subscript"/>
          <w:lang w:eastAsia="ru-RU"/>
        </w:rPr>
        <w:t>доп</w:t>
      </w:r>
      <w:r w:rsidRPr="009804BF">
        <w:rPr>
          <w:rFonts w:ascii="Times New Roman" w:eastAsia="Times New Roman" w:hAnsi="Times New Roman" w:cs="Times New Roman"/>
          <w:sz w:val="24"/>
          <w:szCs w:val="24"/>
          <w:lang w:eastAsia="ru-RU"/>
        </w:rPr>
        <w:t xml:space="preserve">. Поэтому коэффициент передачи РП при отработке больших перемещений обозначается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рпб</w:t>
      </w:r>
      <w:r w:rsidRPr="009804BF">
        <w:rPr>
          <w:rFonts w:ascii="Times New Roman" w:eastAsia="Times New Roman" w:hAnsi="Times New Roman" w:cs="Times New Roman"/>
          <w:sz w:val="24"/>
          <w:szCs w:val="24"/>
          <w:lang w:eastAsia="ru-RU"/>
        </w:rPr>
        <w:t xml:space="preserve"> и рассчитывается по формуле:</w:t>
      </w:r>
    </w:p>
    <w:p w14:paraId="07412A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9F7C3F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1692" w:dyaOrig="708" w14:anchorId="0E2D5B59">
          <v:shape id="_x0000_i1133" type="#_x0000_t75" style="width:84.75pt;height:35.25pt" o:ole="">
            <v:imagedata r:id="rId223" o:title=""/>
          </v:shape>
          <o:OLEObject Type="Embed" ProgID="Equation.3" ShapeID="_x0000_i1133" DrawAspect="Content" ObjectID="_1616782267" r:id="rId224"/>
        </w:object>
      </w:r>
    </w:p>
    <w:p w14:paraId="6125A2E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BE6B53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снижении коэффициента передачи РП от расчетного возникает режим «дотягивания», т.е. оставшийся отрезок пути система отрабатывает с меньшим, чем заданное ускорением (замедлением).  При увеличении коэффициента передачи – возникает перерегулирование при отработке заданного перемещения.</w:t>
      </w:r>
    </w:p>
    <w:p w14:paraId="5CC37F4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F7E2AC" w14:textId="77777777" w:rsidR="009804BF" w:rsidRPr="009804BF" w:rsidRDefault="009804BF" w:rsidP="009804BF">
      <w:pPr>
        <w:numPr>
          <w:ilvl w:val="0"/>
          <w:numId w:val="13"/>
        </w:numPr>
        <w:spacing w:after="0" w:line="240" w:lineRule="auto"/>
        <w:ind w:firstLine="708"/>
        <w:jc w:val="both"/>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Наладка регулятора положения при отработке средних перемещений. Нелинейный регулятор положения</w:t>
      </w:r>
    </w:p>
    <w:p w14:paraId="0ABFCC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B1C142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отработке средних перемещений электропривод работает по треугольной тахограмме. При этом стремятся обеспечить одинаковое ускорение и замедление электропривода. Выбор момента начала торможения и обеспечение заданного темпа торможения есть два взаимосвязанных условия. Их выполнение обеспечивает решение основной задачи позиционирования – остановку механизма в заданной позиции.</w:t>
      </w:r>
    </w:p>
    <w:p w14:paraId="7F3D764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торможении со скорости ω≤ω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как известно из физики и теоретической механики, мгновенные значения скорости и текущего позиционного рассогласования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при выполнении условия ε = const, связаны следующей нелинейной функциональной зависимостью:</w:t>
      </w:r>
    </w:p>
    <w:p w14:paraId="73EE790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EA6AEAF" w14:textId="77777777" w:rsidR="009804BF" w:rsidRPr="009804BF" w:rsidRDefault="00E258D2" w:rsidP="009804BF">
      <w:pPr>
        <w:spacing w:after="0" w:line="240" w:lineRule="auto"/>
        <w:ind w:firstLine="708"/>
        <w:jc w:val="center"/>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6D8B4F77">
          <v:shape id="_x0000_s1071" type="#_x0000_t75" style="position:absolute;left:0;text-align:left;margin-left:166.5pt;margin-top:-22.15pt;width:65pt;height:38pt;z-index:251680256">
            <v:imagedata r:id="rId225" o:title=""/>
            <w10:wrap type="topAndBottom"/>
          </v:shape>
          <o:OLEObject Type="Embed" ProgID="Equation.3" ShapeID="_x0000_s1071" DrawAspect="Content" ObjectID="_1616782330" r:id="rId226"/>
        </w:object>
      </w:r>
    </w:p>
    <w:p w14:paraId="7B8823A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где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 Δ</w:t>
      </w:r>
      <w:r w:rsidRPr="009804BF">
        <w:rPr>
          <w:rFonts w:ascii="Times New Roman" w:eastAsia="Times New Roman" w:hAnsi="Times New Roman" w:cs="Times New Roman"/>
          <w:sz w:val="24"/>
          <w:szCs w:val="24"/>
          <w:lang w:val="en-US" w:eastAsia="ru-RU"/>
        </w:rPr>
        <w:t>Sk</w:t>
      </w:r>
      <w:r w:rsidRPr="009804BF">
        <w:rPr>
          <w:rFonts w:ascii="Times New Roman" w:eastAsia="Times New Roman" w:hAnsi="Times New Roman" w:cs="Times New Roman"/>
          <w:sz w:val="24"/>
          <w:szCs w:val="24"/>
          <w:vertAlign w:val="subscript"/>
          <w:lang w:eastAsia="ru-RU"/>
        </w:rPr>
        <w:t>оп</w:t>
      </w:r>
      <w:r w:rsidRPr="009804BF">
        <w:rPr>
          <w:rFonts w:ascii="Times New Roman" w:eastAsia="Times New Roman" w:hAnsi="Times New Roman" w:cs="Times New Roman"/>
          <w:sz w:val="24"/>
          <w:szCs w:val="24"/>
          <w:lang w:eastAsia="ru-RU"/>
        </w:rPr>
        <w:t xml:space="preserve"> – ошибка (рассогласование) перемещения.</w:t>
      </w:r>
    </w:p>
    <w:p w14:paraId="30CC7A5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F7EFA5B"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14747F5F">
          <v:shape id="_x0000_s1072" type="#_x0000_t75" style="position:absolute;left:0;text-align:left;margin-left:137.55pt;margin-top:74.35pt;width:113pt;height:38pt;z-index:251681280">
            <v:imagedata r:id="rId227" o:title=""/>
            <w10:wrap type="topAndBottom"/>
          </v:shape>
          <o:OLEObject Type="Embed" ProgID="Equation.3" ShapeID="_x0000_s1072" DrawAspect="Content" ObjectID="_1616782331" r:id="rId228"/>
        </w:object>
      </w:r>
      <w:r w:rsidR="009804BF" w:rsidRPr="009804BF">
        <w:rPr>
          <w:rFonts w:ascii="Times New Roman" w:eastAsia="Times New Roman" w:hAnsi="Times New Roman" w:cs="Times New Roman"/>
          <w:sz w:val="24"/>
          <w:szCs w:val="24"/>
          <w:lang w:eastAsia="ru-RU"/>
        </w:rPr>
        <w:t xml:space="preserve">Практически это означает, что, обеспечивая средствами системы регулирования данную функциональную связь скорости движения с позиционным рассогласованием, можно реализовать требуемый равнозамедленный процесс, приводящий механизм в </w:t>
      </w:r>
      <w:r w:rsidR="009804BF" w:rsidRPr="009804BF">
        <w:rPr>
          <w:rFonts w:ascii="Times New Roman" w:eastAsia="Times New Roman" w:hAnsi="Times New Roman" w:cs="Times New Roman"/>
          <w:sz w:val="24"/>
          <w:szCs w:val="24"/>
          <w:lang w:eastAsia="ru-RU"/>
        </w:rPr>
        <w:lastRenderedPageBreak/>
        <w:t>заданную позицию. При этом коэффициент передачи регулятора положения будет определяться зависимостью:</w:t>
      </w:r>
    </w:p>
    <w:p w14:paraId="3557543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246B60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DC2ABB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041B47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Как видно из приведенной выше формулы, коэффициент передачи РП при отработке средних перемещений должен изменяться в соответствии с изменением позиционного рассогласования. </w:t>
      </w:r>
    </w:p>
    <w:p w14:paraId="03B5FDA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Из этой зависимости видно, что при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 xml:space="preserve">п </w:t>
      </w:r>
      <w:r w:rsidRPr="009804BF">
        <w:rPr>
          <w:rFonts w:ascii="Times New Roman" w:eastAsia="Times New Roman" w:hAnsi="Times New Roman" w:cs="Times New Roman"/>
          <w:sz w:val="24"/>
          <w:szCs w:val="24"/>
          <w:lang w:eastAsia="ru-RU"/>
        </w:rPr>
        <w:t xml:space="preserve">стремящемся к нулю (отработка заданного перемещения), коэффициент передачи регулятора положения стремится к бесконечности. Однако, при отработке малых перемещений величина коэффициента передачи РП должна быть ограничена величиной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рпм</w:t>
      </w:r>
      <w:r w:rsidRPr="009804BF">
        <w:rPr>
          <w:rFonts w:ascii="Times New Roman" w:eastAsia="Times New Roman" w:hAnsi="Times New Roman" w:cs="Times New Roman"/>
          <w:sz w:val="24"/>
          <w:szCs w:val="24"/>
          <w:lang w:eastAsia="ru-RU"/>
        </w:rPr>
        <w:t xml:space="preserve"> для обеспечения оптимального переходного процесса. При отработке больших перемещений РП должен обладать коэффициентом передачи </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рпм</w:t>
      </w:r>
      <w:r w:rsidRPr="009804BF">
        <w:rPr>
          <w:rFonts w:ascii="Times New Roman" w:eastAsia="Times New Roman" w:hAnsi="Times New Roman" w:cs="Times New Roman"/>
          <w:sz w:val="24"/>
          <w:szCs w:val="24"/>
          <w:lang w:eastAsia="ru-RU"/>
        </w:rPr>
        <w:t xml:space="preserve">. Поэтому для оптимальной работы СУЭП при отработке всех перемещений необходим нелинейный регулятор положения, у которого в зависимости от величины позиционного рассогласования соответственно изменяется коэффициент передачи. </w:t>
      </w:r>
    </w:p>
    <w:p w14:paraId="77D1764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Характеристика регулятора положения (зависимость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выхРП</w:t>
      </w:r>
      <w:r w:rsidRPr="009804BF">
        <w:rPr>
          <w:rFonts w:ascii="Times New Roman" w:eastAsia="Times New Roman" w:hAnsi="Times New Roman" w:cs="Times New Roman"/>
          <w:sz w:val="24"/>
          <w:szCs w:val="24"/>
          <w:lang w:eastAsia="ru-RU"/>
        </w:rPr>
        <w:t xml:space="preserve"> = f(Δ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i/>
          <w:sz w:val="24"/>
          <w:szCs w:val="24"/>
          <w:lang w:eastAsia="ru-RU"/>
        </w:rPr>
        <w:t xml:space="preserve"> </w:t>
      </w:r>
      <w:r w:rsidRPr="009804BF">
        <w:rPr>
          <w:rFonts w:ascii="Times New Roman" w:eastAsia="Times New Roman" w:hAnsi="Times New Roman" w:cs="Times New Roman"/>
          <w:sz w:val="24"/>
          <w:szCs w:val="24"/>
          <w:lang w:eastAsia="ru-RU"/>
        </w:rPr>
        <w:t xml:space="preserve">строится в следующей последовательности. По зависимости </w:t>
      </w:r>
    </w:p>
    <w:p w14:paraId="39B3E7A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5CB95D0"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Arial" w:eastAsia="Times New Roman" w:hAnsi="Arial" w:cs="Times New Roman"/>
          <w:position w:val="-32"/>
          <w:sz w:val="24"/>
          <w:szCs w:val="24"/>
          <w:lang w:eastAsia="ru-RU"/>
        </w:rPr>
        <w:object w:dxaOrig="3012" w:dyaOrig="756" w14:anchorId="7D162A90">
          <v:shape id="_x0000_i1136" type="#_x0000_t75" style="width:150.75pt;height:37.5pt" o:ole="">
            <v:imagedata r:id="rId229" o:title=""/>
          </v:shape>
          <o:OLEObject Type="Embed" ProgID="Equation.3" ShapeID="_x0000_i1136" DrawAspect="Content" ObjectID="_1616782268" r:id="rId230"/>
        </w:object>
      </w:r>
    </w:p>
    <w:p w14:paraId="2E3F2EB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8F020B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выполняется построение параболической характеристики регулятора положения (рис.16). </w:t>
      </w:r>
    </w:p>
    <w:p w14:paraId="3F24A89C"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Arial" w:eastAsia="Times New Roman" w:hAnsi="Arial" w:cs="Times New Roman"/>
          <w:sz w:val="20"/>
          <w:szCs w:val="20"/>
          <w:lang w:eastAsia="ru-RU"/>
        </w:rPr>
        <w:object w:dxaOrig="1440" w:dyaOrig="1440" w14:anchorId="54470BCB">
          <v:shape id="_x0000_s1075" type="#_x0000_t75" style="position:absolute;left:0;text-align:left;margin-left:182.85pt;margin-top:73.55pt;width:112pt;height:42.95pt;z-index:251682304">
            <v:imagedata r:id="rId231" o:title=""/>
            <w10:wrap type="topAndBottom"/>
          </v:shape>
          <o:OLEObject Type="Embed" ProgID="Equation.3" ShapeID="_x0000_s1075" DrawAspect="Content" ObjectID="_1616782332" r:id="rId232"/>
        </w:object>
      </w:r>
      <w:r w:rsidR="009804BF" w:rsidRPr="009804BF">
        <w:rPr>
          <w:rFonts w:ascii="Times New Roman" w:eastAsia="Times New Roman" w:hAnsi="Times New Roman" w:cs="Times New Roman"/>
          <w:position w:val="-10"/>
          <w:sz w:val="24"/>
          <w:szCs w:val="24"/>
          <w:lang w:eastAsia="ru-RU"/>
        </w:rPr>
        <w:object w:dxaOrig="180" w:dyaOrig="336" w14:anchorId="566BD038">
          <v:shape id="_x0000_i1138" type="#_x0000_t75" style="width:9pt;height:16.5pt" o:ole="">
            <v:imagedata r:id="rId233" o:title=""/>
          </v:shape>
          <o:OLEObject Type="Embed" ProgID="Equation.3" ShapeID="_x0000_i1138" DrawAspect="Content" ObjectID="_1616782269" r:id="rId234"/>
        </w:object>
      </w:r>
      <w:r w:rsidR="009804BF" w:rsidRPr="009804BF">
        <w:rPr>
          <w:rFonts w:ascii="Times New Roman" w:eastAsia="Times New Roman" w:hAnsi="Times New Roman" w:cs="Times New Roman"/>
          <w:sz w:val="24"/>
          <w:szCs w:val="24"/>
          <w:lang w:eastAsia="ru-RU"/>
        </w:rPr>
        <w:t xml:space="preserve"> Затем строится линейная зависимость U</w:t>
      </w:r>
      <w:r w:rsidR="009804BF" w:rsidRPr="009804BF">
        <w:rPr>
          <w:rFonts w:ascii="Times New Roman" w:eastAsia="Times New Roman" w:hAnsi="Times New Roman" w:cs="Times New Roman"/>
          <w:sz w:val="24"/>
          <w:szCs w:val="24"/>
          <w:vertAlign w:val="subscript"/>
          <w:lang w:eastAsia="ru-RU"/>
        </w:rPr>
        <w:t>выхРП</w:t>
      </w:r>
      <w:r w:rsidR="009804BF" w:rsidRPr="009804BF">
        <w:rPr>
          <w:rFonts w:ascii="Times New Roman" w:eastAsia="Times New Roman" w:hAnsi="Times New Roman" w:cs="Times New Roman"/>
          <w:sz w:val="24"/>
          <w:szCs w:val="24"/>
          <w:lang w:eastAsia="ru-RU"/>
        </w:rPr>
        <w:t>=k</w:t>
      </w:r>
      <w:r w:rsidR="009804BF" w:rsidRPr="009804BF">
        <w:rPr>
          <w:rFonts w:ascii="Times New Roman" w:eastAsia="Times New Roman" w:hAnsi="Times New Roman" w:cs="Times New Roman"/>
          <w:sz w:val="24"/>
          <w:szCs w:val="24"/>
          <w:vertAlign w:val="subscript"/>
          <w:lang w:eastAsia="ru-RU"/>
        </w:rPr>
        <w:t>рпм</w:t>
      </w:r>
      <w:r w:rsidR="009804BF" w:rsidRPr="009804BF">
        <w:rPr>
          <w:rFonts w:ascii="Times New Roman" w:eastAsia="Times New Roman" w:hAnsi="Times New Roman" w:cs="Times New Roman"/>
          <w:sz w:val="24"/>
          <w:szCs w:val="24"/>
          <w:lang w:eastAsia="ru-RU"/>
        </w:rPr>
        <w:t>Δ</w:t>
      </w:r>
      <w:r w:rsidR="009804BF" w:rsidRPr="009804BF">
        <w:rPr>
          <w:rFonts w:ascii="Times New Roman" w:eastAsia="Times New Roman" w:hAnsi="Times New Roman" w:cs="Times New Roman"/>
          <w:sz w:val="24"/>
          <w:szCs w:val="24"/>
          <w:lang w:val="en-US" w:eastAsia="ru-RU"/>
        </w:rPr>
        <w:t>u</w:t>
      </w:r>
      <w:r w:rsidR="009804BF" w:rsidRPr="009804BF">
        <w:rPr>
          <w:rFonts w:ascii="Times New Roman" w:eastAsia="Times New Roman" w:hAnsi="Times New Roman" w:cs="Times New Roman"/>
          <w:sz w:val="24"/>
          <w:szCs w:val="24"/>
          <w:vertAlign w:val="subscript"/>
          <w:lang w:eastAsia="ru-RU"/>
        </w:rPr>
        <w:t>п</w:t>
      </w:r>
      <w:r w:rsidR="009804BF" w:rsidRPr="009804BF">
        <w:rPr>
          <w:rFonts w:ascii="Times New Roman" w:eastAsia="Times New Roman" w:hAnsi="Times New Roman" w:cs="Times New Roman"/>
          <w:sz w:val="24"/>
          <w:szCs w:val="24"/>
          <w:lang w:eastAsia="ru-RU"/>
        </w:rPr>
        <w:t xml:space="preserve"> и определяется точка сопряжения параболы и линейной характеристики, соответствующая разделению отработки малых и средних перемещений. Разделение режимов работы будет происходить при позиционном рассогласовании, равном:</w:t>
      </w:r>
    </w:p>
    <w:p w14:paraId="7C653A1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737BB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35F292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4B9893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отработке больших перемещений выход регулятора положения должен быть ограничен величиной задания максимальной скорости вращения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выхрп</w:t>
      </w:r>
      <w:r w:rsidRPr="009804BF">
        <w:rPr>
          <w:rFonts w:ascii="Times New Roman" w:eastAsia="Times New Roman" w:hAnsi="Times New Roman" w:cs="Times New Roman"/>
          <w:sz w:val="24"/>
          <w:szCs w:val="24"/>
          <w:lang w:eastAsia="ru-RU"/>
        </w:rPr>
        <w:t xml:space="preserve"> =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 xml:space="preserve">зс </w:t>
      </w:r>
      <w:r w:rsidRPr="009804BF">
        <w:rPr>
          <w:rFonts w:ascii="Times New Roman" w:eastAsia="Times New Roman" w:hAnsi="Times New Roman" w:cs="Times New Roman"/>
          <w:sz w:val="24"/>
          <w:szCs w:val="24"/>
          <w:vertAlign w:val="subscript"/>
          <w:lang w:val="en-US" w:eastAsia="ru-RU"/>
        </w:rPr>
        <w:t>max</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k</w:t>
      </w:r>
      <w:r w:rsidRPr="009804BF">
        <w:rPr>
          <w:rFonts w:ascii="Times New Roman" w:eastAsia="Times New Roman" w:hAnsi="Times New Roman" w:cs="Times New Roman"/>
          <w:sz w:val="24"/>
          <w:szCs w:val="24"/>
          <w:vertAlign w:val="subscript"/>
          <w:lang w:eastAsia="ru-RU"/>
        </w:rPr>
        <w:t>ос</w:t>
      </w:r>
      <w:r w:rsidRPr="009804BF">
        <w:rPr>
          <w:rFonts w:ascii="Times New Roman" w:eastAsia="Times New Roman" w:hAnsi="Times New Roman" w:cs="Times New Roman"/>
          <w:sz w:val="24"/>
          <w:szCs w:val="24"/>
          <w:lang w:eastAsia="ru-RU"/>
        </w:rPr>
        <w:t>ω</w:t>
      </w:r>
      <w:r w:rsidRPr="009804BF">
        <w:rPr>
          <w:rFonts w:ascii="Times New Roman" w:eastAsia="Times New Roman" w:hAnsi="Times New Roman" w:cs="Times New Roman"/>
          <w:sz w:val="24"/>
          <w:szCs w:val="24"/>
          <w:vertAlign w:val="subscript"/>
          <w:lang w:eastAsia="ru-RU"/>
        </w:rPr>
        <w:t>н</w:t>
      </w:r>
      <w:r w:rsidRPr="009804BF">
        <w:rPr>
          <w:rFonts w:ascii="Times New Roman" w:eastAsia="Times New Roman" w:hAnsi="Times New Roman" w:cs="Times New Roman"/>
          <w:sz w:val="24"/>
          <w:szCs w:val="24"/>
          <w:lang w:eastAsia="ru-RU"/>
        </w:rPr>
        <w:t>. Таким образом, характеристика регулятора положения имеет три участка: линейный при отработке малых перемещений (0≤Δ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по</w:t>
      </w:r>
      <w:r w:rsidRPr="009804BF">
        <w:rPr>
          <w:rFonts w:ascii="Times New Roman" w:eastAsia="Times New Roman" w:hAnsi="Times New Roman" w:cs="Times New Roman"/>
          <w:sz w:val="24"/>
          <w:szCs w:val="24"/>
          <w:lang w:eastAsia="ru-RU"/>
        </w:rPr>
        <w:t xml:space="preserve"> ), параболический до участка ограничения  при отработке средних перемещений, и участок ограничения выходного напряжения регулятора при отработке больших перемещений с максимальной скоростью (Δ</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п</w:t>
      </w:r>
      <w:r w:rsidRPr="009804BF">
        <w:rPr>
          <w:rFonts w:ascii="Times New Roman" w:eastAsia="Times New Roman" w:hAnsi="Times New Roman" w:cs="Times New Roman"/>
          <w:sz w:val="24"/>
          <w:szCs w:val="24"/>
          <w:lang w:eastAsia="ru-RU"/>
        </w:rPr>
        <w:t xml:space="preserve"> &gt; 3,35В,  рис. 16). </w:t>
      </w:r>
    </w:p>
    <w:p w14:paraId="3CD0EB1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5D8172B"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Arial" w:eastAsia="Times New Roman" w:hAnsi="Arial" w:cs="Times New Roman"/>
          <w:noProof/>
          <w:sz w:val="20"/>
          <w:szCs w:val="20"/>
          <w:lang w:eastAsia="ru-RU"/>
        </w:rPr>
        <w:lastRenderedPageBreak/>
        <mc:AlternateContent>
          <mc:Choice Requires="wpg">
            <w:drawing>
              <wp:inline distT="0" distB="0" distL="0" distR="0" wp14:anchorId="39E15AAC" wp14:editId="15603986">
                <wp:extent cx="4058920" cy="2927985"/>
                <wp:effectExtent l="0" t="0" r="0" b="0"/>
                <wp:docPr id="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8920" cy="2927985"/>
                          <a:chOff x="981" y="1444"/>
                          <a:chExt cx="6392" cy="4611"/>
                        </a:xfrm>
                      </wpg:grpSpPr>
                      <wpg:grpSp>
                        <wpg:cNvPr id="3" name="Group 9"/>
                        <wpg:cNvGrpSpPr>
                          <a:grpSpLocks/>
                        </wpg:cNvGrpSpPr>
                        <wpg:grpSpPr bwMode="auto">
                          <a:xfrm>
                            <a:off x="981" y="1444"/>
                            <a:ext cx="6392" cy="4611"/>
                            <a:chOff x="851" y="1440"/>
                            <a:chExt cx="6392" cy="4611"/>
                          </a:xfrm>
                        </wpg:grpSpPr>
                        <pic:pic xmlns:pic="http://schemas.openxmlformats.org/drawingml/2006/picture">
                          <pic:nvPicPr>
                            <pic:cNvPr id="4" name="Object 10"/>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1120" y="1814"/>
                              <a:ext cx="5818" cy="3830"/>
                            </a:xfrm>
                            <a:prstGeom prst="rect">
                              <a:avLst/>
                            </a:prstGeom>
                            <a:noFill/>
                            <a:extLst>
                              <a:ext uri="{909E8E84-426E-40DD-AFC4-6F175D3DCCD1}">
                                <a14:hiddenFill xmlns:a14="http://schemas.microsoft.com/office/drawing/2010/main">
                                  <a:solidFill>
                                    <a:srgbClr val="FFFFFF"/>
                                  </a:solidFill>
                                </a14:hiddenFill>
                              </a:ext>
                            </a:extLst>
                          </pic:spPr>
                        </pic:pic>
                        <wps:wsp>
                          <wps:cNvPr id="5" name="Text Box 11"/>
                          <wps:cNvSpPr txBox="1">
                            <a:spLocks noChangeArrowheads="1"/>
                          </wps:cNvSpPr>
                          <wps:spPr bwMode="auto">
                            <a:xfrm>
                              <a:off x="6561" y="5044"/>
                              <a:ext cx="36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4B048" w14:textId="77777777" w:rsidR="009804BF" w:rsidRDefault="009804BF" w:rsidP="009804BF">
                                <w:pPr>
                                  <w:rPr>
                                    <w:vertAlign w:val="subscript"/>
                                  </w:rPr>
                                </w:pPr>
                                <w:r>
                                  <w:t>Δ</w:t>
                                </w:r>
                                <w:r>
                                  <w:rPr>
                                    <w:lang w:val="en-US"/>
                                  </w:rPr>
                                  <w:t>u</w:t>
                                </w:r>
                                <w:r>
                                  <w:rPr>
                                    <w:vertAlign w:val="subscript"/>
                                  </w:rPr>
                                  <w:t>п</w:t>
                                </w:r>
                              </w:p>
                            </w:txbxContent>
                          </wps:txbx>
                          <wps:bodyPr rot="0" vert="horz" wrap="square" lIns="0" tIns="10800" rIns="0" bIns="10800" anchor="t" anchorCtr="0" upright="1">
                            <a:noAutofit/>
                          </wps:bodyPr>
                        </wps:wsp>
                        <wps:wsp>
                          <wps:cNvPr id="6" name="Text Box 12"/>
                          <wps:cNvSpPr txBox="1">
                            <a:spLocks noChangeArrowheads="1"/>
                          </wps:cNvSpPr>
                          <wps:spPr bwMode="auto">
                            <a:xfrm>
                              <a:off x="1341" y="180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48F2EE" w14:textId="77777777" w:rsidR="009804BF" w:rsidRDefault="009804BF" w:rsidP="009804BF">
                                <w:pPr>
                                  <w:rPr>
                                    <w:vertAlign w:val="subscript"/>
                                  </w:rPr>
                                </w:pPr>
                                <w:r>
                                  <w:rPr>
                                    <w:lang w:val="en-US"/>
                                  </w:rPr>
                                  <w:t>U</w:t>
                                </w:r>
                                <w:r>
                                  <w:rPr>
                                    <w:vertAlign w:val="subscript"/>
                                  </w:rPr>
                                  <w:t>выхРП</w:t>
                                </w:r>
                              </w:p>
                            </w:txbxContent>
                          </wps:txbx>
                          <wps:bodyPr rot="0" vert="horz" wrap="square" lIns="0" tIns="10800" rIns="0" bIns="10800" anchor="t" anchorCtr="0" upright="1">
                            <a:noAutofit/>
                          </wps:bodyPr>
                        </wps:wsp>
                      </wpg:grpSp>
                      <wps:wsp>
                        <wps:cNvPr id="7" name="Text Box 13"/>
                        <wps:cNvSpPr txBox="1">
                          <a:spLocks noChangeArrowheads="1"/>
                        </wps:cNvSpPr>
                        <wps:spPr bwMode="auto">
                          <a:xfrm>
                            <a:off x="1881" y="5044"/>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91E8" w14:textId="77777777" w:rsidR="009804BF" w:rsidRDefault="009804BF" w:rsidP="009804BF">
                              <w:pPr>
                                <w:rPr>
                                  <w:vertAlign w:val="subscript"/>
                                </w:rPr>
                              </w:pPr>
                              <w:r>
                                <w:t>Δ</w:t>
                              </w:r>
                              <w:r>
                                <w:rPr>
                                  <w:lang w:val="en-US"/>
                                </w:rPr>
                                <w:t>u</w:t>
                              </w:r>
                              <w:r>
                                <w:rPr>
                                  <w:vertAlign w:val="subscript"/>
                                </w:rPr>
                                <w:t>по</w:t>
                              </w:r>
                            </w:p>
                          </w:txbxContent>
                        </wps:txbx>
                        <wps:bodyPr rot="0" vert="horz" wrap="square" lIns="0" tIns="10800" rIns="0" bIns="10800" anchor="t" anchorCtr="0" upright="1">
                          <a:noAutofit/>
                        </wps:bodyPr>
                      </wps:wsp>
                    </wpg:wgp>
                  </a:graphicData>
                </a:graphic>
              </wp:inline>
            </w:drawing>
          </mc:Choice>
          <mc:Fallback>
            <w:pict>
              <v:group w14:anchorId="39E15AAC" id="Group 8" o:spid="_x0000_s1026" style="width:319.6pt;height:230.55pt;mso-position-horizontal-relative:char;mso-position-vertical-relative:line" coordorigin="981,1444" coordsize="6392,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">
                <v:group id="Group 9" o:spid="_x0000_s1027" style="position:absolute;left:981;top:1444;width:6392;height:4611" coordorigin="851,1440" coordsize="6392,4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Object 10" o:spid="_x0000_s1028" type="#_x0000_t75" style="position:absolute;left:1120;top:1814;width:5818;height:3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">
                    <v:imagedata r:id="rId236" o:title=""/>
                  </v:shape>
                  <v:shapetype id="_x0000_t202" coordsize="21600,21600" o:spt="202" path="m,l,21600r21600,l21600,xe">
                    <v:stroke joinstyle="miter"/>
                    <v:path gradientshapeok="t" o:connecttype="rect"/>
                  </v:shapetype>
                  <v:shape id="Text Box 11" o:spid="_x0000_s1029" type="#_x0000_t202" style="position:absolute;left:6561;top:5044;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" stroked="f">
                    <v:textbox inset="0,.3mm,0,.3mm">
                      <w:txbxContent>
                        <w:p w14:paraId="3104B048" w14:textId="77777777" w:rsidR="009804BF" w:rsidRDefault="009804BF" w:rsidP="009804BF">
                          <w:pPr>
                            <w:rPr>
                              <w:vertAlign w:val="subscript"/>
                            </w:rPr>
                          </w:pPr>
                          <w:r>
                            <w:t>Δ</w:t>
                          </w:r>
                          <w:r>
                            <w:rPr>
                              <w:lang w:val="en-US"/>
                            </w:rPr>
                            <w:t>u</w:t>
                          </w:r>
                          <w:r>
                            <w:rPr>
                              <w:vertAlign w:val="subscript"/>
                            </w:rPr>
                            <w:t>п</w:t>
                          </w:r>
                        </w:p>
                      </w:txbxContent>
                    </v:textbox>
                  </v:shape>
                  <v:shape id="Text Box 12" o:spid="_x0000_s1030" type="#_x0000_t202" style="position:absolute;left:1341;top:180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" stroked="f">
                    <v:textbox inset="0,.3mm,0,.3mm">
                      <w:txbxContent>
                        <w:p w14:paraId="3748F2EE" w14:textId="77777777" w:rsidR="009804BF" w:rsidRDefault="009804BF" w:rsidP="009804BF">
                          <w:pPr>
                            <w:rPr>
                              <w:vertAlign w:val="subscript"/>
                            </w:rPr>
                          </w:pPr>
                          <w:r>
                            <w:rPr>
                              <w:lang w:val="en-US"/>
                            </w:rPr>
                            <w:t>U</w:t>
                          </w:r>
                          <w:r>
                            <w:rPr>
                              <w:vertAlign w:val="subscript"/>
                            </w:rPr>
                            <w:t>выхРП</w:t>
                          </w:r>
                        </w:p>
                      </w:txbxContent>
                    </v:textbox>
                  </v:shape>
                </v:group>
                <v:shape id="Text Box 13" o:spid="_x0000_s1031" type="#_x0000_t202" style="position:absolute;left:1881;top:5044;width:5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" stroked="f">
                  <v:textbox inset="0,.3mm,0,.3mm">
                    <w:txbxContent>
                      <w:p w14:paraId="003A91E8" w14:textId="77777777" w:rsidR="009804BF" w:rsidRDefault="009804BF" w:rsidP="009804BF">
                        <w:pPr>
                          <w:rPr>
                            <w:vertAlign w:val="subscript"/>
                          </w:rPr>
                        </w:pPr>
                        <w:r>
                          <w:t>Δ</w:t>
                        </w:r>
                        <w:r>
                          <w:rPr>
                            <w:lang w:val="en-US"/>
                          </w:rPr>
                          <w:t>u</w:t>
                        </w:r>
                        <w:r>
                          <w:rPr>
                            <w:vertAlign w:val="subscript"/>
                          </w:rPr>
                          <w:t>по</w:t>
                        </w:r>
                      </w:p>
                    </w:txbxContent>
                  </v:textbox>
                </v:shape>
                <w10:anchorlock/>
              </v:group>
            </w:pict>
          </mc:Fallback>
        </mc:AlternateContent>
      </w:r>
    </w:p>
    <w:p w14:paraId="3DFD947A" w14:textId="77777777" w:rsidR="009804BF" w:rsidRPr="009804BF" w:rsidRDefault="009804BF" w:rsidP="009804BF">
      <w:pPr>
        <w:spacing w:after="0" w:line="240" w:lineRule="auto"/>
        <w:ind w:firstLine="708"/>
        <w:jc w:val="center"/>
        <w:rPr>
          <w:rFonts w:ascii="Arial" w:eastAsia="Times New Roman" w:hAnsi="Arial" w:cs="Arial"/>
          <w:sz w:val="24"/>
          <w:szCs w:val="24"/>
          <w:lang w:eastAsia="ru-RU"/>
        </w:rPr>
      </w:pPr>
      <w:r w:rsidRPr="009804BF">
        <w:rPr>
          <w:rFonts w:ascii="Arial" w:eastAsia="Times New Roman" w:hAnsi="Arial" w:cs="Arial"/>
          <w:sz w:val="24"/>
          <w:szCs w:val="24"/>
          <w:lang w:eastAsia="ru-RU"/>
        </w:rPr>
        <w:t>Рис. 16. Характеристика нелинейного регулятора положения</w:t>
      </w:r>
    </w:p>
    <w:p w14:paraId="4435ED9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3E817C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реализации нелинейного РП выполняют кусочно – линейную аппроксимацию характеристики РП (на рис.16 шесть участков характеристики) и реализуют РП на базе функционального преобразователя.</w:t>
      </w:r>
    </w:p>
    <w:p w14:paraId="59E47B3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D58C67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1C2FEB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0B204B2" w14:textId="77777777" w:rsidR="009804BF" w:rsidRPr="009804BF" w:rsidRDefault="009804BF" w:rsidP="009804BF">
      <w:pPr>
        <w:spacing w:after="0" w:line="240" w:lineRule="auto"/>
        <w:ind w:firstLine="708"/>
        <w:jc w:val="center"/>
        <w:rPr>
          <w:rFonts w:ascii="Times New Roman" w:eastAsia="Times New Roman" w:hAnsi="Times New Roman" w:cs="Times New Roman"/>
          <w:i/>
          <w:sz w:val="24"/>
          <w:szCs w:val="24"/>
          <w:lang w:eastAsia="ru-RU"/>
        </w:rPr>
      </w:pPr>
      <w:r w:rsidRPr="009804BF">
        <w:rPr>
          <w:rFonts w:ascii="Times New Roman" w:eastAsia="Times New Roman" w:hAnsi="Times New Roman" w:cs="Times New Roman"/>
          <w:i/>
          <w:sz w:val="24"/>
          <w:szCs w:val="24"/>
          <w:lang w:eastAsia="ru-RU"/>
        </w:rPr>
        <w:t xml:space="preserve">3.2.5. Реализация регуляторов </w:t>
      </w:r>
    </w:p>
    <w:p w14:paraId="786B21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0F2952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Реализация необходимых передаточных функций элементов СУЭП осуществляется соответствующим выбором операторных сопротивлений входных цепей и цепи обратной связи ОУ как по инверсному, так и по прямому входу. </w:t>
      </w:r>
    </w:p>
    <w:p w14:paraId="3550FA45" w14:textId="77777777" w:rsidR="009804BF" w:rsidRPr="009804BF" w:rsidRDefault="00E258D2" w:rsidP="009804BF">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object w:dxaOrig="1440" w:dyaOrig="1440" w14:anchorId="449C51FF">
          <v:shape id="_x0000_s1073" type="#_x0000_t75" style="position:absolute;left:0;text-align:left;margin-left:111.35pt;margin-top:52.9pt;width:226pt;height:1in;z-index:251683328" o:allowincell="f">
            <v:imagedata r:id="rId237" o:title=""/>
            <w10:wrap type="topAndBottom"/>
          </v:shape>
          <o:OLEObject Type="Embed" ProgID="Equation.3" ShapeID="_x0000_s1073" DrawAspect="Content" ObjectID="_1616782333" r:id="rId238"/>
        </w:object>
      </w:r>
      <w:r w:rsidR="009804BF" w:rsidRPr="009804BF">
        <w:rPr>
          <w:rFonts w:ascii="Times New Roman" w:eastAsia="Times New Roman" w:hAnsi="Times New Roman" w:cs="Times New Roman"/>
          <w:sz w:val="24"/>
          <w:szCs w:val="24"/>
          <w:lang w:eastAsia="ru-RU"/>
        </w:rPr>
        <w:t>Например, для схемы ОУ, приведенной на рис. 17, связь между входными и выходным напряжением (передаточная функция по инверсному и прямому входам) определяется зависимостью:</w:t>
      </w:r>
    </w:p>
    <w:p w14:paraId="7E9E01A1" w14:textId="77777777" w:rsidR="009804BF" w:rsidRPr="009804BF" w:rsidRDefault="009804BF" w:rsidP="009804BF">
      <w:pPr>
        <w:spacing w:after="0" w:line="240" w:lineRule="auto"/>
        <w:ind w:left="426" w:firstLine="708"/>
        <w:jc w:val="both"/>
        <w:rPr>
          <w:rFonts w:ascii="Times New Roman" w:eastAsia="Times New Roman" w:hAnsi="Times New Roman" w:cs="Times New Roman"/>
          <w:sz w:val="24"/>
          <w:szCs w:val="24"/>
          <w:lang w:eastAsia="ru-RU"/>
        </w:rPr>
      </w:pPr>
    </w:p>
    <w:p w14:paraId="0EB1722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где </w:t>
      </w:r>
      <w:r w:rsidRPr="009804BF">
        <w:rPr>
          <w:rFonts w:ascii="Times New Roman" w:eastAsia="Times New Roman" w:hAnsi="Times New Roman" w:cs="Times New Roman"/>
          <w:sz w:val="24"/>
          <w:szCs w:val="24"/>
          <w:lang w:val="en-US" w:eastAsia="ru-RU"/>
        </w:rPr>
        <w:t>Z</w:t>
      </w:r>
      <w:r w:rsidRPr="009804BF">
        <w:rPr>
          <w:rFonts w:ascii="Times New Roman" w:eastAsia="Times New Roman" w:hAnsi="Times New Roman" w:cs="Times New Roman"/>
          <w:sz w:val="24"/>
          <w:szCs w:val="24"/>
          <w:vertAlign w:val="subscript"/>
          <w:lang w:val="en-US" w:eastAsia="ru-RU"/>
        </w:rPr>
        <w:t>i</w:t>
      </w:r>
      <w:r w:rsidRPr="009804BF">
        <w:rPr>
          <w:rFonts w:ascii="Times New Roman" w:eastAsia="Times New Roman" w:hAnsi="Times New Roman" w:cs="Times New Roman"/>
          <w:sz w:val="24"/>
          <w:szCs w:val="24"/>
          <w:lang w:eastAsia="ru-RU"/>
        </w:rPr>
        <w:t>(</w:t>
      </w:r>
      <w:r w:rsidRPr="009804BF">
        <w:rPr>
          <w:rFonts w:ascii="Times New Roman" w:eastAsia="Times New Roman" w:hAnsi="Times New Roman" w:cs="Times New Roman"/>
          <w:sz w:val="24"/>
          <w:szCs w:val="24"/>
          <w:lang w:val="en-US" w:eastAsia="ru-RU"/>
        </w:rPr>
        <w:t>p</w:t>
      </w:r>
      <w:r w:rsidRPr="009804BF">
        <w:rPr>
          <w:rFonts w:ascii="Times New Roman" w:eastAsia="Times New Roman" w:hAnsi="Times New Roman" w:cs="Times New Roman"/>
          <w:sz w:val="24"/>
          <w:szCs w:val="24"/>
          <w:lang w:eastAsia="ru-RU"/>
        </w:rPr>
        <w:t xml:space="preserve">)- операторное изображение сопротивления </w:t>
      </w:r>
      <w:r w:rsidRPr="009804BF">
        <w:rPr>
          <w:rFonts w:ascii="Times New Roman" w:eastAsia="Times New Roman" w:hAnsi="Times New Roman" w:cs="Times New Roman"/>
          <w:i/>
          <w:sz w:val="24"/>
          <w:szCs w:val="24"/>
          <w:lang w:val="en-US" w:eastAsia="ru-RU"/>
        </w:rPr>
        <w:t>i</w:t>
      </w:r>
      <w:r w:rsidRPr="009804BF">
        <w:rPr>
          <w:rFonts w:ascii="Times New Roman" w:eastAsia="Times New Roman" w:hAnsi="Times New Roman" w:cs="Times New Roman"/>
          <w:sz w:val="24"/>
          <w:szCs w:val="24"/>
          <w:lang w:eastAsia="ru-RU"/>
        </w:rPr>
        <w:t>-ой цепи.</w:t>
      </w:r>
    </w:p>
    <w:p w14:paraId="487514F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разработке принципиальной электрической схемы системы регулирования основное внимание необходимо уделить правильности полярности напряжений задающих, выходных и обратных связей, для обеспечения необходимой обратной связи (отрицательной или положительной). </w:t>
      </w:r>
    </w:p>
    <w:p w14:paraId="4EB2168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Выбор потенциометров, резисторов, конденсаторов необходимо проводить с учетом стандартных величин и мощности, причем в схеме необходимо учесть возможность подстройки основных параметров передаточных функций регуляторов (коэффициенты усиления, постоянные интегрирования и дифференцирования, фильтры, ограничение выходных сигналов) в пределах ± 20% от рассчитанных. </w:t>
      </w:r>
    </w:p>
    <w:p w14:paraId="211822B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При реализации системы управления электропривода на операционных усилителях прдставляют спецификацию выбранных элементов с указанием типов и их основных конструктивных параметров. </w:t>
      </w:r>
    </w:p>
    <w:p w14:paraId="35F8E49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865E5A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827C9A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4776" w:dyaOrig="3288" w14:anchorId="011FE291">
          <v:shape id="_x0000_i1140" type="#_x0000_t75" style="width:238.5pt;height:164.25pt" o:ole="">
            <v:imagedata r:id="rId239" o:title=""/>
          </v:shape>
          <o:OLEObject Type="Embed" ProgID="Visio.Drawing.11" ShapeID="_x0000_i1140" DrawAspect="Content" ObjectID="_1616782270" r:id="rId240"/>
        </w:object>
      </w:r>
    </w:p>
    <w:p w14:paraId="596FD5E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326E98C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Например, при реализации ПИ регулятора тока можно применить схему, представленную на рис.18, с использованием инверсного входа ОУ. Если задаться положительной полярностью входного напряжения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зт</w:t>
      </w:r>
      <w:r w:rsidRPr="009804BF">
        <w:rPr>
          <w:rFonts w:ascii="Times New Roman" w:eastAsia="Times New Roman" w:hAnsi="Times New Roman" w:cs="Times New Roman"/>
          <w:sz w:val="24"/>
          <w:szCs w:val="24"/>
          <w:lang w:eastAsia="ru-RU"/>
        </w:rPr>
        <w:t>, то для обеспечения отрицательной обратной связи полярность напряжения обратной связи по току с выхода датчика тока должна быть отрицательной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vertAlign w:val="subscript"/>
          <w:lang w:eastAsia="ru-RU"/>
        </w:rPr>
        <w:t>от</w:t>
      </w:r>
      <w:r w:rsidRPr="009804BF">
        <w:rPr>
          <w:rFonts w:ascii="Times New Roman" w:eastAsia="Times New Roman" w:hAnsi="Times New Roman" w:cs="Times New Roman"/>
          <w:sz w:val="24"/>
          <w:szCs w:val="24"/>
          <w:lang w:eastAsia="ru-RU"/>
        </w:rPr>
        <w:t>, тогда на вход ТП будет подаваться напряжение управления отрицательной полярности за счет инверсии задающего напряжения.</w:t>
      </w:r>
    </w:p>
    <w:p w14:paraId="57E8B0AF"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4CF1CF7"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5352" w:dyaOrig="3324" w14:anchorId="3F438F92">
          <v:shape id="_x0000_i1141" type="#_x0000_t75" style="width:267.75pt;height:166.5pt" o:ole="">
            <v:imagedata r:id="rId241" o:title=""/>
          </v:shape>
          <o:OLEObject Type="Embed" ProgID="Visio.Drawing.11" ShapeID="_x0000_i1141" DrawAspect="Content" ObjectID="_1616782271" r:id="rId242"/>
        </w:object>
      </w:r>
    </w:p>
    <w:p w14:paraId="6896FF1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Следовательно, напряжение выбора выпрямительной группы ТП (напряжение логического переключающего устройства) в двигательном режиме работы должно быть одинаковой полярности с напряжением управления ТП, т.е. отрицательной.</w:t>
      </w:r>
    </w:p>
    <w:p w14:paraId="03C489D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Для формирования сигнала на входе ЛПУ необходим релейный элемент, на вход которого подается сигнал, задающий значение якорного тока, т.е. сигнал с выхода регулятора скорости.</w:t>
      </w:r>
    </w:p>
    <w:p w14:paraId="25E7F1D1"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Поскольку регулятор тока имеет интегральную составляющую, то при неподвижном электроприводе в результате дрейфа нуля ОУ, может появиться выходное напряжение регулятора тока при нулевом задании. В этом случае включение электропривода в работу произойдет с броском якорного тока. Для исключения этого режима в обратной связи регулятора предусмотрен контакт Кл1, шунтирующий регулятор во время стоянки электропривода. </w:t>
      </w:r>
    </w:p>
    <w:p w14:paraId="4E349F1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3C715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Рассмотрим пример реализации задатчика интенсивности тока, принципиальная схема которого представлена на рис. 19.</w:t>
      </w:r>
    </w:p>
    <w:p w14:paraId="17867245"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Для обеспечения одинакового коэффициента передачи по входам ОУ DA2 и </w:t>
      </w:r>
      <w:r w:rsidRPr="009804BF">
        <w:rPr>
          <w:rFonts w:ascii="Times New Roman" w:eastAsia="Times New Roman" w:hAnsi="Times New Roman" w:cs="Times New Roman"/>
          <w:sz w:val="24"/>
          <w:szCs w:val="24"/>
          <w:lang w:val="en-US" w:eastAsia="ru-RU"/>
        </w:rPr>
        <w:t>DA</w:t>
      </w:r>
      <w:r w:rsidRPr="009804BF">
        <w:rPr>
          <w:rFonts w:ascii="Times New Roman" w:eastAsia="Times New Roman" w:hAnsi="Times New Roman" w:cs="Times New Roman"/>
          <w:sz w:val="24"/>
          <w:szCs w:val="24"/>
          <w:lang w:eastAsia="ru-RU"/>
        </w:rPr>
        <w:t xml:space="preserve">4 необходимо выполнить условие равенства величин сопротивлений входных резисторов и </w:t>
      </w:r>
      <w:r w:rsidRPr="009804BF">
        <w:rPr>
          <w:rFonts w:ascii="Times New Roman" w:eastAsia="Times New Roman" w:hAnsi="Times New Roman" w:cs="Times New Roman"/>
          <w:sz w:val="24"/>
          <w:szCs w:val="24"/>
          <w:lang w:eastAsia="ru-RU"/>
        </w:rPr>
        <w:lastRenderedPageBreak/>
        <w:t xml:space="preserve">резистора в цепи обратной связи: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5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6, и R10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11. Поэтому принимаются величины сопротивлений резисторов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5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 xml:space="preserve">6 = R10 = </w:t>
      </w:r>
      <w:r w:rsidRPr="009804BF">
        <w:rPr>
          <w:rFonts w:ascii="Times New Roman" w:eastAsia="Times New Roman" w:hAnsi="Times New Roman" w:cs="Times New Roman"/>
          <w:sz w:val="24"/>
          <w:szCs w:val="24"/>
          <w:lang w:val="en-US" w:eastAsia="ru-RU"/>
        </w:rPr>
        <w:t>R</w:t>
      </w:r>
      <w:r w:rsidRPr="009804BF">
        <w:rPr>
          <w:rFonts w:ascii="Times New Roman" w:eastAsia="Times New Roman" w:hAnsi="Times New Roman" w:cs="Times New Roman"/>
          <w:sz w:val="24"/>
          <w:szCs w:val="24"/>
          <w:lang w:eastAsia="ru-RU"/>
        </w:rPr>
        <w:t>11= 10 кОм. Выходное напряжение релейного элемента DA2 ограничено на уровне ± 10В. Тогда для обеспечения необходимого темпа изменения выходного сигнала при постоянной времени  Т</w:t>
      </w:r>
      <w:r w:rsidRPr="009804BF">
        <w:rPr>
          <w:rFonts w:ascii="Times New Roman" w:eastAsia="Times New Roman" w:hAnsi="Times New Roman" w:cs="Times New Roman"/>
          <w:sz w:val="24"/>
          <w:szCs w:val="24"/>
          <w:vertAlign w:val="subscript"/>
          <w:lang w:eastAsia="ru-RU"/>
        </w:rPr>
        <w:t>зит</w:t>
      </w:r>
      <w:r w:rsidRPr="009804BF">
        <w:rPr>
          <w:rFonts w:ascii="Times New Roman" w:eastAsia="Times New Roman" w:hAnsi="Times New Roman" w:cs="Times New Roman"/>
          <w:sz w:val="24"/>
          <w:szCs w:val="24"/>
          <w:lang w:eastAsia="ru-RU"/>
        </w:rPr>
        <w:t xml:space="preserve"> = 0,0175 с, задаются величиной емкости конденсатора C2, например, равной 1,0мкФ, и рассчитывается величина сопротивления подстроечного резистора </w:t>
      </w:r>
      <w:r w:rsidRPr="009804BF">
        <w:rPr>
          <w:rFonts w:ascii="Times New Roman" w:eastAsia="Times New Roman" w:hAnsi="Times New Roman" w:cs="Times New Roman"/>
          <w:i/>
          <w:sz w:val="24"/>
          <w:szCs w:val="24"/>
          <w:lang w:eastAsia="ru-RU"/>
        </w:rPr>
        <w:t>R</w:t>
      </w:r>
      <w:r w:rsidRPr="009804BF">
        <w:rPr>
          <w:rFonts w:ascii="Times New Roman" w:eastAsia="Times New Roman" w:hAnsi="Times New Roman" w:cs="Times New Roman"/>
          <w:sz w:val="24"/>
          <w:szCs w:val="24"/>
          <w:lang w:eastAsia="ru-RU"/>
        </w:rPr>
        <w:t>8:</w:t>
      </w:r>
    </w:p>
    <w:p w14:paraId="1BDA81E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8B57326" w14:textId="77777777" w:rsidR="009804BF" w:rsidRPr="009804BF" w:rsidRDefault="009804BF" w:rsidP="009804BF">
      <w:pPr>
        <w:spacing w:after="0" w:line="240" w:lineRule="auto"/>
        <w:ind w:left="720"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i/>
          <w:sz w:val="24"/>
          <w:szCs w:val="24"/>
          <w:lang w:eastAsia="ru-RU"/>
        </w:rPr>
        <w:t>R</w:t>
      </w:r>
      <w:r w:rsidRPr="009804BF">
        <w:rPr>
          <w:rFonts w:ascii="Times New Roman" w:eastAsia="Times New Roman" w:hAnsi="Times New Roman" w:cs="Times New Roman"/>
          <w:sz w:val="24"/>
          <w:szCs w:val="24"/>
          <w:lang w:eastAsia="ru-RU"/>
        </w:rPr>
        <w:t>8 = 0,0175/1,0 = 17,5 кОм.</w:t>
      </w:r>
    </w:p>
    <w:p w14:paraId="540F4D8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A1EDE68"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С учетом возможности подстройки значения Т</w:t>
      </w:r>
      <w:r w:rsidRPr="009804BF">
        <w:rPr>
          <w:rFonts w:ascii="Times New Roman" w:eastAsia="Times New Roman" w:hAnsi="Times New Roman" w:cs="Times New Roman"/>
          <w:sz w:val="24"/>
          <w:szCs w:val="24"/>
          <w:vertAlign w:val="subscript"/>
          <w:lang w:eastAsia="ru-RU"/>
        </w:rPr>
        <w:t>зит</w:t>
      </w:r>
      <w:r w:rsidRPr="009804BF">
        <w:rPr>
          <w:rFonts w:ascii="Times New Roman" w:eastAsia="Times New Roman" w:hAnsi="Times New Roman" w:cs="Times New Roman"/>
          <w:sz w:val="24"/>
          <w:szCs w:val="24"/>
          <w:lang w:eastAsia="ru-RU"/>
        </w:rPr>
        <w:t xml:space="preserve"> в пределах 20% от расчетного значения, принимается величина сопротивления резистора R8 = 22кОм. Тип подстроечного переменного резистора СП5-2В, рассеиваемой мощностью 0,5 Вт, остальные резисторы общего назначения типа МЛТ рассеиваемой мощностью 0,125 Вт и допуском ±5%. Конденсатор C2 типа К73-11 полиэтилентерефталатный низковольтный с допуском ±5%.</w:t>
      </w:r>
    </w:p>
    <w:p w14:paraId="3D4720D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CC47308"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156" w:dyaOrig="4212" w14:anchorId="1DE7A50A">
          <v:shape id="_x0000_i1142" type="#_x0000_t75" style="width:307.5pt;height:210.75pt" o:ole="">
            <v:imagedata r:id="rId243" o:title=""/>
          </v:shape>
          <o:OLEObject Type="Embed" ProgID="Visio.Drawing.11" ShapeID="_x0000_i1142" DrawAspect="Content" ObjectID="_1616782272" r:id="rId244"/>
        </w:object>
      </w:r>
    </w:p>
    <w:p w14:paraId="477DF55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При реализации нелинейных зависимостей, например, датчика магнитного потока, поступают следующим образом. За исходную принимается кривая намагничивания электродвигателя, представленная на рис. 20 пунктирной линией. Принимается номинальное значение входной величины датчика потока (выход датчика тока возбуждения) равное 8В. При этом выходное напряжение датчика потока, соответствующее номинальному магнитному потоку, также принимается равным 8В. Выполняется кусочно - линейная аппроксимация кривой намагничивания с ограничением максимального выходного напряжения на уровне 8,6В (конечная точка третьего участка). При этом получилось четыре участка характеристики датчика магнитного потока.</w:t>
      </w:r>
    </w:p>
    <w:p w14:paraId="4638DE3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0EB0FFB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В соответствии с участками характеристики составляется принципиальная электрическая схема датчика потока (нелинейного преобразователя), представленная на рис. 21. Для запирания диодов в цепи обратной связи ОУ применяется отдельный источник питания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ип2 гальванически развязанный от источника питания ОУ.</w:t>
      </w:r>
    </w:p>
    <w:p w14:paraId="374F5B1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7A653C2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Определяются коэффициенты передачи для каждого из участков:</w:t>
      </w:r>
    </w:p>
    <w:p w14:paraId="18C12E4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46196E1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0"/>
          <w:sz w:val="24"/>
          <w:szCs w:val="24"/>
          <w:lang w:eastAsia="ru-RU"/>
        </w:rPr>
        <w:object w:dxaOrig="180" w:dyaOrig="336" w14:anchorId="5AB33D22">
          <v:shape id="_x0000_i1143" type="#_x0000_t75" style="width:9pt;height:16.5pt" o:ole="">
            <v:imagedata r:id="rId163" o:title=""/>
          </v:shape>
          <o:OLEObject Type="Embed" ProgID="Equation.3" ShapeID="_x0000_i1143" DrawAspect="Content" ObjectID="_1616782273" r:id="rId245"/>
        </w:object>
      </w:r>
      <w:r w:rsidRPr="009804BF">
        <w:rPr>
          <w:rFonts w:ascii="Times New Roman" w:eastAsia="Times New Roman" w:hAnsi="Times New Roman" w:cs="Times New Roman"/>
          <w:position w:val="-24"/>
          <w:sz w:val="24"/>
          <w:szCs w:val="24"/>
          <w:lang w:eastAsia="ru-RU"/>
        </w:rPr>
        <w:object w:dxaOrig="1404" w:dyaOrig="600" w14:anchorId="293D2CA7">
          <v:shape id="_x0000_i1144" type="#_x0000_t75" style="width:70.5pt;height:30pt" o:ole="">
            <v:imagedata r:id="rId246" o:title=""/>
          </v:shape>
          <o:OLEObject Type="Embed" ProgID="Equation.3" ShapeID="_x0000_i1144" DrawAspect="Content" ObjectID="_1616782274" r:id="rId247"/>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24"/>
          <w:sz w:val="24"/>
          <w:szCs w:val="24"/>
          <w:lang w:eastAsia="ru-RU"/>
        </w:rPr>
        <w:object w:dxaOrig="1980" w:dyaOrig="600" w14:anchorId="2AE6BA57">
          <v:shape id="_x0000_i1145" type="#_x0000_t75" style="width:99pt;height:30pt" o:ole="">
            <v:imagedata r:id="rId248" o:title=""/>
          </v:shape>
          <o:OLEObject Type="Embed" ProgID="Equation.3" ShapeID="_x0000_i1145" DrawAspect="Content" ObjectID="_1616782275" r:id="rId249"/>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28"/>
          <w:sz w:val="24"/>
          <w:szCs w:val="24"/>
          <w:lang w:eastAsia="ru-RU"/>
        </w:rPr>
        <w:object w:dxaOrig="2100" w:dyaOrig="660" w14:anchorId="708773DE">
          <v:shape id="_x0000_i1146" type="#_x0000_t75" style="width:105pt;height:33pt" o:ole="">
            <v:imagedata r:id="rId250" o:title=""/>
          </v:shape>
          <o:OLEObject Type="Embed" ProgID="Equation.3" ShapeID="_x0000_i1146" DrawAspect="Content" ObjectID="_1616782276" r:id="rId251"/>
        </w:object>
      </w:r>
      <w:r w:rsidRPr="009804BF">
        <w:rPr>
          <w:rFonts w:ascii="Times New Roman" w:eastAsia="Times New Roman" w:hAnsi="Times New Roman" w:cs="Times New Roman"/>
          <w:sz w:val="24"/>
          <w:szCs w:val="24"/>
          <w:lang w:eastAsia="ru-RU"/>
        </w:rPr>
        <w:t>.</w:t>
      </w:r>
    </w:p>
    <w:p w14:paraId="58A0BAA6"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92553C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Задаются величиной сопротивления входного резистора R29  = 100 кОм и рассчитываются величины сопротивлений резисторов в цепи обратной связи ОУ DA15:</w:t>
      </w:r>
    </w:p>
    <w:p w14:paraId="180C2BED"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25FDD7C6"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p>
    <w:p w14:paraId="164B950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12"/>
          <w:sz w:val="24"/>
          <w:szCs w:val="24"/>
          <w:lang w:eastAsia="ru-RU"/>
        </w:rPr>
        <w:object w:dxaOrig="2472" w:dyaOrig="372" w14:anchorId="17750ACE">
          <v:shape id="_x0000_i1147" type="#_x0000_t75" style="width:123.75pt;height:18.75pt" o:ole="">
            <v:imagedata r:id="rId252" o:title=""/>
          </v:shape>
          <o:OLEObject Type="Embed" ProgID="Equation.3" ShapeID="_x0000_i1147" DrawAspect="Content" ObjectID="_1616782277" r:id="rId253"/>
        </w:object>
      </w:r>
      <w:r w:rsidRPr="009804BF">
        <w:rPr>
          <w:rFonts w:ascii="Times New Roman" w:eastAsia="Times New Roman" w:hAnsi="Times New Roman" w:cs="Times New Roman"/>
          <w:sz w:val="24"/>
          <w:szCs w:val="24"/>
          <w:lang w:eastAsia="ru-RU"/>
        </w:rPr>
        <w:t xml:space="preserve">     </w:t>
      </w:r>
      <w:r w:rsidRPr="009804BF">
        <w:rPr>
          <w:rFonts w:ascii="Times New Roman" w:eastAsia="Times New Roman" w:hAnsi="Times New Roman" w:cs="Times New Roman"/>
          <w:position w:val="-30"/>
          <w:sz w:val="24"/>
          <w:szCs w:val="24"/>
          <w:lang w:eastAsia="ru-RU"/>
        </w:rPr>
        <w:object w:dxaOrig="2916" w:dyaOrig="696" w14:anchorId="002C3DC2">
          <v:shape id="_x0000_i1148" type="#_x0000_t75" style="width:145.5pt;height:34.5pt" o:ole="">
            <v:imagedata r:id="rId254" o:title=""/>
          </v:shape>
          <o:OLEObject Type="Embed" ProgID="Equation.3" ShapeID="_x0000_i1148" DrawAspect="Content" ObjectID="_1616782278" r:id="rId255"/>
        </w:object>
      </w:r>
    </w:p>
    <w:p w14:paraId="6CA02B8A"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position w:val="-30"/>
          <w:sz w:val="24"/>
          <w:szCs w:val="24"/>
          <w:lang w:eastAsia="ru-RU"/>
        </w:rPr>
        <w:object w:dxaOrig="2916" w:dyaOrig="696" w14:anchorId="3C49E271">
          <v:shape id="_x0000_i1149" type="#_x0000_t75" style="width:145.5pt;height:34.5pt" o:ole="">
            <v:imagedata r:id="rId256" o:title=""/>
          </v:shape>
          <o:OLEObject Type="Embed" ProgID="Equation.3" ShapeID="_x0000_i1149" DrawAspect="Content" ObjectID="_1616782279" r:id="rId257"/>
        </w:object>
      </w:r>
    </w:p>
    <w:p w14:paraId="57B347B7"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3D3179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Исходя из стандартного ряда Е24 , величины сопротивлений резисторов принимаются равными:</w:t>
      </w:r>
    </w:p>
    <w:p w14:paraId="243DBD99"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 xml:space="preserve"> R</w:t>
      </w:r>
      <w:r w:rsidRPr="009804BF">
        <w:rPr>
          <w:rFonts w:ascii="Times New Roman" w:eastAsia="Times New Roman" w:hAnsi="Times New Roman" w:cs="Times New Roman"/>
          <w:sz w:val="24"/>
          <w:szCs w:val="24"/>
          <w:vertAlign w:val="subscript"/>
          <w:lang w:eastAsia="ru-RU"/>
        </w:rPr>
        <w:t>30</w:t>
      </w:r>
      <w:r w:rsidRPr="009804BF">
        <w:rPr>
          <w:rFonts w:ascii="Times New Roman" w:eastAsia="Times New Roman" w:hAnsi="Times New Roman" w:cs="Times New Roman"/>
          <w:sz w:val="24"/>
          <w:szCs w:val="24"/>
          <w:lang w:eastAsia="ru-RU"/>
        </w:rPr>
        <w:t>=160 кОм</w:t>
      </w:r>
      <w:r w:rsidRPr="009804BF">
        <w:rPr>
          <w:rFonts w:ascii="Times New Roman" w:eastAsia="Times New Roman" w:hAnsi="Times New Roman" w:cs="Times New Roman"/>
          <w:i/>
          <w:sz w:val="24"/>
          <w:szCs w:val="24"/>
          <w:lang w:eastAsia="ru-RU"/>
        </w:rPr>
        <w:t>,  R</w:t>
      </w:r>
      <w:r w:rsidRPr="009804BF">
        <w:rPr>
          <w:rFonts w:ascii="Times New Roman" w:eastAsia="Times New Roman" w:hAnsi="Times New Roman" w:cs="Times New Roman"/>
          <w:i/>
          <w:sz w:val="24"/>
          <w:szCs w:val="24"/>
          <w:vertAlign w:val="subscript"/>
          <w:lang w:eastAsia="ru-RU"/>
        </w:rPr>
        <w:t>31</w:t>
      </w:r>
      <w:r w:rsidRPr="009804BF">
        <w:rPr>
          <w:rFonts w:ascii="Times New Roman" w:eastAsia="Times New Roman" w:hAnsi="Times New Roman" w:cs="Times New Roman"/>
          <w:sz w:val="24"/>
          <w:szCs w:val="24"/>
          <w:lang w:eastAsia="ru-RU"/>
        </w:rPr>
        <w:t>=200кОм, R</w:t>
      </w:r>
      <w:r w:rsidRPr="009804BF">
        <w:rPr>
          <w:rFonts w:ascii="Times New Roman" w:eastAsia="Times New Roman" w:hAnsi="Times New Roman" w:cs="Times New Roman"/>
          <w:sz w:val="24"/>
          <w:szCs w:val="24"/>
          <w:vertAlign w:val="subscript"/>
          <w:lang w:eastAsia="ru-RU"/>
        </w:rPr>
        <w:t>32</w:t>
      </w:r>
      <w:r w:rsidRPr="009804BF">
        <w:rPr>
          <w:rFonts w:ascii="Times New Roman" w:eastAsia="Times New Roman" w:hAnsi="Times New Roman" w:cs="Times New Roman"/>
          <w:sz w:val="24"/>
          <w:szCs w:val="24"/>
          <w:lang w:eastAsia="ru-RU"/>
        </w:rPr>
        <w:t>=120кОм.</w:t>
      </w:r>
    </w:p>
    <w:p w14:paraId="6F9F6F12"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5274F33C"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6BA41BA3"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p>
    <w:p w14:paraId="11C52A10" w14:textId="77777777" w:rsidR="009804BF" w:rsidRPr="009804BF" w:rsidRDefault="009804BF" w:rsidP="009804BF">
      <w:pPr>
        <w:spacing w:after="0" w:line="240" w:lineRule="auto"/>
        <w:ind w:firstLine="708"/>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6240" w:dyaOrig="5748" w14:anchorId="7980CDE8">
          <v:shape id="_x0000_i1150" type="#_x0000_t75" style="width:312pt;height:287.25pt" o:ole="">
            <v:imagedata r:id="rId258" o:title=""/>
          </v:shape>
          <o:OLEObject Type="Embed" ProgID="Visio.Drawing.11" ShapeID="_x0000_i1150" DrawAspect="Content" ObjectID="_1616782280" r:id="rId259"/>
        </w:object>
      </w:r>
    </w:p>
    <w:p w14:paraId="53EB6660"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Величина емкости конденсатора C</w:t>
      </w:r>
      <w:r w:rsidRPr="009804BF">
        <w:rPr>
          <w:rFonts w:ascii="Times New Roman" w:eastAsia="Times New Roman" w:hAnsi="Times New Roman" w:cs="Times New Roman"/>
          <w:sz w:val="24"/>
          <w:szCs w:val="24"/>
          <w:vertAlign w:val="subscript"/>
          <w:lang w:eastAsia="ru-RU"/>
        </w:rPr>
        <w:t>10</w:t>
      </w:r>
      <w:r w:rsidRPr="009804BF">
        <w:rPr>
          <w:rFonts w:ascii="Times New Roman" w:eastAsia="Times New Roman" w:hAnsi="Times New Roman" w:cs="Times New Roman"/>
          <w:sz w:val="24"/>
          <w:szCs w:val="24"/>
          <w:lang w:eastAsia="ru-RU"/>
        </w:rPr>
        <w:t xml:space="preserve"> находится из равенства</w:t>
      </w:r>
      <w:r w:rsidRPr="009804BF">
        <w:rPr>
          <w:rFonts w:ascii="Times New Roman" w:eastAsia="Times New Roman" w:hAnsi="Times New Roman" w:cs="Times New Roman"/>
          <w:position w:val="-12"/>
          <w:sz w:val="24"/>
          <w:szCs w:val="24"/>
          <w:lang w:eastAsia="ru-RU"/>
        </w:rPr>
        <w:object w:dxaOrig="1188" w:dyaOrig="372" w14:anchorId="5D684919">
          <v:shape id="_x0000_i1151" type="#_x0000_t75" style="width:59.25pt;height:18.75pt" o:ole="">
            <v:imagedata r:id="rId260" o:title=""/>
          </v:shape>
          <o:OLEObject Type="Embed" ProgID="Equation.3" ShapeID="_x0000_i1151" DrawAspect="Content" ObjectID="_1616782281" r:id="rId261"/>
        </w:object>
      </w:r>
      <w:r w:rsidRPr="009804BF">
        <w:rPr>
          <w:rFonts w:ascii="Times New Roman" w:eastAsia="Times New Roman" w:hAnsi="Times New Roman" w:cs="Times New Roman"/>
          <w:sz w:val="24"/>
          <w:szCs w:val="24"/>
          <w:lang w:eastAsia="ru-RU"/>
        </w:rPr>
        <w:t xml:space="preserve">, где </w:t>
      </w:r>
      <w:r w:rsidRPr="009804BF">
        <w:rPr>
          <w:rFonts w:ascii="Times New Roman" w:eastAsia="Times New Roman" w:hAnsi="Times New Roman" w:cs="Times New Roman"/>
          <w:i/>
          <w:sz w:val="24"/>
          <w:szCs w:val="24"/>
          <w:lang w:eastAsia="ru-RU"/>
        </w:rPr>
        <w:t>T</w:t>
      </w:r>
      <w:r w:rsidRPr="009804BF">
        <w:rPr>
          <w:rFonts w:ascii="Times New Roman" w:eastAsia="Times New Roman" w:hAnsi="Times New Roman" w:cs="Times New Roman"/>
          <w:i/>
          <w:sz w:val="24"/>
          <w:szCs w:val="24"/>
          <w:vertAlign w:val="subscript"/>
          <w:lang w:eastAsia="ru-RU"/>
        </w:rPr>
        <w:t>к</w:t>
      </w:r>
      <w:r w:rsidRPr="009804BF">
        <w:rPr>
          <w:rFonts w:ascii="Times New Roman" w:eastAsia="Times New Roman" w:hAnsi="Times New Roman" w:cs="Times New Roman"/>
          <w:sz w:val="24"/>
          <w:szCs w:val="24"/>
          <w:lang w:eastAsia="ru-RU"/>
        </w:rPr>
        <w:t xml:space="preserve"> – постоянная времени контура вихревых токов.</w:t>
      </w:r>
    </w:p>
    <w:p w14:paraId="08C3646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Величины сопротивлений потенциометров R25 – R27 принимаются на порядок меньшими, чем величины сопротивлений R31 R32, поэтому выбираются R25 = R26 = R27 = 20 кОм, типа СП5-2В, рассеиваемой мощностью 0,5 Вт и допуском ±5%, остальные резисторы общего назначения типа МЛТ рассеиваемой мощностью 0,125 Вт допуском ±5%. Диоды VD1 – VD3 выбираются типа Д105, т.е. маломощные с малым обратным током величиной 0,005мА и напряжением 75 В.</w:t>
      </w:r>
    </w:p>
    <w:p w14:paraId="4AF013CB"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На потенциометрах R27, R26, R25 выставляются значения напряжений, при которых происходит открывание диодов в соответствии с реализуемой кривой (рис. 20), т.е. 3,2В; 6,9В и 8,6В соответственно. После открывания диода VD3 происходит ограничение выходного напряжения ОУ на уровне 8,6В (коэффициент передачи равен нулю).</w:t>
      </w:r>
    </w:p>
    <w:p w14:paraId="7734320D" w14:textId="77777777" w:rsidR="009804BF" w:rsidRPr="009804BF" w:rsidRDefault="009804BF" w:rsidP="009804BF">
      <w:pPr>
        <w:spacing w:after="0" w:line="240" w:lineRule="auto"/>
        <w:jc w:val="both"/>
        <w:rPr>
          <w:rFonts w:ascii="Times New Roman" w:eastAsia="Times New Roman" w:hAnsi="Times New Roman" w:cs="Times New Roman"/>
          <w:sz w:val="24"/>
          <w:szCs w:val="24"/>
          <w:lang w:eastAsia="ru-RU"/>
        </w:rPr>
      </w:pPr>
    </w:p>
    <w:p w14:paraId="28711EBA"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object w:dxaOrig="4980" w:dyaOrig="4800" w14:anchorId="04C91BD4">
          <v:shape id="_x0000_i1152" type="#_x0000_t75" style="width:249pt;height:240pt" o:ole="">
            <v:imagedata r:id="rId262" o:title=""/>
          </v:shape>
          <o:OLEObject Type="Embed" ProgID="Visio.Drawing.11" ShapeID="_x0000_i1152" DrawAspect="Content" ObjectID="_1616782282" r:id="rId263"/>
        </w:object>
      </w:r>
    </w:p>
    <w:p w14:paraId="16B47EBE"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Также можно реализовать нелинейный регулятор положения, исключив конденсатор C</w:t>
      </w:r>
      <w:r w:rsidRPr="009804BF">
        <w:rPr>
          <w:rFonts w:ascii="Times New Roman" w:eastAsia="Times New Roman" w:hAnsi="Times New Roman" w:cs="Times New Roman"/>
          <w:sz w:val="24"/>
          <w:szCs w:val="24"/>
          <w:vertAlign w:val="subscript"/>
          <w:lang w:eastAsia="ru-RU"/>
        </w:rPr>
        <w:t>10</w:t>
      </w:r>
      <w:r w:rsidRPr="009804BF">
        <w:rPr>
          <w:rFonts w:ascii="Times New Roman" w:eastAsia="Times New Roman" w:hAnsi="Times New Roman" w:cs="Times New Roman"/>
          <w:sz w:val="24"/>
          <w:szCs w:val="24"/>
          <w:lang w:eastAsia="ru-RU"/>
        </w:rPr>
        <w:t xml:space="preserve"> и обеспечив реализацию характеристики регулятора в двух квадрантах, для чего необходимо добавить схему реализации нелинейности в другом квадранте, изменив полярность напряжения </w:t>
      </w:r>
      <w:r w:rsidRPr="009804BF">
        <w:rPr>
          <w:rFonts w:ascii="Times New Roman" w:eastAsia="Times New Roman" w:hAnsi="Times New Roman" w:cs="Times New Roman"/>
          <w:sz w:val="24"/>
          <w:szCs w:val="24"/>
          <w:lang w:val="en-US" w:eastAsia="ru-RU"/>
        </w:rPr>
        <w:t>U</w:t>
      </w:r>
      <w:r w:rsidRPr="009804BF">
        <w:rPr>
          <w:rFonts w:ascii="Times New Roman" w:eastAsia="Times New Roman" w:hAnsi="Times New Roman" w:cs="Times New Roman"/>
          <w:sz w:val="24"/>
          <w:szCs w:val="24"/>
          <w:lang w:eastAsia="ru-RU"/>
        </w:rPr>
        <w:t xml:space="preserve">ип2 и схему включения диодов на противоположную. </w:t>
      </w:r>
    </w:p>
    <w:p w14:paraId="256F0934" w14:textId="77777777" w:rsidR="009804BF" w:rsidRPr="009804BF" w:rsidRDefault="009804BF" w:rsidP="009804BF">
      <w:pPr>
        <w:spacing w:after="0" w:line="240" w:lineRule="auto"/>
        <w:ind w:firstLine="708"/>
        <w:jc w:val="both"/>
        <w:rPr>
          <w:rFonts w:ascii="Times New Roman" w:eastAsia="Times New Roman" w:hAnsi="Times New Roman" w:cs="Times New Roman"/>
          <w:sz w:val="24"/>
          <w:szCs w:val="24"/>
          <w:lang w:eastAsia="ru-RU"/>
        </w:rPr>
      </w:pPr>
      <w:r w:rsidRPr="009804BF">
        <w:rPr>
          <w:rFonts w:ascii="Times New Roman" w:eastAsia="Times New Roman" w:hAnsi="Times New Roman" w:cs="Times New Roman"/>
          <w:sz w:val="24"/>
          <w:szCs w:val="24"/>
          <w:lang w:eastAsia="ru-RU"/>
        </w:rPr>
        <w:t>Аналогично осуществляется реализация всех оставшихся элементов СУЭП.</w:t>
      </w:r>
    </w:p>
    <w:p w14:paraId="2FC0E2FD" w14:textId="77777777" w:rsidR="009804BF" w:rsidRPr="009804BF" w:rsidRDefault="009804BF" w:rsidP="009804BF">
      <w:pPr>
        <w:spacing w:after="0" w:line="240" w:lineRule="auto"/>
        <w:ind w:firstLine="426"/>
        <w:jc w:val="center"/>
        <w:rPr>
          <w:rFonts w:ascii="Times New Roman" w:eastAsia="Times New Roman" w:hAnsi="Times New Roman" w:cs="Times New Roman"/>
          <w:sz w:val="24"/>
          <w:szCs w:val="24"/>
          <w:lang w:eastAsia="ru-RU"/>
        </w:rPr>
      </w:pPr>
    </w:p>
    <w:p w14:paraId="1171AEA8" w14:textId="77777777" w:rsidR="00360AF0" w:rsidRDefault="00360AF0"/>
    <w:sectPr w:rsidR="00360AF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7C7C302C"/>
    <w:lvl w:ilvl="0">
      <w:start w:val="1"/>
      <w:numFmt w:val="decimal"/>
      <w:pStyle w:val="a"/>
      <w:lvlText w:val="%1."/>
      <w:lvlJc w:val="left"/>
      <w:pPr>
        <w:tabs>
          <w:tab w:val="num" w:pos="360"/>
        </w:tabs>
        <w:ind w:left="360" w:hanging="360"/>
      </w:pPr>
    </w:lvl>
  </w:abstractNum>
  <w:abstractNum w:abstractNumId="1" w15:restartNumberingAfterBreak="0">
    <w:nsid w:val="00000005"/>
    <w:multiLevelType w:val="multilevel"/>
    <w:tmpl w:val="6A8AADF0"/>
    <w:name w:val="WW8Num10"/>
    <w:lvl w:ilvl="0">
      <w:start w:val="1"/>
      <w:numFmt w:val="decimal"/>
      <w:pStyle w:val="1"/>
      <w:lvlText w:val="%1."/>
      <w:lvlJc w:val="left"/>
      <w:pPr>
        <w:tabs>
          <w:tab w:val="num" w:pos="720"/>
        </w:tabs>
        <w:ind w:left="0" w:firstLine="709"/>
      </w:pPr>
      <w:rPr>
        <w:rFonts w:cs="Times New Roman"/>
      </w:rPr>
    </w:lvl>
    <w:lvl w:ilvl="1">
      <w:start w:val="1"/>
      <w:numFmt w:val="decimal"/>
      <w:pStyle w:val="2"/>
      <w:suff w:val="space"/>
      <w:lvlText w:val="%1.%2."/>
      <w:lvlJc w:val="left"/>
      <w:pPr>
        <w:ind w:left="0" w:firstLine="709"/>
      </w:pPr>
      <w:rPr>
        <w:rFonts w:ascii="Times New Roman" w:hAnsi="Times New Roman" w:cs="Times New Roman" w:hint="default"/>
        <w:b/>
        <w:i w:val="0"/>
        <w:iCs w:val="0"/>
        <w:sz w:val="24"/>
      </w:rPr>
    </w:lvl>
    <w:lvl w:ilvl="2">
      <w:start w:val="1"/>
      <w:numFmt w:val="decimal"/>
      <w:pStyle w:val="3"/>
      <w:lvlText w:val="%1.%2.%3."/>
      <w:lvlJc w:val="left"/>
      <w:pPr>
        <w:tabs>
          <w:tab w:val="num" w:pos="720"/>
        </w:tabs>
        <w:ind w:left="0" w:firstLine="709"/>
      </w:pPr>
      <w:rPr>
        <w:rFonts w:cs="Times New Roman"/>
      </w:rPr>
    </w:lvl>
    <w:lvl w:ilvl="3">
      <w:start w:val="1"/>
      <w:numFmt w:val="decimal"/>
      <w:lvlText w:val="%1.%2.%3.%4."/>
      <w:lvlJc w:val="left"/>
      <w:pPr>
        <w:tabs>
          <w:tab w:val="num" w:pos="720"/>
        </w:tabs>
        <w:ind w:left="0" w:firstLine="709"/>
      </w:pPr>
      <w:rPr>
        <w:rFonts w:cs="Times New Roman"/>
      </w:rPr>
    </w:lvl>
    <w:lvl w:ilvl="4">
      <w:start w:val="1"/>
      <w:numFmt w:val="decimal"/>
      <w:lvlText w:val="%1.%2.%3.%4.%5."/>
      <w:lvlJc w:val="left"/>
      <w:pPr>
        <w:tabs>
          <w:tab w:val="num" w:pos="720"/>
        </w:tabs>
        <w:ind w:left="0" w:firstLine="709"/>
      </w:pPr>
      <w:rPr>
        <w:rFonts w:cs="Times New Roman"/>
      </w:rPr>
    </w:lvl>
    <w:lvl w:ilvl="5">
      <w:start w:val="1"/>
      <w:numFmt w:val="decimal"/>
      <w:lvlText w:val="%1.%2.%3.%4.%5.%6."/>
      <w:lvlJc w:val="left"/>
      <w:pPr>
        <w:tabs>
          <w:tab w:val="num" w:pos="720"/>
        </w:tabs>
        <w:ind w:left="0" w:firstLine="709"/>
      </w:pPr>
      <w:rPr>
        <w:rFonts w:cs="Times New Roman"/>
      </w:rPr>
    </w:lvl>
    <w:lvl w:ilvl="6">
      <w:start w:val="1"/>
      <w:numFmt w:val="decimal"/>
      <w:lvlText w:val="%1.%2.%3.%4.%5.%6.%7."/>
      <w:lvlJc w:val="left"/>
      <w:pPr>
        <w:tabs>
          <w:tab w:val="num" w:pos="720"/>
        </w:tabs>
        <w:ind w:left="0" w:firstLine="709"/>
      </w:pPr>
      <w:rPr>
        <w:rFonts w:cs="Times New Roman"/>
      </w:rPr>
    </w:lvl>
    <w:lvl w:ilvl="7">
      <w:start w:val="1"/>
      <w:numFmt w:val="decimal"/>
      <w:lvlText w:val="%1.%2.%3.%4.%5.%6.%7.%8."/>
      <w:lvlJc w:val="left"/>
      <w:pPr>
        <w:tabs>
          <w:tab w:val="num" w:pos="720"/>
        </w:tabs>
        <w:ind w:left="0" w:firstLine="709"/>
      </w:pPr>
      <w:rPr>
        <w:rFonts w:cs="Times New Roman"/>
      </w:rPr>
    </w:lvl>
    <w:lvl w:ilvl="8">
      <w:start w:val="1"/>
      <w:numFmt w:val="decimal"/>
      <w:lvlText w:val="%1.%2.%3.%4.%5.%6.%7.%8.%9."/>
      <w:lvlJc w:val="left"/>
      <w:pPr>
        <w:tabs>
          <w:tab w:val="num" w:pos="720"/>
        </w:tabs>
        <w:ind w:left="0" w:firstLine="709"/>
      </w:pPr>
      <w:rPr>
        <w:rFonts w:cs="Times New Roman"/>
      </w:rPr>
    </w:lvl>
  </w:abstractNum>
  <w:abstractNum w:abstractNumId="2" w15:restartNumberingAfterBreak="0">
    <w:nsid w:val="00672DA0"/>
    <w:multiLevelType w:val="singleLevel"/>
    <w:tmpl w:val="EF705ABC"/>
    <w:lvl w:ilvl="0">
      <w:start w:val="5"/>
      <w:numFmt w:val="bullet"/>
      <w:lvlText w:val="-"/>
      <w:lvlJc w:val="left"/>
      <w:pPr>
        <w:tabs>
          <w:tab w:val="num" w:pos="360"/>
        </w:tabs>
        <w:ind w:left="360" w:hanging="360"/>
      </w:pPr>
    </w:lvl>
  </w:abstractNum>
  <w:abstractNum w:abstractNumId="3" w15:restartNumberingAfterBreak="0">
    <w:nsid w:val="0D051849"/>
    <w:multiLevelType w:val="singleLevel"/>
    <w:tmpl w:val="EF705ABC"/>
    <w:lvl w:ilvl="0">
      <w:start w:val="5"/>
      <w:numFmt w:val="bullet"/>
      <w:lvlText w:val="-"/>
      <w:lvlJc w:val="left"/>
      <w:pPr>
        <w:tabs>
          <w:tab w:val="num" w:pos="360"/>
        </w:tabs>
        <w:ind w:left="360" w:hanging="360"/>
      </w:pPr>
    </w:lvl>
  </w:abstractNum>
  <w:abstractNum w:abstractNumId="4" w15:restartNumberingAfterBreak="0">
    <w:nsid w:val="126D0542"/>
    <w:multiLevelType w:val="hybridMultilevel"/>
    <w:tmpl w:val="992EEA7A"/>
    <w:lvl w:ilvl="0" w:tplc="04190001">
      <w:start w:val="1"/>
      <w:numFmt w:val="bullet"/>
      <w:lvlText w:val=""/>
      <w:lvlJc w:val="left"/>
      <w:pPr>
        <w:tabs>
          <w:tab w:val="num" w:pos="1146"/>
        </w:tabs>
        <w:ind w:left="1146" w:hanging="360"/>
      </w:pPr>
      <w:rPr>
        <w:rFonts w:ascii="Symbol" w:hAnsi="Symbol" w:hint="default"/>
      </w:rPr>
    </w:lvl>
    <w:lvl w:ilvl="1" w:tplc="04190003">
      <w:start w:val="1"/>
      <w:numFmt w:val="bullet"/>
      <w:lvlText w:val="o"/>
      <w:lvlJc w:val="left"/>
      <w:pPr>
        <w:tabs>
          <w:tab w:val="num" w:pos="1866"/>
        </w:tabs>
        <w:ind w:left="1866" w:hanging="360"/>
      </w:pPr>
      <w:rPr>
        <w:rFonts w:ascii="Courier New" w:hAnsi="Courier New" w:cs="Courier New" w:hint="default"/>
      </w:rPr>
    </w:lvl>
    <w:lvl w:ilvl="2" w:tplc="04190005">
      <w:start w:val="1"/>
      <w:numFmt w:val="bullet"/>
      <w:lvlText w:val=""/>
      <w:lvlJc w:val="left"/>
      <w:pPr>
        <w:tabs>
          <w:tab w:val="num" w:pos="2586"/>
        </w:tabs>
        <w:ind w:left="2586" w:hanging="360"/>
      </w:pPr>
      <w:rPr>
        <w:rFonts w:ascii="Wingdings" w:hAnsi="Wingdings" w:hint="default"/>
      </w:rPr>
    </w:lvl>
    <w:lvl w:ilvl="3" w:tplc="04190001">
      <w:start w:val="1"/>
      <w:numFmt w:val="bullet"/>
      <w:lvlText w:val=""/>
      <w:lvlJc w:val="left"/>
      <w:pPr>
        <w:tabs>
          <w:tab w:val="num" w:pos="3306"/>
        </w:tabs>
        <w:ind w:left="3306" w:hanging="360"/>
      </w:pPr>
      <w:rPr>
        <w:rFonts w:ascii="Symbol" w:hAnsi="Symbol" w:hint="default"/>
      </w:rPr>
    </w:lvl>
    <w:lvl w:ilvl="4" w:tplc="04190003">
      <w:start w:val="1"/>
      <w:numFmt w:val="bullet"/>
      <w:lvlText w:val="o"/>
      <w:lvlJc w:val="left"/>
      <w:pPr>
        <w:tabs>
          <w:tab w:val="num" w:pos="4026"/>
        </w:tabs>
        <w:ind w:left="4026" w:hanging="360"/>
      </w:pPr>
      <w:rPr>
        <w:rFonts w:ascii="Courier New" w:hAnsi="Courier New" w:cs="Courier New" w:hint="default"/>
      </w:rPr>
    </w:lvl>
    <w:lvl w:ilvl="5" w:tplc="04190005">
      <w:start w:val="1"/>
      <w:numFmt w:val="bullet"/>
      <w:lvlText w:val=""/>
      <w:lvlJc w:val="left"/>
      <w:pPr>
        <w:tabs>
          <w:tab w:val="num" w:pos="4746"/>
        </w:tabs>
        <w:ind w:left="4746" w:hanging="360"/>
      </w:pPr>
      <w:rPr>
        <w:rFonts w:ascii="Wingdings" w:hAnsi="Wingdings" w:hint="default"/>
      </w:rPr>
    </w:lvl>
    <w:lvl w:ilvl="6" w:tplc="04190001">
      <w:start w:val="1"/>
      <w:numFmt w:val="bullet"/>
      <w:lvlText w:val=""/>
      <w:lvlJc w:val="left"/>
      <w:pPr>
        <w:tabs>
          <w:tab w:val="num" w:pos="5466"/>
        </w:tabs>
        <w:ind w:left="5466" w:hanging="360"/>
      </w:pPr>
      <w:rPr>
        <w:rFonts w:ascii="Symbol" w:hAnsi="Symbol" w:hint="default"/>
      </w:rPr>
    </w:lvl>
    <w:lvl w:ilvl="7" w:tplc="04190003">
      <w:start w:val="1"/>
      <w:numFmt w:val="bullet"/>
      <w:lvlText w:val="o"/>
      <w:lvlJc w:val="left"/>
      <w:pPr>
        <w:tabs>
          <w:tab w:val="num" w:pos="6186"/>
        </w:tabs>
        <w:ind w:left="6186" w:hanging="360"/>
      </w:pPr>
      <w:rPr>
        <w:rFonts w:ascii="Courier New" w:hAnsi="Courier New" w:cs="Courier New" w:hint="default"/>
      </w:rPr>
    </w:lvl>
    <w:lvl w:ilvl="8" w:tplc="04190005">
      <w:start w:val="1"/>
      <w:numFmt w:val="bullet"/>
      <w:lvlText w:val=""/>
      <w:lvlJc w:val="left"/>
      <w:pPr>
        <w:tabs>
          <w:tab w:val="num" w:pos="6906"/>
        </w:tabs>
        <w:ind w:left="6906" w:hanging="360"/>
      </w:pPr>
      <w:rPr>
        <w:rFonts w:ascii="Wingdings" w:hAnsi="Wingdings" w:hint="default"/>
      </w:rPr>
    </w:lvl>
  </w:abstractNum>
  <w:abstractNum w:abstractNumId="5" w15:restartNumberingAfterBreak="0">
    <w:nsid w:val="41A94559"/>
    <w:multiLevelType w:val="hybridMultilevel"/>
    <w:tmpl w:val="8ABE0BD6"/>
    <w:lvl w:ilvl="0" w:tplc="75C2F974">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6" w15:restartNumberingAfterBreak="0">
    <w:nsid w:val="42950F9F"/>
    <w:multiLevelType w:val="singleLevel"/>
    <w:tmpl w:val="EF705ABC"/>
    <w:lvl w:ilvl="0">
      <w:start w:val="5"/>
      <w:numFmt w:val="bullet"/>
      <w:lvlText w:val="-"/>
      <w:lvlJc w:val="left"/>
      <w:pPr>
        <w:tabs>
          <w:tab w:val="num" w:pos="360"/>
        </w:tabs>
        <w:ind w:left="360" w:hanging="360"/>
      </w:pPr>
    </w:lvl>
  </w:abstractNum>
  <w:abstractNum w:abstractNumId="7" w15:restartNumberingAfterBreak="0">
    <w:nsid w:val="4FD61A2B"/>
    <w:multiLevelType w:val="hybridMultilevel"/>
    <w:tmpl w:val="3A6EEC54"/>
    <w:lvl w:ilvl="0" w:tplc="FFFFFFFF">
      <w:start w:val="1"/>
      <w:numFmt w:val="upperRoman"/>
      <w:pStyle w:val="5"/>
      <w:lvlText w:val="%1."/>
      <w:lvlJc w:val="left"/>
      <w:pPr>
        <w:tabs>
          <w:tab w:val="num" w:pos="1287"/>
        </w:tabs>
        <w:ind w:left="0" w:firstLine="567"/>
      </w:pPr>
    </w:lvl>
    <w:lvl w:ilvl="1" w:tplc="FFFFFFFF">
      <w:numFmt w:val="none"/>
      <w:lvlText w:val=""/>
      <w:lvlJc w:val="left"/>
      <w:pPr>
        <w:tabs>
          <w:tab w:val="num" w:pos="360"/>
        </w:tabs>
        <w:ind w:left="0" w:firstLine="0"/>
      </w:pPr>
    </w:lvl>
    <w:lvl w:ilvl="2" w:tplc="FFFFFFFF">
      <w:numFmt w:val="none"/>
      <w:lvlText w:val=""/>
      <w:lvlJc w:val="left"/>
      <w:pPr>
        <w:tabs>
          <w:tab w:val="num" w:pos="360"/>
        </w:tabs>
        <w:ind w:left="0" w:firstLine="0"/>
      </w:pPr>
    </w:lvl>
    <w:lvl w:ilvl="3" w:tplc="FFFFFFFF">
      <w:numFmt w:val="none"/>
      <w:lvlText w:val=""/>
      <w:lvlJc w:val="left"/>
      <w:pPr>
        <w:tabs>
          <w:tab w:val="num" w:pos="360"/>
        </w:tabs>
        <w:ind w:left="0" w:firstLine="0"/>
      </w:pPr>
    </w:lvl>
    <w:lvl w:ilvl="4" w:tplc="FFFFFFFF">
      <w:numFmt w:val="none"/>
      <w:lvlText w:val=""/>
      <w:lvlJc w:val="left"/>
      <w:pPr>
        <w:tabs>
          <w:tab w:val="num" w:pos="360"/>
        </w:tabs>
        <w:ind w:left="0" w:firstLine="0"/>
      </w:pPr>
    </w:lvl>
    <w:lvl w:ilvl="5" w:tplc="FFFFFFFF">
      <w:numFmt w:val="none"/>
      <w:lvlText w:val=""/>
      <w:lvlJc w:val="left"/>
      <w:pPr>
        <w:tabs>
          <w:tab w:val="num" w:pos="360"/>
        </w:tabs>
        <w:ind w:left="0" w:firstLine="0"/>
      </w:pPr>
    </w:lvl>
    <w:lvl w:ilvl="6" w:tplc="FFFFFFFF">
      <w:numFmt w:val="none"/>
      <w:lvlText w:val=""/>
      <w:lvlJc w:val="left"/>
      <w:pPr>
        <w:tabs>
          <w:tab w:val="num" w:pos="360"/>
        </w:tabs>
        <w:ind w:left="0" w:firstLine="0"/>
      </w:pPr>
    </w:lvl>
    <w:lvl w:ilvl="7" w:tplc="FFFFFFFF">
      <w:numFmt w:val="none"/>
      <w:lvlText w:val=""/>
      <w:lvlJc w:val="left"/>
      <w:pPr>
        <w:tabs>
          <w:tab w:val="num" w:pos="360"/>
        </w:tabs>
        <w:ind w:left="0" w:firstLine="0"/>
      </w:pPr>
    </w:lvl>
    <w:lvl w:ilvl="8" w:tplc="FFFFFFFF">
      <w:numFmt w:val="none"/>
      <w:lvlText w:val=""/>
      <w:lvlJc w:val="left"/>
      <w:pPr>
        <w:tabs>
          <w:tab w:val="num" w:pos="360"/>
        </w:tabs>
        <w:ind w:left="0" w:firstLine="0"/>
      </w:pPr>
    </w:lvl>
  </w:abstractNum>
  <w:abstractNum w:abstractNumId="8" w15:restartNumberingAfterBreak="0">
    <w:nsid w:val="52C2221F"/>
    <w:multiLevelType w:val="multilevel"/>
    <w:tmpl w:val="938E476E"/>
    <w:lvl w:ilvl="0">
      <w:start w:val="1"/>
      <w:numFmt w:val="decimal"/>
      <w:lvlText w:val="%1."/>
      <w:lvlJc w:val="left"/>
      <w:pPr>
        <w:tabs>
          <w:tab w:val="num" w:pos="786"/>
        </w:tabs>
        <w:ind w:left="786" w:hanging="360"/>
      </w:pPr>
    </w:lvl>
    <w:lvl w:ilvl="1">
      <w:start w:val="1"/>
      <w:numFmt w:val="decimal"/>
      <w:isLgl/>
      <w:lvlText w:val="%1.%2"/>
      <w:lvlJc w:val="left"/>
      <w:pPr>
        <w:tabs>
          <w:tab w:val="num" w:pos="786"/>
        </w:tabs>
        <w:ind w:left="786" w:hanging="360"/>
      </w:pPr>
    </w:lvl>
    <w:lvl w:ilvl="2">
      <w:start w:val="1"/>
      <w:numFmt w:val="decimal"/>
      <w:isLgl/>
      <w:lvlText w:val="%1.%2.%3"/>
      <w:lvlJc w:val="left"/>
      <w:pPr>
        <w:tabs>
          <w:tab w:val="num" w:pos="1146"/>
        </w:tabs>
        <w:ind w:left="1146" w:hanging="720"/>
      </w:pPr>
    </w:lvl>
    <w:lvl w:ilvl="3">
      <w:start w:val="1"/>
      <w:numFmt w:val="decimal"/>
      <w:isLgl/>
      <w:lvlText w:val="%1.%2.%3.%4"/>
      <w:lvlJc w:val="left"/>
      <w:pPr>
        <w:tabs>
          <w:tab w:val="num" w:pos="1146"/>
        </w:tabs>
        <w:ind w:left="1146" w:hanging="720"/>
      </w:pPr>
    </w:lvl>
    <w:lvl w:ilvl="4">
      <w:start w:val="1"/>
      <w:numFmt w:val="decimal"/>
      <w:isLgl/>
      <w:lvlText w:val="%1.%2.%3.%4.%5"/>
      <w:lvlJc w:val="left"/>
      <w:pPr>
        <w:tabs>
          <w:tab w:val="num" w:pos="1506"/>
        </w:tabs>
        <w:ind w:left="1506" w:hanging="1080"/>
      </w:pPr>
    </w:lvl>
    <w:lvl w:ilvl="5">
      <w:start w:val="1"/>
      <w:numFmt w:val="decimal"/>
      <w:isLgl/>
      <w:lvlText w:val="%1.%2.%3.%4.%5.%6"/>
      <w:lvlJc w:val="left"/>
      <w:pPr>
        <w:tabs>
          <w:tab w:val="num" w:pos="1506"/>
        </w:tabs>
        <w:ind w:left="1506" w:hanging="1080"/>
      </w:pPr>
    </w:lvl>
    <w:lvl w:ilvl="6">
      <w:start w:val="1"/>
      <w:numFmt w:val="decimal"/>
      <w:isLgl/>
      <w:lvlText w:val="%1.%2.%3.%4.%5.%6.%7"/>
      <w:lvlJc w:val="left"/>
      <w:pPr>
        <w:tabs>
          <w:tab w:val="num" w:pos="1866"/>
        </w:tabs>
        <w:ind w:left="1866" w:hanging="1440"/>
      </w:pPr>
    </w:lvl>
    <w:lvl w:ilvl="7">
      <w:start w:val="1"/>
      <w:numFmt w:val="decimal"/>
      <w:isLgl/>
      <w:lvlText w:val="%1.%2.%3.%4.%5.%6.%7.%8"/>
      <w:lvlJc w:val="left"/>
      <w:pPr>
        <w:tabs>
          <w:tab w:val="num" w:pos="1866"/>
        </w:tabs>
        <w:ind w:left="1866" w:hanging="1440"/>
      </w:pPr>
    </w:lvl>
    <w:lvl w:ilvl="8">
      <w:start w:val="1"/>
      <w:numFmt w:val="decimal"/>
      <w:isLgl/>
      <w:lvlText w:val="%1.%2.%3.%4.%5.%6.%7.%8.%9"/>
      <w:lvlJc w:val="left"/>
      <w:pPr>
        <w:tabs>
          <w:tab w:val="num" w:pos="2226"/>
        </w:tabs>
        <w:ind w:left="2226" w:hanging="1800"/>
      </w:pPr>
    </w:lvl>
  </w:abstractNum>
  <w:abstractNum w:abstractNumId="9" w15:restartNumberingAfterBreak="0">
    <w:nsid w:val="5AF35C53"/>
    <w:multiLevelType w:val="hybridMultilevel"/>
    <w:tmpl w:val="25B6380A"/>
    <w:lvl w:ilvl="0" w:tplc="FD286F60">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0" w15:restartNumberingAfterBreak="0">
    <w:nsid w:val="5C0D2A6A"/>
    <w:multiLevelType w:val="singleLevel"/>
    <w:tmpl w:val="EF705ABC"/>
    <w:lvl w:ilvl="0">
      <w:start w:val="5"/>
      <w:numFmt w:val="bullet"/>
      <w:lvlText w:val="-"/>
      <w:lvlJc w:val="left"/>
      <w:pPr>
        <w:tabs>
          <w:tab w:val="num" w:pos="360"/>
        </w:tabs>
        <w:ind w:left="360" w:hanging="360"/>
      </w:pPr>
    </w:lvl>
  </w:abstractNum>
  <w:abstractNum w:abstractNumId="11" w15:restartNumberingAfterBreak="0">
    <w:nsid w:val="5FA46384"/>
    <w:multiLevelType w:val="singleLevel"/>
    <w:tmpl w:val="EF705ABC"/>
    <w:lvl w:ilvl="0">
      <w:start w:val="5"/>
      <w:numFmt w:val="bullet"/>
      <w:lvlText w:val="-"/>
      <w:lvlJc w:val="left"/>
      <w:pPr>
        <w:tabs>
          <w:tab w:val="num" w:pos="360"/>
        </w:tabs>
        <w:ind w:left="360" w:hanging="360"/>
      </w:pPr>
    </w:lvl>
  </w:abstractNum>
  <w:abstractNum w:abstractNumId="12" w15:restartNumberingAfterBreak="0">
    <w:nsid w:val="61A41BEF"/>
    <w:multiLevelType w:val="singleLevel"/>
    <w:tmpl w:val="EF705ABC"/>
    <w:lvl w:ilvl="0">
      <w:start w:val="5"/>
      <w:numFmt w:val="bullet"/>
      <w:lvlText w:val="-"/>
      <w:lvlJc w:val="left"/>
      <w:pPr>
        <w:tabs>
          <w:tab w:val="num" w:pos="360"/>
        </w:tabs>
        <w:ind w:left="360" w:hanging="360"/>
      </w:pPr>
    </w:lvl>
  </w:abstractNum>
  <w:abstractNum w:abstractNumId="13" w15:restartNumberingAfterBreak="0">
    <w:nsid w:val="6F067609"/>
    <w:multiLevelType w:val="hybridMultilevel"/>
    <w:tmpl w:val="896A2BDA"/>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713E2E55"/>
    <w:multiLevelType w:val="singleLevel"/>
    <w:tmpl w:val="EF705ABC"/>
    <w:lvl w:ilvl="0">
      <w:start w:val="5"/>
      <w:numFmt w:val="bullet"/>
      <w:lvlText w:val="-"/>
      <w:lvlJc w:val="left"/>
      <w:pPr>
        <w:tabs>
          <w:tab w:val="num" w:pos="360"/>
        </w:tabs>
        <w:ind w:left="360" w:hanging="360"/>
      </w:pPr>
    </w:lvl>
  </w:abstractNum>
  <w:abstractNum w:abstractNumId="15" w15:restartNumberingAfterBreak="0">
    <w:nsid w:val="77B7750A"/>
    <w:multiLevelType w:val="hybridMultilevel"/>
    <w:tmpl w:val="D4F8E612"/>
    <w:lvl w:ilvl="0" w:tplc="F384D23C">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6" w15:restartNumberingAfterBreak="0">
    <w:nsid w:val="78D43311"/>
    <w:multiLevelType w:val="hybridMultilevel"/>
    <w:tmpl w:val="B5DE7D02"/>
    <w:lvl w:ilvl="0" w:tplc="65F4BCF6">
      <w:start w:val="1"/>
      <w:numFmt w:val="decimal"/>
      <w:lvlText w:val="%1."/>
      <w:lvlJc w:val="left"/>
      <w:pPr>
        <w:ind w:left="785" w:hanging="360"/>
      </w:pPr>
    </w:lvl>
    <w:lvl w:ilvl="1" w:tplc="04190019">
      <w:start w:val="1"/>
      <w:numFmt w:val="lowerLetter"/>
      <w:lvlText w:val="%2."/>
      <w:lvlJc w:val="left"/>
      <w:pPr>
        <w:ind w:left="1505" w:hanging="360"/>
      </w:pPr>
    </w:lvl>
    <w:lvl w:ilvl="2" w:tplc="0419001B">
      <w:start w:val="1"/>
      <w:numFmt w:val="lowerRoman"/>
      <w:lvlText w:val="%3."/>
      <w:lvlJc w:val="right"/>
      <w:pPr>
        <w:ind w:left="2225" w:hanging="180"/>
      </w:pPr>
    </w:lvl>
    <w:lvl w:ilvl="3" w:tplc="0419000F">
      <w:start w:val="1"/>
      <w:numFmt w:val="decimal"/>
      <w:lvlText w:val="%4."/>
      <w:lvlJc w:val="left"/>
      <w:pPr>
        <w:ind w:left="2945" w:hanging="360"/>
      </w:pPr>
    </w:lvl>
    <w:lvl w:ilvl="4" w:tplc="04190019">
      <w:start w:val="1"/>
      <w:numFmt w:val="lowerLetter"/>
      <w:lvlText w:val="%5."/>
      <w:lvlJc w:val="left"/>
      <w:pPr>
        <w:ind w:left="3665" w:hanging="360"/>
      </w:pPr>
    </w:lvl>
    <w:lvl w:ilvl="5" w:tplc="0419001B">
      <w:start w:val="1"/>
      <w:numFmt w:val="lowerRoman"/>
      <w:lvlText w:val="%6."/>
      <w:lvlJc w:val="right"/>
      <w:pPr>
        <w:ind w:left="4385" w:hanging="180"/>
      </w:pPr>
    </w:lvl>
    <w:lvl w:ilvl="6" w:tplc="0419000F">
      <w:start w:val="1"/>
      <w:numFmt w:val="decimal"/>
      <w:lvlText w:val="%7."/>
      <w:lvlJc w:val="left"/>
      <w:pPr>
        <w:ind w:left="5105" w:hanging="360"/>
      </w:pPr>
    </w:lvl>
    <w:lvl w:ilvl="7" w:tplc="04190019">
      <w:start w:val="1"/>
      <w:numFmt w:val="lowerLetter"/>
      <w:lvlText w:val="%8."/>
      <w:lvlJc w:val="left"/>
      <w:pPr>
        <w:ind w:left="5825" w:hanging="360"/>
      </w:pPr>
    </w:lvl>
    <w:lvl w:ilvl="8" w:tplc="0419001B">
      <w:start w:val="1"/>
      <w:numFmt w:val="lowerRoman"/>
      <w:lvlText w:val="%9."/>
      <w:lvlJc w:val="right"/>
      <w:pPr>
        <w:ind w:left="6545" w:hanging="180"/>
      </w:pPr>
    </w:lvl>
  </w:abstractNum>
  <w:abstractNum w:abstractNumId="17" w15:restartNumberingAfterBreak="0">
    <w:nsid w:val="7BB517AA"/>
    <w:multiLevelType w:val="singleLevel"/>
    <w:tmpl w:val="EF705ABC"/>
    <w:lvl w:ilvl="0">
      <w:start w:val="5"/>
      <w:numFmt w:val="bullet"/>
      <w:lvlText w:val="-"/>
      <w:lvlJc w:val="left"/>
      <w:pPr>
        <w:tabs>
          <w:tab w:val="num" w:pos="360"/>
        </w:tabs>
        <w:ind w:left="360" w:hanging="360"/>
      </w:pPr>
    </w:lvl>
  </w:abstractNum>
  <w:abstractNum w:abstractNumId="18" w15:restartNumberingAfterBreak="0">
    <w:nsid w:val="7BF3750F"/>
    <w:multiLevelType w:val="hybridMultilevel"/>
    <w:tmpl w:val="5DDAEC74"/>
    <w:lvl w:ilvl="0" w:tplc="BD1A432C">
      <w:start w:val="3"/>
      <w:numFmt w:val="decimal"/>
      <w:lvlText w:val="%1."/>
      <w:lvlJc w:val="left"/>
      <w:pPr>
        <w:tabs>
          <w:tab w:val="num" w:pos="786"/>
        </w:tabs>
        <w:ind w:left="786" w:hanging="360"/>
      </w:pPr>
    </w:lvl>
    <w:lvl w:ilvl="1" w:tplc="5B346D12">
      <w:numFmt w:val="none"/>
      <w:lvlText w:val=""/>
      <w:lvlJc w:val="left"/>
      <w:pPr>
        <w:tabs>
          <w:tab w:val="num" w:pos="360"/>
        </w:tabs>
        <w:ind w:left="0" w:firstLine="0"/>
      </w:pPr>
    </w:lvl>
    <w:lvl w:ilvl="2" w:tplc="C88E731E">
      <w:numFmt w:val="none"/>
      <w:lvlText w:val=""/>
      <w:lvlJc w:val="left"/>
      <w:pPr>
        <w:tabs>
          <w:tab w:val="num" w:pos="360"/>
        </w:tabs>
        <w:ind w:left="0" w:firstLine="0"/>
      </w:pPr>
    </w:lvl>
    <w:lvl w:ilvl="3" w:tplc="D32E39A6">
      <w:numFmt w:val="none"/>
      <w:lvlText w:val=""/>
      <w:lvlJc w:val="left"/>
      <w:pPr>
        <w:tabs>
          <w:tab w:val="num" w:pos="360"/>
        </w:tabs>
        <w:ind w:left="0" w:firstLine="0"/>
      </w:pPr>
    </w:lvl>
    <w:lvl w:ilvl="4" w:tplc="EAE05860">
      <w:numFmt w:val="none"/>
      <w:lvlText w:val=""/>
      <w:lvlJc w:val="left"/>
      <w:pPr>
        <w:tabs>
          <w:tab w:val="num" w:pos="360"/>
        </w:tabs>
        <w:ind w:left="0" w:firstLine="0"/>
      </w:pPr>
    </w:lvl>
    <w:lvl w:ilvl="5" w:tplc="C7C2DC7C">
      <w:numFmt w:val="none"/>
      <w:lvlText w:val=""/>
      <w:lvlJc w:val="left"/>
      <w:pPr>
        <w:tabs>
          <w:tab w:val="num" w:pos="360"/>
        </w:tabs>
        <w:ind w:left="0" w:firstLine="0"/>
      </w:pPr>
    </w:lvl>
    <w:lvl w:ilvl="6" w:tplc="2D906386">
      <w:numFmt w:val="none"/>
      <w:lvlText w:val=""/>
      <w:lvlJc w:val="left"/>
      <w:pPr>
        <w:tabs>
          <w:tab w:val="num" w:pos="360"/>
        </w:tabs>
        <w:ind w:left="0" w:firstLine="0"/>
      </w:pPr>
    </w:lvl>
    <w:lvl w:ilvl="7" w:tplc="A26EF914">
      <w:numFmt w:val="none"/>
      <w:lvlText w:val=""/>
      <w:lvlJc w:val="left"/>
      <w:pPr>
        <w:tabs>
          <w:tab w:val="num" w:pos="360"/>
        </w:tabs>
        <w:ind w:left="0" w:firstLine="0"/>
      </w:pPr>
    </w:lvl>
    <w:lvl w:ilvl="8" w:tplc="F6E0A074">
      <w:numFmt w:val="none"/>
      <w:lvlText w:val=""/>
      <w:lvlJc w:val="left"/>
      <w:pPr>
        <w:tabs>
          <w:tab w:val="num" w:pos="360"/>
        </w:tabs>
        <w:ind w:left="0" w:firstLine="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0"/>
    <w:lvlOverride w:ilvl="0">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18"/>
    <w:lvlOverride w:ilvl="0">
      <w:startOverride w:val="3"/>
    </w:lvlOverride>
    <w:lvlOverride w:ilvl="1"/>
    <w:lvlOverride w:ilvl="2"/>
    <w:lvlOverride w:ilvl="3"/>
    <w:lvlOverride w:ilvl="4"/>
    <w:lvlOverride w:ilvl="5"/>
    <w:lvlOverride w:ilvl="6"/>
    <w:lvlOverride w:ilvl="7"/>
    <w:lvlOverride w:ilvl="8"/>
  </w:num>
  <w:num w:numId="11">
    <w:abstractNumId w:val="6"/>
  </w:num>
  <w:num w:numId="12">
    <w:abstractNumId w:val="4"/>
  </w:num>
  <w:num w:numId="13">
    <w:abstractNumId w:val="13"/>
  </w:num>
  <w:num w:numId="14">
    <w:abstractNumId w:val="17"/>
  </w:num>
  <w:num w:numId="15">
    <w:abstractNumId w:val="14"/>
  </w:num>
  <w:num w:numId="16">
    <w:abstractNumId w:val="10"/>
  </w:num>
  <w:num w:numId="17">
    <w:abstractNumId w:val="3"/>
  </w:num>
  <w:num w:numId="18">
    <w:abstractNumId w:val="12"/>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905"/>
    <w:rsid w:val="00360AF0"/>
    <w:rsid w:val="00450905"/>
    <w:rsid w:val="0054221D"/>
    <w:rsid w:val="006E09A0"/>
    <w:rsid w:val="009804BF"/>
    <w:rsid w:val="00E258D2"/>
    <w:rsid w:val="00F72F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7"/>
    <o:shapelayout v:ext="edit">
      <o:idmap v:ext="edit" data="1"/>
    </o:shapelayout>
  </w:shapeDefaults>
  <w:decimalSymbol w:val=","/>
  <w:listSeparator w:val=";"/>
  <w14:docId w14:val="31B7F070"/>
  <w15:chartTrackingRefBased/>
  <w15:docId w15:val="{925A1EB0-EE3A-436E-B0D1-91EB4A0A3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qFormat/>
    <w:rsid w:val="009804BF"/>
    <w:pPr>
      <w:keepNext/>
      <w:numPr>
        <w:numId w:val="1"/>
      </w:numPr>
      <w:spacing w:after="0" w:line="240" w:lineRule="auto"/>
      <w:outlineLvl w:val="0"/>
    </w:pPr>
    <w:rPr>
      <w:rFonts w:ascii="Times New Roman" w:eastAsia="Times New Roman" w:hAnsi="Times New Roman" w:cs="Times New Roman"/>
      <w:b/>
      <w:sz w:val="24"/>
      <w:szCs w:val="20"/>
      <w:lang w:eastAsia="ru-RU"/>
    </w:rPr>
  </w:style>
  <w:style w:type="paragraph" w:styleId="2">
    <w:name w:val="heading 2"/>
    <w:basedOn w:val="a0"/>
    <w:next w:val="a0"/>
    <w:link w:val="20"/>
    <w:semiHidden/>
    <w:unhideWhenUsed/>
    <w:qFormat/>
    <w:rsid w:val="009804BF"/>
    <w:pPr>
      <w:keepNext/>
      <w:keepLines/>
      <w:numPr>
        <w:ilvl w:val="1"/>
        <w:numId w:val="1"/>
      </w:numPr>
      <w:spacing w:before="40" w:after="40" w:line="240" w:lineRule="auto"/>
      <w:outlineLvl w:val="1"/>
    </w:pPr>
    <w:rPr>
      <w:rFonts w:ascii="Times New Roman" w:eastAsia="Times New Roman" w:hAnsi="Times New Roman" w:cs="Times New Roman"/>
      <w:b/>
      <w:sz w:val="24"/>
      <w:szCs w:val="26"/>
      <w:lang w:eastAsia="ru-RU"/>
    </w:rPr>
  </w:style>
  <w:style w:type="paragraph" w:styleId="3">
    <w:name w:val="heading 3"/>
    <w:basedOn w:val="a0"/>
    <w:next w:val="a0"/>
    <w:link w:val="30"/>
    <w:semiHidden/>
    <w:unhideWhenUsed/>
    <w:qFormat/>
    <w:rsid w:val="009804BF"/>
    <w:pPr>
      <w:keepNext/>
      <w:numPr>
        <w:ilvl w:val="2"/>
        <w:numId w:val="1"/>
      </w:numPr>
      <w:spacing w:before="240" w:after="60" w:line="276" w:lineRule="auto"/>
      <w:outlineLvl w:val="2"/>
    </w:pPr>
    <w:rPr>
      <w:rFonts w:ascii="Calibri Light" w:eastAsia="Times New Roman" w:hAnsi="Calibri Light" w:cs="Times New Roman"/>
      <w:b/>
      <w:bCs/>
      <w:sz w:val="26"/>
      <w:szCs w:val="26"/>
      <w:lang w:eastAsia="ja-JP"/>
    </w:rPr>
  </w:style>
  <w:style w:type="paragraph" w:styleId="4">
    <w:name w:val="heading 4"/>
    <w:basedOn w:val="a0"/>
    <w:next w:val="a0"/>
    <w:link w:val="40"/>
    <w:semiHidden/>
    <w:unhideWhenUsed/>
    <w:qFormat/>
    <w:rsid w:val="009804BF"/>
    <w:pPr>
      <w:keepNext/>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5">
    <w:name w:val="heading 5"/>
    <w:basedOn w:val="a0"/>
    <w:next w:val="a0"/>
    <w:link w:val="50"/>
    <w:semiHidden/>
    <w:unhideWhenUsed/>
    <w:qFormat/>
    <w:rsid w:val="009804BF"/>
    <w:pPr>
      <w:keepNext/>
      <w:numPr>
        <w:numId w:val="2"/>
      </w:numPr>
      <w:spacing w:after="0" w:line="240" w:lineRule="auto"/>
      <w:jc w:val="center"/>
      <w:outlineLvl w:val="4"/>
    </w:pPr>
    <w:rPr>
      <w:rFonts w:ascii="Times New Roman" w:eastAsia="Times New Roman" w:hAnsi="Times New Roman" w:cs="Times New Roman"/>
      <w:b/>
      <w:bCs/>
      <w:sz w:val="28"/>
      <w:szCs w:val="24"/>
      <w:vertAlign w:val="subscript"/>
      <w:lang w:eastAsia="ru-RU"/>
    </w:rPr>
  </w:style>
  <w:style w:type="paragraph" w:styleId="6">
    <w:name w:val="heading 6"/>
    <w:basedOn w:val="a0"/>
    <w:next w:val="a0"/>
    <w:link w:val="60"/>
    <w:semiHidden/>
    <w:unhideWhenUsed/>
    <w:qFormat/>
    <w:rsid w:val="009804BF"/>
    <w:pPr>
      <w:keepNext/>
      <w:spacing w:after="0" w:line="240" w:lineRule="auto"/>
      <w:jc w:val="center"/>
      <w:outlineLvl w:val="5"/>
    </w:pPr>
    <w:rPr>
      <w:rFonts w:ascii="Times New Roman" w:eastAsia="Times New Roman" w:hAnsi="Times New Roman" w:cs="Times New Roman"/>
      <w:b/>
      <w:bCs/>
      <w:sz w:val="28"/>
      <w:szCs w:val="32"/>
      <w:vertAlign w:val="subscript"/>
      <w:lang w:eastAsia="ru-RU"/>
    </w:rPr>
  </w:style>
  <w:style w:type="paragraph" w:styleId="7">
    <w:name w:val="heading 7"/>
    <w:basedOn w:val="a0"/>
    <w:next w:val="a0"/>
    <w:link w:val="70"/>
    <w:uiPriority w:val="99"/>
    <w:semiHidden/>
    <w:unhideWhenUsed/>
    <w:qFormat/>
    <w:rsid w:val="009804BF"/>
    <w:pPr>
      <w:keepNext/>
      <w:spacing w:after="0" w:line="240" w:lineRule="auto"/>
      <w:ind w:firstLine="561"/>
      <w:jc w:val="center"/>
      <w:outlineLvl w:val="6"/>
    </w:pPr>
    <w:rPr>
      <w:rFonts w:ascii="Times New Roman" w:eastAsia="Times New Roman" w:hAnsi="Times New Roman" w:cs="Times New Roman"/>
      <w:b/>
      <w:bCs/>
      <w:sz w:val="28"/>
      <w:szCs w:val="24"/>
      <w:vertAlign w:val="subscript"/>
      <w:lang w:eastAsia="ru-RU"/>
    </w:rPr>
  </w:style>
  <w:style w:type="paragraph" w:styleId="8">
    <w:name w:val="heading 8"/>
    <w:basedOn w:val="a0"/>
    <w:next w:val="a0"/>
    <w:link w:val="80"/>
    <w:uiPriority w:val="99"/>
    <w:semiHidden/>
    <w:unhideWhenUsed/>
    <w:qFormat/>
    <w:rsid w:val="009804BF"/>
    <w:pPr>
      <w:keepNext/>
      <w:spacing w:after="0" w:line="240" w:lineRule="auto"/>
      <w:ind w:left="360"/>
      <w:jc w:val="center"/>
      <w:outlineLvl w:val="7"/>
    </w:pPr>
    <w:rPr>
      <w:rFonts w:ascii="Times New Roman" w:eastAsia="Times New Roman" w:hAnsi="Times New Roman" w:cs="Times New Roman"/>
      <w:b/>
      <w:bCs/>
      <w:sz w:val="28"/>
      <w:szCs w:val="24"/>
      <w:vertAlign w:val="subscript"/>
      <w:lang w:eastAsia="ru-RU"/>
    </w:rPr>
  </w:style>
  <w:style w:type="paragraph" w:styleId="9">
    <w:name w:val="heading 9"/>
    <w:basedOn w:val="a0"/>
    <w:next w:val="a0"/>
    <w:link w:val="90"/>
    <w:uiPriority w:val="99"/>
    <w:semiHidden/>
    <w:unhideWhenUsed/>
    <w:qFormat/>
    <w:rsid w:val="009804BF"/>
    <w:pPr>
      <w:keepNext/>
      <w:spacing w:after="0" w:line="240" w:lineRule="auto"/>
      <w:ind w:left="360"/>
      <w:jc w:val="center"/>
      <w:outlineLvl w:val="8"/>
    </w:pPr>
    <w:rPr>
      <w:rFonts w:ascii="Times New Roman" w:eastAsia="Times New Roman" w:hAnsi="Times New Roman" w:cs="Times New Roman"/>
      <w:b/>
      <w:bCs/>
      <w:sz w:val="24"/>
      <w:szCs w:val="24"/>
      <w:vertAlign w:val="subscript"/>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9804BF"/>
    <w:rPr>
      <w:rFonts w:ascii="Times New Roman" w:eastAsia="Times New Roman" w:hAnsi="Times New Roman" w:cs="Times New Roman"/>
      <w:b/>
      <w:sz w:val="24"/>
      <w:szCs w:val="20"/>
      <w:lang w:eastAsia="ru-RU"/>
    </w:rPr>
  </w:style>
  <w:style w:type="character" w:customStyle="1" w:styleId="20">
    <w:name w:val="Заголовок 2 Знак"/>
    <w:basedOn w:val="a1"/>
    <w:link w:val="2"/>
    <w:semiHidden/>
    <w:rsid w:val="009804BF"/>
    <w:rPr>
      <w:rFonts w:ascii="Times New Roman" w:eastAsia="Times New Roman" w:hAnsi="Times New Roman" w:cs="Times New Roman"/>
      <w:b/>
      <w:sz w:val="24"/>
      <w:szCs w:val="26"/>
      <w:lang w:eastAsia="ru-RU"/>
    </w:rPr>
  </w:style>
  <w:style w:type="character" w:customStyle="1" w:styleId="30">
    <w:name w:val="Заголовок 3 Знак"/>
    <w:basedOn w:val="a1"/>
    <w:link w:val="3"/>
    <w:semiHidden/>
    <w:rsid w:val="009804BF"/>
    <w:rPr>
      <w:rFonts w:ascii="Calibri Light" w:eastAsia="Times New Roman" w:hAnsi="Calibri Light" w:cs="Times New Roman"/>
      <w:b/>
      <w:bCs/>
      <w:sz w:val="26"/>
      <w:szCs w:val="26"/>
      <w:lang w:eastAsia="ja-JP"/>
    </w:rPr>
  </w:style>
  <w:style w:type="character" w:customStyle="1" w:styleId="40">
    <w:name w:val="Заголовок 4 Знак"/>
    <w:basedOn w:val="a1"/>
    <w:link w:val="4"/>
    <w:semiHidden/>
    <w:rsid w:val="009804BF"/>
    <w:rPr>
      <w:rFonts w:ascii="Times New Roman" w:eastAsia="Times New Roman" w:hAnsi="Times New Roman" w:cs="Times New Roman"/>
      <w:b/>
      <w:bCs/>
      <w:sz w:val="28"/>
      <w:szCs w:val="28"/>
      <w:lang w:eastAsia="ar-SA"/>
    </w:rPr>
  </w:style>
  <w:style w:type="character" w:customStyle="1" w:styleId="50">
    <w:name w:val="Заголовок 5 Знак"/>
    <w:basedOn w:val="a1"/>
    <w:link w:val="5"/>
    <w:semiHidden/>
    <w:rsid w:val="009804BF"/>
    <w:rPr>
      <w:rFonts w:ascii="Times New Roman" w:eastAsia="Times New Roman" w:hAnsi="Times New Roman" w:cs="Times New Roman"/>
      <w:b/>
      <w:bCs/>
      <w:sz w:val="28"/>
      <w:szCs w:val="24"/>
      <w:vertAlign w:val="subscript"/>
      <w:lang w:eastAsia="ru-RU"/>
    </w:rPr>
  </w:style>
  <w:style w:type="character" w:customStyle="1" w:styleId="60">
    <w:name w:val="Заголовок 6 Знак"/>
    <w:basedOn w:val="a1"/>
    <w:link w:val="6"/>
    <w:semiHidden/>
    <w:rsid w:val="009804BF"/>
    <w:rPr>
      <w:rFonts w:ascii="Times New Roman" w:eastAsia="Times New Roman" w:hAnsi="Times New Roman" w:cs="Times New Roman"/>
      <w:b/>
      <w:bCs/>
      <w:sz w:val="28"/>
      <w:szCs w:val="32"/>
      <w:vertAlign w:val="subscript"/>
      <w:lang w:eastAsia="ru-RU"/>
    </w:rPr>
  </w:style>
  <w:style w:type="character" w:customStyle="1" w:styleId="70">
    <w:name w:val="Заголовок 7 Знак"/>
    <w:basedOn w:val="a1"/>
    <w:link w:val="7"/>
    <w:uiPriority w:val="99"/>
    <w:semiHidden/>
    <w:rsid w:val="009804BF"/>
    <w:rPr>
      <w:rFonts w:ascii="Times New Roman" w:eastAsia="Times New Roman" w:hAnsi="Times New Roman" w:cs="Times New Roman"/>
      <w:b/>
      <w:bCs/>
      <w:sz w:val="28"/>
      <w:szCs w:val="24"/>
      <w:vertAlign w:val="subscript"/>
      <w:lang w:eastAsia="ru-RU"/>
    </w:rPr>
  </w:style>
  <w:style w:type="character" w:customStyle="1" w:styleId="80">
    <w:name w:val="Заголовок 8 Знак"/>
    <w:basedOn w:val="a1"/>
    <w:link w:val="8"/>
    <w:uiPriority w:val="99"/>
    <w:semiHidden/>
    <w:rsid w:val="009804BF"/>
    <w:rPr>
      <w:rFonts w:ascii="Times New Roman" w:eastAsia="Times New Roman" w:hAnsi="Times New Roman" w:cs="Times New Roman"/>
      <w:b/>
      <w:bCs/>
      <w:sz w:val="28"/>
      <w:szCs w:val="24"/>
      <w:vertAlign w:val="subscript"/>
      <w:lang w:eastAsia="ru-RU"/>
    </w:rPr>
  </w:style>
  <w:style w:type="character" w:customStyle="1" w:styleId="90">
    <w:name w:val="Заголовок 9 Знак"/>
    <w:basedOn w:val="a1"/>
    <w:link w:val="9"/>
    <w:uiPriority w:val="99"/>
    <w:semiHidden/>
    <w:rsid w:val="009804BF"/>
    <w:rPr>
      <w:rFonts w:ascii="Times New Roman" w:eastAsia="Times New Roman" w:hAnsi="Times New Roman" w:cs="Times New Roman"/>
      <w:b/>
      <w:bCs/>
      <w:sz w:val="24"/>
      <w:szCs w:val="24"/>
      <w:vertAlign w:val="subscript"/>
      <w:lang w:eastAsia="ru-RU"/>
    </w:rPr>
  </w:style>
  <w:style w:type="numbering" w:customStyle="1" w:styleId="11">
    <w:name w:val="Нет списка1"/>
    <w:next w:val="a3"/>
    <w:uiPriority w:val="99"/>
    <w:semiHidden/>
    <w:unhideWhenUsed/>
    <w:rsid w:val="009804BF"/>
  </w:style>
  <w:style w:type="character" w:styleId="a4">
    <w:name w:val="Hyperlink"/>
    <w:semiHidden/>
    <w:unhideWhenUsed/>
    <w:rsid w:val="009804BF"/>
    <w:rPr>
      <w:rFonts w:ascii="Times New Roman" w:hAnsi="Times New Roman" w:cs="Times New Roman" w:hint="default"/>
      <w:color w:val="0000FF"/>
      <w:u w:val="single"/>
    </w:rPr>
  </w:style>
  <w:style w:type="character" w:customStyle="1" w:styleId="12">
    <w:name w:val="Просмотренная гиперссылка1"/>
    <w:basedOn w:val="a1"/>
    <w:uiPriority w:val="99"/>
    <w:semiHidden/>
    <w:unhideWhenUsed/>
    <w:rsid w:val="009804BF"/>
    <w:rPr>
      <w:color w:val="954F72"/>
      <w:u w:val="single"/>
    </w:rPr>
  </w:style>
  <w:style w:type="character" w:styleId="a5">
    <w:name w:val="Strong"/>
    <w:uiPriority w:val="22"/>
    <w:qFormat/>
    <w:rsid w:val="009804BF"/>
    <w:rPr>
      <w:rFonts w:ascii="Times New Roman" w:hAnsi="Times New Roman" w:cs="Times New Roman" w:hint="default"/>
      <w:b/>
      <w:bCs w:val="0"/>
    </w:rPr>
  </w:style>
  <w:style w:type="paragraph" w:customStyle="1" w:styleId="msonormal0">
    <w:name w:val="msonormal"/>
    <w:basedOn w:val="a0"/>
    <w:uiPriority w:val="99"/>
    <w:rsid w:val="009804BF"/>
    <w:pPr>
      <w:spacing w:after="0" w:line="240" w:lineRule="auto"/>
    </w:pPr>
    <w:rPr>
      <w:rFonts w:ascii="Times New Roman" w:eastAsia="Times New Roman" w:hAnsi="Times New Roman" w:cs="Times New Roman"/>
      <w:sz w:val="24"/>
      <w:szCs w:val="24"/>
      <w:lang w:eastAsia="ru-RU"/>
    </w:rPr>
  </w:style>
  <w:style w:type="paragraph" w:styleId="a6">
    <w:name w:val="Normal (Web)"/>
    <w:basedOn w:val="a0"/>
    <w:uiPriority w:val="99"/>
    <w:semiHidden/>
    <w:unhideWhenUsed/>
    <w:rsid w:val="009804BF"/>
    <w:pPr>
      <w:spacing w:after="0" w:line="240" w:lineRule="auto"/>
    </w:pPr>
    <w:rPr>
      <w:rFonts w:ascii="Times New Roman" w:eastAsia="Times New Roman" w:hAnsi="Times New Roman" w:cs="Times New Roman"/>
      <w:sz w:val="24"/>
      <w:szCs w:val="24"/>
      <w:lang w:eastAsia="ru-RU"/>
    </w:rPr>
  </w:style>
  <w:style w:type="paragraph" w:styleId="13">
    <w:name w:val="toc 1"/>
    <w:basedOn w:val="a0"/>
    <w:next w:val="a0"/>
    <w:autoRedefine/>
    <w:uiPriority w:val="39"/>
    <w:semiHidden/>
    <w:unhideWhenUsed/>
    <w:rsid w:val="009804BF"/>
    <w:pPr>
      <w:tabs>
        <w:tab w:val="right" w:leader="dot" w:pos="9911"/>
      </w:tabs>
      <w:spacing w:before="240" w:after="0" w:line="240" w:lineRule="auto"/>
    </w:pPr>
    <w:rPr>
      <w:rFonts w:ascii="Times New Roman" w:eastAsia="Times New Roman" w:hAnsi="Times New Roman" w:cs="Arial"/>
      <w:b/>
      <w:bCs/>
      <w:caps/>
      <w:sz w:val="24"/>
      <w:szCs w:val="24"/>
      <w:lang w:eastAsia="ar-SA"/>
    </w:rPr>
  </w:style>
  <w:style w:type="paragraph" w:styleId="21">
    <w:name w:val="toc 2"/>
    <w:basedOn w:val="a0"/>
    <w:next w:val="a0"/>
    <w:autoRedefine/>
    <w:uiPriority w:val="39"/>
    <w:semiHidden/>
    <w:unhideWhenUsed/>
    <w:rsid w:val="009804BF"/>
    <w:pPr>
      <w:tabs>
        <w:tab w:val="right" w:leader="dot" w:pos="9911"/>
      </w:tabs>
      <w:spacing w:after="0" w:line="240" w:lineRule="auto"/>
      <w:ind w:left="708"/>
    </w:pPr>
    <w:rPr>
      <w:rFonts w:ascii="Times New Roman" w:eastAsia="Times New Roman" w:hAnsi="Times New Roman" w:cs="Times New Roman"/>
      <w:bCs/>
      <w:sz w:val="24"/>
      <w:szCs w:val="20"/>
      <w:lang w:eastAsia="ar-SA"/>
    </w:rPr>
  </w:style>
  <w:style w:type="paragraph" w:styleId="31">
    <w:name w:val="toc 3"/>
    <w:basedOn w:val="a0"/>
    <w:next w:val="a0"/>
    <w:autoRedefine/>
    <w:uiPriority w:val="39"/>
    <w:semiHidden/>
    <w:unhideWhenUsed/>
    <w:rsid w:val="009804BF"/>
    <w:pPr>
      <w:spacing w:after="0" w:line="240" w:lineRule="auto"/>
      <w:ind w:left="1416"/>
    </w:pPr>
    <w:rPr>
      <w:rFonts w:ascii="Times New Roman" w:eastAsia="Times New Roman" w:hAnsi="Times New Roman" w:cs="Times New Roman"/>
      <w:i/>
      <w:sz w:val="24"/>
      <w:szCs w:val="20"/>
      <w:lang w:eastAsia="ar-SA"/>
    </w:rPr>
  </w:style>
  <w:style w:type="paragraph" w:styleId="41">
    <w:name w:val="toc 4"/>
    <w:basedOn w:val="a0"/>
    <w:next w:val="a0"/>
    <w:autoRedefine/>
    <w:uiPriority w:val="39"/>
    <w:semiHidden/>
    <w:unhideWhenUsed/>
    <w:rsid w:val="009804BF"/>
    <w:pPr>
      <w:spacing w:after="0" w:line="240" w:lineRule="auto"/>
      <w:ind w:left="480"/>
    </w:pPr>
    <w:rPr>
      <w:rFonts w:ascii="Times New Roman" w:eastAsia="Times New Roman" w:hAnsi="Times New Roman" w:cs="Times New Roman"/>
      <w:sz w:val="20"/>
      <w:szCs w:val="20"/>
      <w:lang w:eastAsia="ar-SA"/>
    </w:rPr>
  </w:style>
  <w:style w:type="paragraph" w:styleId="51">
    <w:name w:val="toc 5"/>
    <w:basedOn w:val="a0"/>
    <w:next w:val="a0"/>
    <w:autoRedefine/>
    <w:uiPriority w:val="39"/>
    <w:semiHidden/>
    <w:unhideWhenUsed/>
    <w:rsid w:val="009804BF"/>
    <w:pPr>
      <w:spacing w:after="0" w:line="240" w:lineRule="auto"/>
      <w:ind w:left="720"/>
    </w:pPr>
    <w:rPr>
      <w:rFonts w:ascii="Times New Roman" w:eastAsia="Times New Roman" w:hAnsi="Times New Roman" w:cs="Times New Roman"/>
      <w:sz w:val="20"/>
      <w:szCs w:val="20"/>
      <w:lang w:eastAsia="ar-SA"/>
    </w:rPr>
  </w:style>
  <w:style w:type="paragraph" w:styleId="61">
    <w:name w:val="toc 6"/>
    <w:basedOn w:val="a0"/>
    <w:next w:val="a0"/>
    <w:autoRedefine/>
    <w:uiPriority w:val="39"/>
    <w:semiHidden/>
    <w:unhideWhenUsed/>
    <w:rsid w:val="009804BF"/>
    <w:pPr>
      <w:spacing w:after="0" w:line="240" w:lineRule="auto"/>
      <w:ind w:left="960"/>
    </w:pPr>
    <w:rPr>
      <w:rFonts w:ascii="Times New Roman" w:eastAsia="Times New Roman" w:hAnsi="Times New Roman" w:cs="Times New Roman"/>
      <w:sz w:val="20"/>
      <w:szCs w:val="20"/>
      <w:lang w:eastAsia="ar-SA"/>
    </w:rPr>
  </w:style>
  <w:style w:type="paragraph" w:styleId="71">
    <w:name w:val="toc 7"/>
    <w:basedOn w:val="a0"/>
    <w:next w:val="a0"/>
    <w:autoRedefine/>
    <w:uiPriority w:val="39"/>
    <w:semiHidden/>
    <w:unhideWhenUsed/>
    <w:rsid w:val="009804BF"/>
    <w:pPr>
      <w:spacing w:after="0" w:line="240" w:lineRule="auto"/>
      <w:ind w:left="1200"/>
    </w:pPr>
    <w:rPr>
      <w:rFonts w:ascii="Times New Roman" w:eastAsia="Times New Roman" w:hAnsi="Times New Roman" w:cs="Times New Roman"/>
      <w:sz w:val="20"/>
      <w:szCs w:val="20"/>
      <w:lang w:eastAsia="ar-SA"/>
    </w:rPr>
  </w:style>
  <w:style w:type="paragraph" w:styleId="81">
    <w:name w:val="toc 8"/>
    <w:basedOn w:val="a0"/>
    <w:next w:val="a0"/>
    <w:autoRedefine/>
    <w:uiPriority w:val="39"/>
    <w:semiHidden/>
    <w:unhideWhenUsed/>
    <w:rsid w:val="009804BF"/>
    <w:pPr>
      <w:spacing w:after="0" w:line="240" w:lineRule="auto"/>
      <w:ind w:left="1440"/>
    </w:pPr>
    <w:rPr>
      <w:rFonts w:ascii="Times New Roman" w:eastAsia="Times New Roman" w:hAnsi="Times New Roman" w:cs="Times New Roman"/>
      <w:sz w:val="20"/>
      <w:szCs w:val="20"/>
      <w:lang w:eastAsia="ar-SA"/>
    </w:rPr>
  </w:style>
  <w:style w:type="paragraph" w:styleId="91">
    <w:name w:val="toc 9"/>
    <w:basedOn w:val="a0"/>
    <w:next w:val="a0"/>
    <w:autoRedefine/>
    <w:uiPriority w:val="39"/>
    <w:semiHidden/>
    <w:unhideWhenUsed/>
    <w:rsid w:val="009804BF"/>
    <w:pPr>
      <w:spacing w:after="0" w:line="240" w:lineRule="auto"/>
      <w:ind w:left="1680"/>
    </w:pPr>
    <w:rPr>
      <w:rFonts w:ascii="Times New Roman" w:eastAsia="Times New Roman" w:hAnsi="Times New Roman" w:cs="Times New Roman"/>
      <w:sz w:val="20"/>
      <w:szCs w:val="20"/>
      <w:lang w:eastAsia="ar-SA"/>
    </w:rPr>
  </w:style>
  <w:style w:type="paragraph" w:styleId="a7">
    <w:name w:val="footnote text"/>
    <w:basedOn w:val="a0"/>
    <w:link w:val="a8"/>
    <w:uiPriority w:val="99"/>
    <w:semiHidden/>
    <w:unhideWhenUsed/>
    <w:rsid w:val="009804BF"/>
    <w:pPr>
      <w:widowControl w:val="0"/>
      <w:autoSpaceDE w:val="0"/>
      <w:autoSpaceDN w:val="0"/>
      <w:adjustRightInd w:val="0"/>
      <w:spacing w:after="0" w:line="278" w:lineRule="auto"/>
      <w:ind w:firstLine="500"/>
    </w:pPr>
    <w:rPr>
      <w:rFonts w:ascii="Times New Roman" w:eastAsia="Times New Roman" w:hAnsi="Times New Roman" w:cs="Times New Roman"/>
      <w:sz w:val="20"/>
      <w:szCs w:val="20"/>
      <w:lang w:eastAsia="ru-RU"/>
    </w:rPr>
  </w:style>
  <w:style w:type="character" w:customStyle="1" w:styleId="a8">
    <w:name w:val="Текст сноски Знак"/>
    <w:basedOn w:val="a1"/>
    <w:link w:val="a7"/>
    <w:uiPriority w:val="99"/>
    <w:semiHidden/>
    <w:rsid w:val="009804BF"/>
    <w:rPr>
      <w:rFonts w:ascii="Times New Roman" w:eastAsia="Times New Roman" w:hAnsi="Times New Roman" w:cs="Times New Roman"/>
      <w:sz w:val="20"/>
      <w:szCs w:val="20"/>
      <w:lang w:eastAsia="ru-RU"/>
    </w:rPr>
  </w:style>
  <w:style w:type="paragraph" w:styleId="a9">
    <w:name w:val="annotation text"/>
    <w:basedOn w:val="a0"/>
    <w:link w:val="aa"/>
    <w:uiPriority w:val="99"/>
    <w:semiHidden/>
    <w:unhideWhenUsed/>
    <w:rsid w:val="009804BF"/>
    <w:pPr>
      <w:spacing w:after="0" w:line="240" w:lineRule="auto"/>
    </w:pPr>
    <w:rPr>
      <w:rFonts w:ascii="Times New Roman" w:eastAsia="Times New Roman" w:hAnsi="Times New Roman" w:cs="Times New Roman"/>
      <w:sz w:val="20"/>
      <w:szCs w:val="20"/>
      <w:lang w:eastAsia="ru-RU"/>
    </w:rPr>
  </w:style>
  <w:style w:type="character" w:customStyle="1" w:styleId="aa">
    <w:name w:val="Текст примечания Знак"/>
    <w:basedOn w:val="a1"/>
    <w:link w:val="a9"/>
    <w:uiPriority w:val="99"/>
    <w:semiHidden/>
    <w:rsid w:val="009804BF"/>
    <w:rPr>
      <w:rFonts w:ascii="Times New Roman" w:eastAsia="Times New Roman" w:hAnsi="Times New Roman" w:cs="Times New Roman"/>
      <w:sz w:val="20"/>
      <w:szCs w:val="20"/>
      <w:lang w:eastAsia="ru-RU"/>
    </w:rPr>
  </w:style>
  <w:style w:type="paragraph" w:styleId="ab">
    <w:name w:val="header"/>
    <w:basedOn w:val="a0"/>
    <w:link w:val="ac"/>
    <w:uiPriority w:val="99"/>
    <w:semiHidden/>
    <w:unhideWhenUsed/>
    <w:rsid w:val="009804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c">
    <w:name w:val="Верхний колонтитул Знак"/>
    <w:basedOn w:val="a1"/>
    <w:link w:val="ab"/>
    <w:uiPriority w:val="99"/>
    <w:semiHidden/>
    <w:rsid w:val="009804BF"/>
    <w:rPr>
      <w:rFonts w:ascii="Times New Roman" w:eastAsia="Times New Roman" w:hAnsi="Times New Roman" w:cs="Times New Roman"/>
      <w:sz w:val="24"/>
      <w:szCs w:val="24"/>
      <w:lang w:eastAsia="ru-RU"/>
    </w:rPr>
  </w:style>
  <w:style w:type="paragraph" w:styleId="ad">
    <w:name w:val="footer"/>
    <w:basedOn w:val="a0"/>
    <w:link w:val="ae"/>
    <w:uiPriority w:val="99"/>
    <w:semiHidden/>
    <w:unhideWhenUsed/>
    <w:rsid w:val="009804B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Нижний колонтитул Знак"/>
    <w:basedOn w:val="a1"/>
    <w:link w:val="ad"/>
    <w:uiPriority w:val="99"/>
    <w:semiHidden/>
    <w:rsid w:val="009804BF"/>
    <w:rPr>
      <w:rFonts w:ascii="Times New Roman" w:eastAsia="Times New Roman" w:hAnsi="Times New Roman" w:cs="Times New Roman"/>
      <w:sz w:val="24"/>
      <w:szCs w:val="24"/>
      <w:lang w:eastAsia="ru-RU"/>
    </w:rPr>
  </w:style>
  <w:style w:type="paragraph" w:customStyle="1" w:styleId="14">
    <w:name w:val="Название объекта1"/>
    <w:basedOn w:val="a0"/>
    <w:next w:val="a0"/>
    <w:uiPriority w:val="35"/>
    <w:semiHidden/>
    <w:unhideWhenUsed/>
    <w:qFormat/>
    <w:rsid w:val="009804BF"/>
    <w:pPr>
      <w:spacing w:after="200" w:line="240" w:lineRule="auto"/>
    </w:pPr>
    <w:rPr>
      <w:rFonts w:ascii="Times New Roman" w:eastAsia="Times New Roman" w:hAnsi="Times New Roman" w:cs="Times New Roman"/>
      <w:i/>
      <w:iCs/>
      <w:color w:val="44546A"/>
      <w:sz w:val="18"/>
      <w:szCs w:val="18"/>
      <w:lang w:eastAsia="ru-RU"/>
    </w:rPr>
  </w:style>
  <w:style w:type="paragraph" w:styleId="af">
    <w:name w:val="Body Text"/>
    <w:basedOn w:val="a0"/>
    <w:link w:val="af0"/>
    <w:uiPriority w:val="99"/>
    <w:semiHidden/>
    <w:unhideWhenUsed/>
    <w:rsid w:val="009804BF"/>
    <w:pPr>
      <w:spacing w:after="120" w:line="240" w:lineRule="auto"/>
    </w:pPr>
    <w:rPr>
      <w:rFonts w:ascii="Times New Roman" w:eastAsia="Times New Roman" w:hAnsi="Times New Roman" w:cs="Times New Roman"/>
      <w:sz w:val="24"/>
      <w:szCs w:val="24"/>
      <w:lang w:eastAsia="ru-RU"/>
    </w:rPr>
  </w:style>
  <w:style w:type="character" w:customStyle="1" w:styleId="af0">
    <w:name w:val="Основной текст Знак"/>
    <w:basedOn w:val="a1"/>
    <w:link w:val="af"/>
    <w:uiPriority w:val="99"/>
    <w:semiHidden/>
    <w:rsid w:val="009804BF"/>
    <w:rPr>
      <w:rFonts w:ascii="Times New Roman" w:eastAsia="Times New Roman" w:hAnsi="Times New Roman" w:cs="Times New Roman"/>
      <w:sz w:val="24"/>
      <w:szCs w:val="24"/>
      <w:lang w:eastAsia="ru-RU"/>
    </w:rPr>
  </w:style>
  <w:style w:type="paragraph" w:styleId="af1">
    <w:name w:val="List"/>
    <w:basedOn w:val="af"/>
    <w:uiPriority w:val="99"/>
    <w:semiHidden/>
    <w:unhideWhenUsed/>
    <w:rsid w:val="009804BF"/>
    <w:rPr>
      <w:rFonts w:cs="Mangal"/>
      <w:lang w:eastAsia="ar-SA"/>
    </w:rPr>
  </w:style>
  <w:style w:type="paragraph" w:styleId="a">
    <w:name w:val="List Number"/>
    <w:basedOn w:val="a0"/>
    <w:uiPriority w:val="99"/>
    <w:semiHidden/>
    <w:unhideWhenUsed/>
    <w:rsid w:val="009804BF"/>
    <w:pPr>
      <w:numPr>
        <w:numId w:val="3"/>
      </w:numPr>
      <w:spacing w:after="0" w:line="240" w:lineRule="auto"/>
      <w:contextualSpacing/>
    </w:pPr>
    <w:rPr>
      <w:rFonts w:ascii="Times New Roman" w:eastAsia="Times New Roman" w:hAnsi="Times New Roman" w:cs="Times New Roman"/>
      <w:sz w:val="24"/>
      <w:szCs w:val="24"/>
      <w:lang w:eastAsia="ru-RU"/>
    </w:rPr>
  </w:style>
  <w:style w:type="paragraph" w:styleId="af2">
    <w:name w:val="Title"/>
    <w:basedOn w:val="a0"/>
    <w:link w:val="af3"/>
    <w:uiPriority w:val="99"/>
    <w:qFormat/>
    <w:rsid w:val="009804BF"/>
    <w:pPr>
      <w:spacing w:after="0" w:line="240" w:lineRule="auto"/>
      <w:jc w:val="center"/>
    </w:pPr>
    <w:rPr>
      <w:rFonts w:ascii="Times New Roman" w:eastAsia="Times New Roman" w:hAnsi="Times New Roman" w:cs="Times New Roman"/>
      <w:sz w:val="24"/>
      <w:szCs w:val="20"/>
      <w:lang w:eastAsia="ru-RU"/>
    </w:rPr>
  </w:style>
  <w:style w:type="character" w:customStyle="1" w:styleId="af3">
    <w:name w:val="Заголовок Знак"/>
    <w:basedOn w:val="a1"/>
    <w:link w:val="af2"/>
    <w:uiPriority w:val="99"/>
    <w:rsid w:val="009804BF"/>
    <w:rPr>
      <w:rFonts w:ascii="Times New Roman" w:eastAsia="Times New Roman" w:hAnsi="Times New Roman" w:cs="Times New Roman"/>
      <w:sz w:val="24"/>
      <w:szCs w:val="20"/>
      <w:lang w:eastAsia="ru-RU"/>
    </w:rPr>
  </w:style>
  <w:style w:type="paragraph" w:styleId="af4">
    <w:name w:val="Body Text Indent"/>
    <w:basedOn w:val="a0"/>
    <w:link w:val="af5"/>
    <w:uiPriority w:val="99"/>
    <w:semiHidden/>
    <w:unhideWhenUsed/>
    <w:rsid w:val="009804BF"/>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1"/>
    <w:link w:val="af4"/>
    <w:uiPriority w:val="99"/>
    <w:semiHidden/>
    <w:rsid w:val="009804BF"/>
    <w:rPr>
      <w:rFonts w:ascii="Times New Roman" w:eastAsia="Times New Roman" w:hAnsi="Times New Roman" w:cs="Times New Roman"/>
      <w:sz w:val="24"/>
      <w:szCs w:val="24"/>
      <w:lang w:eastAsia="ru-RU"/>
    </w:rPr>
  </w:style>
  <w:style w:type="paragraph" w:styleId="af6">
    <w:name w:val="Subtitle"/>
    <w:basedOn w:val="a0"/>
    <w:link w:val="af7"/>
    <w:uiPriority w:val="99"/>
    <w:qFormat/>
    <w:rsid w:val="009804BF"/>
    <w:pPr>
      <w:spacing w:after="0" w:line="240" w:lineRule="auto"/>
      <w:jc w:val="center"/>
    </w:pPr>
    <w:rPr>
      <w:rFonts w:ascii="Times New Roman" w:eastAsia="Times New Roman" w:hAnsi="Times New Roman" w:cs="Times New Roman"/>
      <w:b/>
      <w:bCs/>
      <w:sz w:val="44"/>
      <w:szCs w:val="24"/>
      <w:vertAlign w:val="subscript"/>
      <w:lang w:eastAsia="ru-RU"/>
    </w:rPr>
  </w:style>
  <w:style w:type="character" w:customStyle="1" w:styleId="af7">
    <w:name w:val="Подзаголовок Знак"/>
    <w:basedOn w:val="a1"/>
    <w:link w:val="af6"/>
    <w:uiPriority w:val="99"/>
    <w:rsid w:val="009804BF"/>
    <w:rPr>
      <w:rFonts w:ascii="Times New Roman" w:eastAsia="Times New Roman" w:hAnsi="Times New Roman" w:cs="Times New Roman"/>
      <w:b/>
      <w:bCs/>
      <w:sz w:val="44"/>
      <w:szCs w:val="24"/>
      <w:vertAlign w:val="subscript"/>
      <w:lang w:eastAsia="ru-RU"/>
    </w:rPr>
  </w:style>
  <w:style w:type="paragraph" w:styleId="22">
    <w:name w:val="Body Text 2"/>
    <w:basedOn w:val="a0"/>
    <w:link w:val="23"/>
    <w:uiPriority w:val="99"/>
    <w:semiHidden/>
    <w:unhideWhenUsed/>
    <w:rsid w:val="009804BF"/>
    <w:pPr>
      <w:widowControl w:val="0"/>
      <w:tabs>
        <w:tab w:val="left" w:pos="284"/>
        <w:tab w:val="left" w:pos="8222"/>
      </w:tabs>
      <w:autoSpaceDE w:val="0"/>
      <w:autoSpaceDN w:val="0"/>
      <w:adjustRightInd w:val="0"/>
      <w:spacing w:after="0" w:line="240" w:lineRule="auto"/>
    </w:pPr>
    <w:rPr>
      <w:rFonts w:ascii="Times New Roman" w:eastAsia="Times New Roman" w:hAnsi="Times New Roman" w:cs="Times New Roman"/>
      <w:sz w:val="26"/>
      <w:szCs w:val="26"/>
      <w:lang w:eastAsia="ru-RU"/>
    </w:rPr>
  </w:style>
  <w:style w:type="character" w:customStyle="1" w:styleId="23">
    <w:name w:val="Основной текст 2 Знак"/>
    <w:basedOn w:val="a1"/>
    <w:link w:val="22"/>
    <w:uiPriority w:val="99"/>
    <w:semiHidden/>
    <w:rsid w:val="009804BF"/>
    <w:rPr>
      <w:rFonts w:ascii="Times New Roman" w:eastAsia="Times New Roman" w:hAnsi="Times New Roman" w:cs="Times New Roman"/>
      <w:sz w:val="26"/>
      <w:szCs w:val="26"/>
      <w:lang w:eastAsia="ru-RU"/>
    </w:rPr>
  </w:style>
  <w:style w:type="paragraph" w:styleId="32">
    <w:name w:val="Body Text 3"/>
    <w:basedOn w:val="a0"/>
    <w:link w:val="33"/>
    <w:uiPriority w:val="99"/>
    <w:semiHidden/>
    <w:unhideWhenUsed/>
    <w:rsid w:val="009804BF"/>
    <w:pPr>
      <w:spacing w:after="0" w:line="240" w:lineRule="auto"/>
    </w:pPr>
    <w:rPr>
      <w:rFonts w:ascii="Times New Roman" w:eastAsia="Times New Roman" w:hAnsi="Times New Roman" w:cs="Times New Roman"/>
      <w:sz w:val="28"/>
      <w:szCs w:val="24"/>
      <w:vertAlign w:val="subscript"/>
      <w:lang w:eastAsia="ru-RU"/>
    </w:rPr>
  </w:style>
  <w:style w:type="character" w:customStyle="1" w:styleId="33">
    <w:name w:val="Основной текст 3 Знак"/>
    <w:basedOn w:val="a1"/>
    <w:link w:val="32"/>
    <w:uiPriority w:val="99"/>
    <w:semiHidden/>
    <w:rsid w:val="009804BF"/>
    <w:rPr>
      <w:rFonts w:ascii="Times New Roman" w:eastAsia="Times New Roman" w:hAnsi="Times New Roman" w:cs="Times New Roman"/>
      <w:sz w:val="28"/>
      <w:szCs w:val="24"/>
      <w:vertAlign w:val="subscript"/>
      <w:lang w:eastAsia="ru-RU"/>
    </w:rPr>
  </w:style>
  <w:style w:type="paragraph" w:styleId="24">
    <w:name w:val="Body Text Indent 2"/>
    <w:basedOn w:val="a0"/>
    <w:link w:val="25"/>
    <w:uiPriority w:val="99"/>
    <w:semiHidden/>
    <w:unhideWhenUsed/>
    <w:rsid w:val="009804BF"/>
    <w:pPr>
      <w:spacing w:after="0" w:line="240" w:lineRule="auto"/>
      <w:ind w:firstLine="426"/>
      <w:jc w:val="center"/>
    </w:pPr>
    <w:rPr>
      <w:rFonts w:ascii="Times New Roman" w:eastAsia="Times New Roman" w:hAnsi="Times New Roman" w:cs="Times New Roman"/>
      <w:sz w:val="24"/>
      <w:szCs w:val="20"/>
      <w:lang w:eastAsia="ru-RU"/>
    </w:rPr>
  </w:style>
  <w:style w:type="character" w:customStyle="1" w:styleId="25">
    <w:name w:val="Основной текст с отступом 2 Знак"/>
    <w:basedOn w:val="a1"/>
    <w:link w:val="24"/>
    <w:uiPriority w:val="99"/>
    <w:semiHidden/>
    <w:rsid w:val="009804BF"/>
    <w:rPr>
      <w:rFonts w:ascii="Times New Roman" w:eastAsia="Times New Roman" w:hAnsi="Times New Roman" w:cs="Times New Roman"/>
      <w:sz w:val="24"/>
      <w:szCs w:val="20"/>
      <w:lang w:eastAsia="ru-RU"/>
    </w:rPr>
  </w:style>
  <w:style w:type="paragraph" w:styleId="34">
    <w:name w:val="Body Text Indent 3"/>
    <w:basedOn w:val="a0"/>
    <w:link w:val="35"/>
    <w:uiPriority w:val="99"/>
    <w:semiHidden/>
    <w:unhideWhenUsed/>
    <w:rsid w:val="009804BF"/>
    <w:pPr>
      <w:spacing w:after="0" w:line="240" w:lineRule="auto"/>
      <w:ind w:firstLine="426"/>
      <w:jc w:val="both"/>
    </w:pPr>
    <w:rPr>
      <w:rFonts w:ascii="Arial" w:eastAsia="Times New Roman" w:hAnsi="Arial" w:cs="Times New Roman"/>
      <w:sz w:val="20"/>
      <w:szCs w:val="20"/>
      <w:lang w:eastAsia="ru-RU"/>
    </w:rPr>
  </w:style>
  <w:style w:type="character" w:customStyle="1" w:styleId="35">
    <w:name w:val="Основной текст с отступом 3 Знак"/>
    <w:basedOn w:val="a1"/>
    <w:link w:val="34"/>
    <w:uiPriority w:val="99"/>
    <w:semiHidden/>
    <w:rsid w:val="009804BF"/>
    <w:rPr>
      <w:rFonts w:ascii="Arial" w:eastAsia="Times New Roman" w:hAnsi="Arial" w:cs="Times New Roman"/>
      <w:sz w:val="20"/>
      <w:szCs w:val="20"/>
      <w:lang w:eastAsia="ru-RU"/>
    </w:rPr>
  </w:style>
  <w:style w:type="paragraph" w:styleId="af8">
    <w:name w:val="Document Map"/>
    <w:basedOn w:val="a0"/>
    <w:link w:val="af9"/>
    <w:uiPriority w:val="99"/>
    <w:semiHidden/>
    <w:unhideWhenUsed/>
    <w:rsid w:val="009804BF"/>
    <w:pPr>
      <w:shd w:val="clear" w:color="auto" w:fill="000080"/>
      <w:spacing w:after="0" w:line="240" w:lineRule="auto"/>
    </w:pPr>
    <w:rPr>
      <w:rFonts w:ascii="Tahoma" w:eastAsia="Times New Roman" w:hAnsi="Tahoma" w:cs="Tahoma"/>
      <w:sz w:val="20"/>
      <w:szCs w:val="20"/>
      <w:lang w:eastAsia="ru-RU"/>
    </w:rPr>
  </w:style>
  <w:style w:type="character" w:customStyle="1" w:styleId="af9">
    <w:name w:val="Схема документа Знак"/>
    <w:basedOn w:val="a1"/>
    <w:link w:val="af8"/>
    <w:uiPriority w:val="99"/>
    <w:semiHidden/>
    <w:rsid w:val="009804BF"/>
    <w:rPr>
      <w:rFonts w:ascii="Tahoma" w:eastAsia="Times New Roman" w:hAnsi="Tahoma" w:cs="Tahoma"/>
      <w:sz w:val="20"/>
      <w:szCs w:val="20"/>
      <w:shd w:val="clear" w:color="auto" w:fill="000080"/>
      <w:lang w:eastAsia="ru-RU"/>
    </w:rPr>
  </w:style>
  <w:style w:type="paragraph" w:styleId="afa">
    <w:name w:val="annotation subject"/>
    <w:basedOn w:val="a9"/>
    <w:next w:val="a9"/>
    <w:link w:val="afb"/>
    <w:uiPriority w:val="99"/>
    <w:semiHidden/>
    <w:unhideWhenUsed/>
    <w:rsid w:val="009804BF"/>
    <w:rPr>
      <w:b/>
      <w:bCs/>
    </w:rPr>
  </w:style>
  <w:style w:type="character" w:customStyle="1" w:styleId="afb">
    <w:name w:val="Тема примечания Знак"/>
    <w:basedOn w:val="aa"/>
    <w:link w:val="afa"/>
    <w:uiPriority w:val="99"/>
    <w:semiHidden/>
    <w:rsid w:val="009804BF"/>
    <w:rPr>
      <w:rFonts w:ascii="Times New Roman" w:eastAsia="Times New Roman" w:hAnsi="Times New Roman" w:cs="Times New Roman"/>
      <w:b/>
      <w:bCs/>
      <w:sz w:val="20"/>
      <w:szCs w:val="20"/>
      <w:lang w:eastAsia="ru-RU"/>
    </w:rPr>
  </w:style>
  <w:style w:type="paragraph" w:styleId="afc">
    <w:name w:val="Balloon Text"/>
    <w:basedOn w:val="a0"/>
    <w:link w:val="afd"/>
    <w:uiPriority w:val="99"/>
    <w:semiHidden/>
    <w:unhideWhenUsed/>
    <w:rsid w:val="009804BF"/>
    <w:pPr>
      <w:spacing w:after="0" w:line="240" w:lineRule="auto"/>
    </w:pPr>
    <w:rPr>
      <w:rFonts w:ascii="Tahoma" w:eastAsia="Times New Roman" w:hAnsi="Tahoma" w:cs="Tahoma"/>
      <w:sz w:val="16"/>
      <w:szCs w:val="16"/>
      <w:lang w:eastAsia="ru-RU"/>
    </w:rPr>
  </w:style>
  <w:style w:type="character" w:customStyle="1" w:styleId="afd">
    <w:name w:val="Текст выноски Знак"/>
    <w:basedOn w:val="a1"/>
    <w:link w:val="afc"/>
    <w:uiPriority w:val="99"/>
    <w:semiHidden/>
    <w:rsid w:val="009804BF"/>
    <w:rPr>
      <w:rFonts w:ascii="Tahoma" w:eastAsia="Times New Roman" w:hAnsi="Tahoma" w:cs="Tahoma"/>
      <w:sz w:val="16"/>
      <w:szCs w:val="16"/>
      <w:lang w:eastAsia="ru-RU"/>
    </w:rPr>
  </w:style>
  <w:style w:type="paragraph" w:styleId="afe">
    <w:name w:val="No Spacing"/>
    <w:uiPriority w:val="1"/>
    <w:qFormat/>
    <w:rsid w:val="009804BF"/>
    <w:pPr>
      <w:spacing w:after="0" w:line="240" w:lineRule="auto"/>
    </w:pPr>
    <w:rPr>
      <w:rFonts w:ascii="Calibri" w:eastAsia="Times New Roman" w:hAnsi="Calibri" w:cs="Times New Roman"/>
      <w:lang w:eastAsia="ru-RU"/>
    </w:rPr>
  </w:style>
  <w:style w:type="paragraph" w:styleId="aff">
    <w:name w:val="Revision"/>
    <w:uiPriority w:val="99"/>
    <w:semiHidden/>
    <w:rsid w:val="009804BF"/>
    <w:pPr>
      <w:spacing w:after="0" w:line="240" w:lineRule="auto"/>
    </w:pPr>
    <w:rPr>
      <w:rFonts w:ascii="Times New Roman" w:eastAsia="Times New Roman" w:hAnsi="Times New Roman" w:cs="Times New Roman"/>
      <w:sz w:val="24"/>
      <w:szCs w:val="24"/>
      <w:lang w:eastAsia="ru-RU"/>
    </w:rPr>
  </w:style>
  <w:style w:type="paragraph" w:styleId="aff0">
    <w:name w:val="List Paragraph"/>
    <w:basedOn w:val="a0"/>
    <w:uiPriority w:val="34"/>
    <w:qFormat/>
    <w:rsid w:val="009804B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Default">
    <w:name w:val="Default"/>
    <w:uiPriority w:val="99"/>
    <w:rsid w:val="009804B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10">
    <w:name w:val="Основной текст 21"/>
    <w:basedOn w:val="a0"/>
    <w:uiPriority w:val="99"/>
    <w:rsid w:val="009804BF"/>
    <w:pPr>
      <w:overflowPunct w:val="0"/>
      <w:autoSpaceDE w:val="0"/>
      <w:autoSpaceDN w:val="0"/>
      <w:adjustRightInd w:val="0"/>
      <w:spacing w:after="0" w:line="240" w:lineRule="auto"/>
    </w:pPr>
    <w:rPr>
      <w:rFonts w:ascii="Times New Roman" w:eastAsia="Times New Roman" w:hAnsi="Times New Roman" w:cs="Times New Roman"/>
      <w:sz w:val="24"/>
      <w:szCs w:val="20"/>
      <w:lang w:eastAsia="ru-RU"/>
    </w:rPr>
  </w:style>
  <w:style w:type="paragraph" w:customStyle="1" w:styleId="15">
    <w:name w:val="Знак1 Знак Знак Знак"/>
    <w:basedOn w:val="a0"/>
    <w:uiPriority w:val="99"/>
    <w:rsid w:val="009804BF"/>
    <w:pPr>
      <w:spacing w:line="240" w:lineRule="exact"/>
    </w:pPr>
    <w:rPr>
      <w:rFonts w:ascii="Verdana" w:eastAsia="Times New Roman" w:hAnsi="Verdana" w:cs="Times New Roman"/>
      <w:sz w:val="20"/>
      <w:szCs w:val="20"/>
      <w:lang w:val="en-US"/>
    </w:rPr>
  </w:style>
  <w:style w:type="paragraph" w:customStyle="1" w:styleId="up1">
    <w:name w:val="up1"/>
    <w:basedOn w:val="a0"/>
    <w:uiPriority w:val="99"/>
    <w:rsid w:val="009804BF"/>
    <w:pPr>
      <w:spacing w:after="100" w:afterAutospacing="1" w:line="240" w:lineRule="auto"/>
      <w:ind w:left="120" w:firstLine="300"/>
    </w:pPr>
    <w:rPr>
      <w:rFonts w:ascii="Arial" w:eastAsia="Times New Roman" w:hAnsi="Arial" w:cs="Arial"/>
      <w:color w:val="000000"/>
      <w:sz w:val="24"/>
      <w:szCs w:val="20"/>
      <w:lang w:eastAsia="ru-RU"/>
    </w:rPr>
  </w:style>
  <w:style w:type="paragraph" w:customStyle="1" w:styleId="110">
    <w:name w:val="Знак1 Знак Знак Знак1"/>
    <w:basedOn w:val="a0"/>
    <w:uiPriority w:val="99"/>
    <w:rsid w:val="009804BF"/>
    <w:pPr>
      <w:spacing w:line="240" w:lineRule="exact"/>
    </w:pPr>
    <w:rPr>
      <w:rFonts w:ascii="Verdana" w:eastAsia="Times New Roman" w:hAnsi="Verdana" w:cs="Times New Roman"/>
      <w:sz w:val="20"/>
      <w:szCs w:val="20"/>
      <w:lang w:val="en-US"/>
    </w:rPr>
  </w:style>
  <w:style w:type="paragraph" w:customStyle="1" w:styleId="aff1">
    <w:name w:val="Обычный текст"/>
    <w:basedOn w:val="a0"/>
    <w:uiPriority w:val="99"/>
    <w:rsid w:val="009804BF"/>
    <w:pPr>
      <w:widowControl w:val="0"/>
      <w:spacing w:before="120" w:after="0" w:line="360" w:lineRule="auto"/>
      <w:ind w:firstLine="709"/>
      <w:jc w:val="both"/>
    </w:pPr>
    <w:rPr>
      <w:rFonts w:ascii="Times New Roman" w:eastAsia="Times New Roman" w:hAnsi="Times New Roman" w:cs="Times New Roman"/>
      <w:sz w:val="28"/>
      <w:szCs w:val="28"/>
      <w:lang w:eastAsia="ru-RU"/>
    </w:rPr>
  </w:style>
  <w:style w:type="character" w:customStyle="1" w:styleId="aff2">
    <w:name w:val="Текст абзаца Знак"/>
    <w:link w:val="aff3"/>
    <w:locked/>
    <w:rsid w:val="009804BF"/>
    <w:rPr>
      <w:rFonts w:ascii="Calibri" w:eastAsia="Times New Roman" w:hAnsi="Calibri" w:cs="Times New Roman"/>
      <w:sz w:val="24"/>
      <w:szCs w:val="24"/>
      <w:lang w:eastAsia="ru-RU"/>
    </w:rPr>
  </w:style>
  <w:style w:type="paragraph" w:customStyle="1" w:styleId="aff3">
    <w:name w:val="Текст абзаца"/>
    <w:basedOn w:val="a0"/>
    <w:link w:val="aff2"/>
    <w:rsid w:val="009804BF"/>
    <w:pPr>
      <w:spacing w:after="0" w:line="240" w:lineRule="auto"/>
      <w:ind w:firstLine="709"/>
      <w:jc w:val="both"/>
    </w:pPr>
    <w:rPr>
      <w:rFonts w:ascii="Calibri" w:eastAsia="Times New Roman" w:hAnsi="Calibri" w:cs="Times New Roman"/>
      <w:sz w:val="24"/>
      <w:szCs w:val="24"/>
      <w:lang w:eastAsia="ru-RU"/>
    </w:rPr>
  </w:style>
  <w:style w:type="paragraph" w:customStyle="1" w:styleId="16">
    <w:name w:val="Заголовок1"/>
    <w:basedOn w:val="a0"/>
    <w:next w:val="af"/>
    <w:uiPriority w:val="99"/>
    <w:rsid w:val="009804BF"/>
    <w:pPr>
      <w:keepNext/>
      <w:spacing w:before="240" w:after="120" w:line="240" w:lineRule="auto"/>
    </w:pPr>
    <w:rPr>
      <w:rFonts w:ascii="Arial" w:eastAsia="Arial Unicode MS" w:hAnsi="Arial" w:cs="Mangal"/>
      <w:sz w:val="28"/>
      <w:szCs w:val="28"/>
      <w:lang w:eastAsia="ar-SA"/>
    </w:rPr>
  </w:style>
  <w:style w:type="paragraph" w:customStyle="1" w:styleId="17">
    <w:name w:val="Название1"/>
    <w:basedOn w:val="a0"/>
    <w:uiPriority w:val="99"/>
    <w:rsid w:val="009804BF"/>
    <w:pPr>
      <w:suppressLineNumber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0"/>
    <w:uiPriority w:val="99"/>
    <w:rsid w:val="009804BF"/>
    <w:pPr>
      <w:suppressLineNumbers/>
      <w:spacing w:after="0" w:line="240" w:lineRule="auto"/>
    </w:pPr>
    <w:rPr>
      <w:rFonts w:ascii="Times New Roman" w:eastAsia="Times New Roman" w:hAnsi="Times New Roman" w:cs="Mangal"/>
      <w:sz w:val="24"/>
      <w:szCs w:val="24"/>
      <w:lang w:eastAsia="ar-SA"/>
    </w:rPr>
  </w:style>
  <w:style w:type="paragraph" w:customStyle="1" w:styleId="19">
    <w:name w:val="Нумерованный список1"/>
    <w:basedOn w:val="a0"/>
    <w:uiPriority w:val="99"/>
    <w:rsid w:val="009804BF"/>
    <w:pPr>
      <w:tabs>
        <w:tab w:val="num" w:pos="720"/>
      </w:tabs>
      <w:spacing w:after="0" w:line="240" w:lineRule="auto"/>
      <w:ind w:left="720" w:hanging="360"/>
    </w:pPr>
    <w:rPr>
      <w:rFonts w:ascii="Times New Roman" w:eastAsia="Times New Roman" w:hAnsi="Times New Roman" w:cs="Times New Roman"/>
      <w:sz w:val="24"/>
      <w:szCs w:val="24"/>
      <w:lang w:eastAsia="ar-SA"/>
    </w:rPr>
  </w:style>
  <w:style w:type="paragraph" w:customStyle="1" w:styleId="aff4">
    <w:name w:val="ЗаголовокСлева"/>
    <w:basedOn w:val="19"/>
    <w:uiPriority w:val="99"/>
    <w:rsid w:val="009804BF"/>
    <w:pPr>
      <w:tabs>
        <w:tab w:val="clear" w:pos="720"/>
        <w:tab w:val="num" w:pos="1428"/>
      </w:tabs>
      <w:autoSpaceDE w:val="0"/>
      <w:spacing w:after="120" w:line="360" w:lineRule="auto"/>
      <w:ind w:left="1428"/>
      <w:jc w:val="both"/>
    </w:pPr>
    <w:rPr>
      <w:b/>
    </w:rPr>
  </w:style>
  <w:style w:type="paragraph" w:customStyle="1" w:styleId="aff5">
    <w:name w:val="МойСтиль"/>
    <w:basedOn w:val="a0"/>
    <w:uiPriority w:val="99"/>
    <w:rsid w:val="009804BF"/>
    <w:pPr>
      <w:autoSpaceDE w:val="0"/>
      <w:spacing w:after="0" w:line="360" w:lineRule="auto"/>
      <w:ind w:firstLine="709"/>
      <w:jc w:val="both"/>
    </w:pPr>
    <w:rPr>
      <w:rFonts w:ascii="Times New Roman" w:eastAsia="Times New Roman" w:hAnsi="Times New Roman" w:cs="Times New Roman"/>
      <w:sz w:val="24"/>
      <w:szCs w:val="24"/>
      <w:lang w:eastAsia="ar-SA"/>
    </w:rPr>
  </w:style>
  <w:style w:type="paragraph" w:customStyle="1" w:styleId="ConsPlusNormal">
    <w:name w:val="ConsPlusNormal"/>
    <w:uiPriority w:val="99"/>
    <w:rsid w:val="009804BF"/>
    <w:pPr>
      <w:widowControl w:val="0"/>
      <w:suppressAutoHyphens/>
      <w:autoSpaceDE w:val="0"/>
      <w:spacing w:after="0" w:line="240" w:lineRule="auto"/>
      <w:ind w:firstLine="720"/>
    </w:pPr>
    <w:rPr>
      <w:rFonts w:ascii="Arial" w:eastAsia="Times New Roman" w:hAnsi="Arial" w:cs="Arial"/>
      <w:sz w:val="20"/>
      <w:szCs w:val="20"/>
      <w:lang w:eastAsia="ar-SA"/>
    </w:rPr>
  </w:style>
  <w:style w:type="paragraph" w:customStyle="1" w:styleId="211">
    <w:name w:val="Список 21"/>
    <w:basedOn w:val="a0"/>
    <w:uiPriority w:val="99"/>
    <w:rsid w:val="009804BF"/>
    <w:pPr>
      <w:spacing w:after="0" w:line="240" w:lineRule="auto"/>
      <w:ind w:left="566" w:hanging="283"/>
    </w:pPr>
    <w:rPr>
      <w:rFonts w:ascii="Times New Roman" w:eastAsia="Times New Roman" w:hAnsi="Times New Roman" w:cs="Times New Roman"/>
      <w:sz w:val="24"/>
      <w:szCs w:val="24"/>
      <w:lang w:eastAsia="ar-SA"/>
    </w:rPr>
  </w:style>
  <w:style w:type="paragraph" w:customStyle="1" w:styleId="1TimesNewRoman12">
    <w:name w:val="Стиль Заголовок 1 + Times New Roman 12 пт все прописные По центр..."/>
    <w:basedOn w:val="1"/>
    <w:uiPriority w:val="99"/>
    <w:rsid w:val="009804BF"/>
    <w:pPr>
      <w:spacing w:before="120" w:after="120"/>
      <w:jc w:val="center"/>
    </w:pPr>
    <w:rPr>
      <w:b w:val="0"/>
      <w:bCs/>
      <w:caps/>
      <w:kern w:val="2"/>
      <w:lang w:eastAsia="ar-SA"/>
    </w:rPr>
  </w:style>
  <w:style w:type="paragraph" w:customStyle="1" w:styleId="1a">
    <w:name w:val="Заголовок №1"/>
    <w:basedOn w:val="a0"/>
    <w:uiPriority w:val="99"/>
    <w:rsid w:val="009804BF"/>
    <w:pPr>
      <w:shd w:val="clear" w:color="auto" w:fill="FFFFFF"/>
      <w:spacing w:before="360" w:after="0" w:line="240" w:lineRule="atLeast"/>
    </w:pPr>
    <w:rPr>
      <w:rFonts w:ascii="Batang" w:eastAsia="Batang" w:hAnsi="Batang" w:cs="Batang"/>
      <w:sz w:val="20"/>
      <w:szCs w:val="20"/>
      <w:lang w:eastAsia="ar-SA"/>
    </w:rPr>
  </w:style>
  <w:style w:type="paragraph" w:customStyle="1" w:styleId="1b">
    <w:name w:val="_1СтильЗаголовка"/>
    <w:uiPriority w:val="99"/>
    <w:rsid w:val="009804BF"/>
    <w:pPr>
      <w:tabs>
        <w:tab w:val="num" w:pos="-208"/>
      </w:tabs>
      <w:suppressAutoHyphens/>
      <w:spacing w:before="120" w:after="60" w:line="240" w:lineRule="auto"/>
      <w:ind w:left="-208" w:hanging="360"/>
      <w:jc w:val="center"/>
    </w:pPr>
    <w:rPr>
      <w:rFonts w:ascii="Times New Roman" w:eastAsia="Times New Roman" w:hAnsi="Times New Roman" w:cs="Times New Roman"/>
      <w:b/>
      <w:caps/>
      <w:sz w:val="24"/>
      <w:szCs w:val="24"/>
      <w:lang w:eastAsia="ar-SA"/>
    </w:rPr>
  </w:style>
  <w:style w:type="paragraph" w:customStyle="1" w:styleId="26">
    <w:name w:val="_2СтильЗаголовка"/>
    <w:basedOn w:val="a0"/>
    <w:uiPriority w:val="99"/>
    <w:rsid w:val="009804BF"/>
    <w:pPr>
      <w:tabs>
        <w:tab w:val="num" w:pos="-208"/>
      </w:tabs>
      <w:spacing w:after="0" w:line="240" w:lineRule="auto"/>
      <w:ind w:left="-208" w:hanging="360"/>
    </w:pPr>
    <w:rPr>
      <w:rFonts w:ascii="Times New Roman" w:eastAsia="Times New Roman" w:hAnsi="Times New Roman" w:cs="Times New Roman"/>
      <w:sz w:val="24"/>
      <w:szCs w:val="24"/>
      <w:lang w:eastAsia="ar-SA"/>
    </w:rPr>
  </w:style>
  <w:style w:type="paragraph" w:customStyle="1" w:styleId="36">
    <w:name w:val="_3СтильЗаголовка"/>
    <w:basedOn w:val="a0"/>
    <w:uiPriority w:val="99"/>
    <w:rsid w:val="009804BF"/>
    <w:pPr>
      <w:tabs>
        <w:tab w:val="num" w:pos="-208"/>
      </w:tabs>
      <w:spacing w:after="0" w:line="240" w:lineRule="auto"/>
      <w:ind w:left="-208" w:hanging="360"/>
    </w:pPr>
    <w:rPr>
      <w:rFonts w:ascii="Times New Roman" w:eastAsia="Times New Roman" w:hAnsi="Times New Roman" w:cs="Times New Roman"/>
      <w:sz w:val="24"/>
      <w:szCs w:val="24"/>
      <w:lang w:eastAsia="ar-SA"/>
    </w:rPr>
  </w:style>
  <w:style w:type="paragraph" w:customStyle="1" w:styleId="27">
    <w:name w:val="2"/>
    <w:basedOn w:val="a0"/>
    <w:uiPriority w:val="99"/>
    <w:rsid w:val="009804BF"/>
    <w:pPr>
      <w:spacing w:before="280" w:after="280" w:line="240" w:lineRule="auto"/>
    </w:pPr>
    <w:rPr>
      <w:rFonts w:ascii="Times New Roman" w:eastAsia="Times New Roman" w:hAnsi="Times New Roman" w:cs="Times New Roman"/>
      <w:sz w:val="24"/>
      <w:szCs w:val="24"/>
      <w:lang w:eastAsia="ar-SA"/>
    </w:rPr>
  </w:style>
  <w:style w:type="paragraph" w:customStyle="1" w:styleId="aff6">
    <w:name w:val="Содержимое таблицы"/>
    <w:basedOn w:val="a0"/>
    <w:uiPriority w:val="99"/>
    <w:rsid w:val="009804BF"/>
    <w:pPr>
      <w:suppressLineNumbers/>
      <w:spacing w:after="0" w:line="240" w:lineRule="auto"/>
    </w:pPr>
    <w:rPr>
      <w:rFonts w:ascii="Times New Roman" w:eastAsia="Times New Roman" w:hAnsi="Times New Roman" w:cs="Times New Roman"/>
      <w:sz w:val="24"/>
      <w:szCs w:val="24"/>
      <w:lang w:eastAsia="ar-SA"/>
    </w:rPr>
  </w:style>
  <w:style w:type="paragraph" w:customStyle="1" w:styleId="aff7">
    <w:name w:val="Заголовок таблицы"/>
    <w:basedOn w:val="aff6"/>
    <w:uiPriority w:val="99"/>
    <w:rsid w:val="009804BF"/>
    <w:pPr>
      <w:jc w:val="center"/>
    </w:pPr>
    <w:rPr>
      <w:b/>
      <w:bCs/>
    </w:rPr>
  </w:style>
  <w:style w:type="paragraph" w:customStyle="1" w:styleId="aff8">
    <w:name w:val="Содержимое врезки"/>
    <w:basedOn w:val="af"/>
    <w:uiPriority w:val="99"/>
    <w:rsid w:val="009804BF"/>
    <w:rPr>
      <w:lang w:eastAsia="ar-SA"/>
    </w:rPr>
  </w:style>
  <w:style w:type="paragraph" w:customStyle="1" w:styleId="Style3">
    <w:name w:val="Style3"/>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9804B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Абзац Знак"/>
    <w:uiPriority w:val="99"/>
    <w:rsid w:val="009804BF"/>
    <w:pPr>
      <w:spacing w:after="0" w:line="240" w:lineRule="auto"/>
      <w:ind w:firstLine="567"/>
      <w:jc w:val="both"/>
    </w:pPr>
    <w:rPr>
      <w:rFonts w:ascii="Arial" w:eastAsia="Times New Roman" w:hAnsi="Arial" w:cs="Times New Roman"/>
      <w:sz w:val="24"/>
      <w:szCs w:val="24"/>
      <w:lang w:eastAsia="ru-RU"/>
    </w:rPr>
  </w:style>
  <w:style w:type="paragraph" w:customStyle="1" w:styleId="affa">
    <w:name w:val="где"/>
    <w:basedOn w:val="a0"/>
    <w:uiPriority w:val="99"/>
    <w:rsid w:val="009804BF"/>
    <w:pPr>
      <w:tabs>
        <w:tab w:val="left" w:pos="567"/>
      </w:tabs>
      <w:spacing w:after="0" w:line="240" w:lineRule="auto"/>
      <w:ind w:left="851" w:hanging="851"/>
      <w:jc w:val="both"/>
    </w:pPr>
    <w:rPr>
      <w:rFonts w:ascii="Arial" w:eastAsia="Times New Roman" w:hAnsi="Arial" w:cs="Times New Roman"/>
      <w:sz w:val="20"/>
      <w:szCs w:val="20"/>
    </w:rPr>
  </w:style>
  <w:style w:type="paragraph" w:customStyle="1" w:styleId="111">
    <w:name w:val="Заголовок 11"/>
    <w:next w:val="aff9"/>
    <w:uiPriority w:val="99"/>
    <w:rsid w:val="009804BF"/>
    <w:pPr>
      <w:spacing w:before="240" w:after="240" w:line="240" w:lineRule="auto"/>
      <w:jc w:val="center"/>
    </w:pPr>
    <w:rPr>
      <w:rFonts w:ascii="Arial" w:eastAsia="Times New Roman" w:hAnsi="Arial" w:cs="Times New Roman"/>
      <w:b/>
      <w:noProof/>
      <w:sz w:val="20"/>
      <w:szCs w:val="20"/>
      <w:lang w:eastAsia="ru-RU"/>
    </w:rPr>
  </w:style>
  <w:style w:type="paragraph" w:customStyle="1" w:styleId="1c">
    <w:name w:val="где 1"/>
    <w:basedOn w:val="a0"/>
    <w:uiPriority w:val="99"/>
    <w:rsid w:val="009804BF"/>
    <w:pPr>
      <w:tabs>
        <w:tab w:val="left" w:pos="567"/>
      </w:tabs>
      <w:spacing w:after="0" w:line="240" w:lineRule="auto"/>
      <w:ind w:left="851" w:hanging="284"/>
      <w:jc w:val="both"/>
    </w:pPr>
    <w:rPr>
      <w:rFonts w:ascii="Arial" w:eastAsia="Times New Roman" w:hAnsi="Arial" w:cs="Times New Roman"/>
      <w:sz w:val="20"/>
      <w:szCs w:val="20"/>
    </w:rPr>
  </w:style>
  <w:style w:type="paragraph" w:customStyle="1" w:styleId="affb">
    <w:name w:val="Абзац"/>
    <w:uiPriority w:val="99"/>
    <w:rsid w:val="009804BF"/>
    <w:pPr>
      <w:spacing w:after="0" w:line="240" w:lineRule="auto"/>
      <w:ind w:firstLine="567"/>
      <w:jc w:val="both"/>
    </w:pPr>
    <w:rPr>
      <w:rFonts w:ascii="Arial" w:eastAsia="Times New Roman" w:hAnsi="Arial" w:cs="Times New Roman"/>
      <w:sz w:val="20"/>
      <w:szCs w:val="20"/>
      <w:lang w:eastAsia="ru-RU"/>
    </w:rPr>
  </w:style>
  <w:style w:type="character" w:styleId="affc">
    <w:name w:val="footnote reference"/>
    <w:uiPriority w:val="99"/>
    <w:semiHidden/>
    <w:unhideWhenUsed/>
    <w:rsid w:val="009804BF"/>
    <w:rPr>
      <w:vertAlign w:val="superscript"/>
    </w:rPr>
  </w:style>
  <w:style w:type="character" w:styleId="affd">
    <w:name w:val="annotation reference"/>
    <w:basedOn w:val="a1"/>
    <w:uiPriority w:val="99"/>
    <w:semiHidden/>
    <w:unhideWhenUsed/>
    <w:rsid w:val="009804BF"/>
    <w:rPr>
      <w:sz w:val="16"/>
      <w:szCs w:val="16"/>
    </w:rPr>
  </w:style>
  <w:style w:type="character" w:styleId="affe">
    <w:name w:val="Placeholder Text"/>
    <w:basedOn w:val="a1"/>
    <w:uiPriority w:val="99"/>
    <w:semiHidden/>
    <w:rsid w:val="009804BF"/>
    <w:rPr>
      <w:color w:val="808080"/>
    </w:rPr>
  </w:style>
  <w:style w:type="character" w:customStyle="1" w:styleId="apple-converted-space">
    <w:name w:val="apple-converted-space"/>
    <w:rsid w:val="009804BF"/>
  </w:style>
  <w:style w:type="character" w:customStyle="1" w:styleId="apple-style-span">
    <w:name w:val="apple-style-span"/>
    <w:rsid w:val="009804BF"/>
    <w:rPr>
      <w:rFonts w:ascii="Times New Roman" w:hAnsi="Times New Roman" w:cs="Times New Roman" w:hint="default"/>
    </w:rPr>
  </w:style>
  <w:style w:type="character" w:customStyle="1" w:styleId="WW8Num1z0">
    <w:name w:val="WW8Num1z0"/>
    <w:rsid w:val="009804BF"/>
  </w:style>
  <w:style w:type="character" w:customStyle="1" w:styleId="WW8Num2z0">
    <w:name w:val="WW8Num2z0"/>
    <w:rsid w:val="009804BF"/>
  </w:style>
  <w:style w:type="character" w:customStyle="1" w:styleId="WW8Num2z1">
    <w:name w:val="WW8Num2z1"/>
    <w:rsid w:val="009804BF"/>
  </w:style>
  <w:style w:type="character" w:customStyle="1" w:styleId="WW8Num2z2">
    <w:name w:val="WW8Num2z2"/>
    <w:rsid w:val="009804BF"/>
  </w:style>
  <w:style w:type="character" w:customStyle="1" w:styleId="WW8Num2z3">
    <w:name w:val="WW8Num2z3"/>
    <w:rsid w:val="009804BF"/>
  </w:style>
  <w:style w:type="character" w:customStyle="1" w:styleId="WW8Num2z4">
    <w:name w:val="WW8Num2z4"/>
    <w:rsid w:val="009804BF"/>
  </w:style>
  <w:style w:type="character" w:customStyle="1" w:styleId="WW8Num2z5">
    <w:name w:val="WW8Num2z5"/>
    <w:rsid w:val="009804BF"/>
  </w:style>
  <w:style w:type="character" w:customStyle="1" w:styleId="WW8Num2z6">
    <w:name w:val="WW8Num2z6"/>
    <w:rsid w:val="009804BF"/>
  </w:style>
  <w:style w:type="character" w:customStyle="1" w:styleId="WW8Num2z7">
    <w:name w:val="WW8Num2z7"/>
    <w:rsid w:val="009804BF"/>
  </w:style>
  <w:style w:type="character" w:customStyle="1" w:styleId="WW8Num2z8">
    <w:name w:val="WW8Num2z8"/>
    <w:rsid w:val="009804BF"/>
  </w:style>
  <w:style w:type="character" w:customStyle="1" w:styleId="WW8Num3z0">
    <w:name w:val="WW8Num3z0"/>
    <w:rsid w:val="009804BF"/>
    <w:rPr>
      <w:color w:val="000000"/>
    </w:rPr>
  </w:style>
  <w:style w:type="character" w:customStyle="1" w:styleId="WW8Num3z1">
    <w:name w:val="WW8Num3z1"/>
    <w:rsid w:val="009804BF"/>
  </w:style>
  <w:style w:type="character" w:customStyle="1" w:styleId="WW8Num4z0">
    <w:name w:val="WW8Num4z0"/>
    <w:rsid w:val="009804BF"/>
    <w:rPr>
      <w:b/>
      <w:bCs w:val="0"/>
    </w:rPr>
  </w:style>
  <w:style w:type="character" w:customStyle="1" w:styleId="WW8Num5z0">
    <w:name w:val="WW8Num5z0"/>
    <w:rsid w:val="009804BF"/>
  </w:style>
  <w:style w:type="character" w:customStyle="1" w:styleId="WW8Num5z1">
    <w:name w:val="WW8Num5z1"/>
    <w:rsid w:val="009804BF"/>
    <w:rPr>
      <w:b/>
      <w:bCs w:val="0"/>
    </w:rPr>
  </w:style>
  <w:style w:type="character" w:customStyle="1" w:styleId="WW8Num6z0">
    <w:name w:val="WW8Num6z0"/>
    <w:rsid w:val="009804BF"/>
    <w:rPr>
      <w:rFonts w:ascii="Times New Roman" w:hAnsi="Times New Roman" w:cs="Times New Roman" w:hint="default"/>
      <w:caps/>
      <w:sz w:val="24"/>
    </w:rPr>
  </w:style>
  <w:style w:type="character" w:customStyle="1" w:styleId="WW8Num6z1">
    <w:name w:val="WW8Num6z1"/>
    <w:rsid w:val="009804BF"/>
    <w:rPr>
      <w:b/>
      <w:bCs w:val="0"/>
    </w:rPr>
  </w:style>
  <w:style w:type="character" w:customStyle="1" w:styleId="WW8Num7z0">
    <w:name w:val="WW8Num7z0"/>
    <w:rsid w:val="009804BF"/>
    <w:rPr>
      <w:b/>
      <w:bCs w:val="0"/>
    </w:rPr>
  </w:style>
  <w:style w:type="character" w:customStyle="1" w:styleId="WW8Num8z0">
    <w:name w:val="WW8Num8z0"/>
    <w:rsid w:val="009804BF"/>
  </w:style>
  <w:style w:type="character" w:customStyle="1" w:styleId="WW8Num8z1">
    <w:name w:val="WW8Num8z1"/>
    <w:rsid w:val="009804BF"/>
    <w:rPr>
      <w:b/>
      <w:bCs w:val="0"/>
    </w:rPr>
  </w:style>
  <w:style w:type="character" w:customStyle="1" w:styleId="WW8Num9z0">
    <w:name w:val="WW8Num9z0"/>
    <w:rsid w:val="009804BF"/>
    <w:rPr>
      <w:rFonts w:ascii="Times New Roman" w:hAnsi="Times New Roman" w:cs="Times New Roman" w:hint="default"/>
      <w:b/>
      <w:bCs w:val="0"/>
      <w:color w:val="auto"/>
      <w:spacing w:val="0"/>
      <w:w w:val="100"/>
      <w:kern w:val="2"/>
      <w:position w:val="0"/>
      <w:sz w:val="24"/>
      <w:vertAlign w:val="baseline"/>
    </w:rPr>
  </w:style>
  <w:style w:type="character" w:customStyle="1" w:styleId="WW8Num9z1">
    <w:name w:val="WW8Num9z1"/>
    <w:rsid w:val="009804BF"/>
    <w:rPr>
      <w:rFonts w:ascii="Times New Roman" w:hAnsi="Times New Roman" w:cs="Times New Roman" w:hint="default"/>
      <w:color w:val="auto"/>
      <w:spacing w:val="0"/>
      <w:w w:val="100"/>
      <w:kern w:val="2"/>
      <w:position w:val="0"/>
      <w:sz w:val="24"/>
      <w:vertAlign w:val="baseline"/>
    </w:rPr>
  </w:style>
  <w:style w:type="character" w:customStyle="1" w:styleId="WW8Num9z2">
    <w:name w:val="WW8Num9z2"/>
    <w:rsid w:val="009804BF"/>
    <w:rPr>
      <w:rFonts w:ascii="Times New Roman" w:hAnsi="Times New Roman" w:cs="Times New Roman" w:hint="default"/>
      <w:spacing w:val="0"/>
      <w:w w:val="100"/>
      <w:kern w:val="2"/>
      <w:position w:val="0"/>
      <w:sz w:val="24"/>
      <w:vertAlign w:val="baseline"/>
    </w:rPr>
  </w:style>
  <w:style w:type="character" w:customStyle="1" w:styleId="WW8Num9z4">
    <w:name w:val="WW8Num9z4"/>
    <w:rsid w:val="009804BF"/>
  </w:style>
  <w:style w:type="character" w:customStyle="1" w:styleId="WW8Num10z0">
    <w:name w:val="WW8Num10z0"/>
    <w:rsid w:val="009804BF"/>
  </w:style>
  <w:style w:type="character" w:customStyle="1" w:styleId="WW8Num10z1">
    <w:name w:val="WW8Num10z1"/>
    <w:rsid w:val="009804BF"/>
    <w:rPr>
      <w:rFonts w:ascii="Times New Roman" w:hAnsi="Times New Roman" w:cs="Times New Roman" w:hint="default"/>
      <w:b/>
      <w:bCs w:val="0"/>
      <w:sz w:val="24"/>
      <w:lang w:val="ru-RU"/>
    </w:rPr>
  </w:style>
  <w:style w:type="character" w:customStyle="1" w:styleId="WW8Num11z0">
    <w:name w:val="WW8Num11z0"/>
    <w:rsid w:val="009804BF"/>
    <w:rPr>
      <w:rFonts w:ascii="Symbol" w:hAnsi="Symbol" w:hint="default"/>
    </w:rPr>
  </w:style>
  <w:style w:type="character" w:customStyle="1" w:styleId="WW8Num11z1">
    <w:name w:val="WW8Num11z1"/>
    <w:rsid w:val="009804BF"/>
    <w:rPr>
      <w:rFonts w:ascii="Courier New" w:hAnsi="Courier New" w:cs="Courier New" w:hint="default"/>
    </w:rPr>
  </w:style>
  <w:style w:type="character" w:customStyle="1" w:styleId="WW8Num11z2">
    <w:name w:val="WW8Num11z2"/>
    <w:rsid w:val="009804BF"/>
    <w:rPr>
      <w:rFonts w:ascii="Wingdings" w:hAnsi="Wingdings" w:hint="default"/>
    </w:rPr>
  </w:style>
  <w:style w:type="character" w:customStyle="1" w:styleId="WW8Num12z0">
    <w:name w:val="WW8Num12z0"/>
    <w:rsid w:val="009804BF"/>
  </w:style>
  <w:style w:type="character" w:customStyle="1" w:styleId="WW8Num12z1">
    <w:name w:val="WW8Num12z1"/>
    <w:rsid w:val="009804BF"/>
    <w:rPr>
      <w:rFonts w:ascii="Times New Roman" w:hAnsi="Times New Roman" w:cs="Times New Roman" w:hint="default"/>
      <w:b/>
      <w:bCs w:val="0"/>
      <w:sz w:val="24"/>
    </w:rPr>
  </w:style>
  <w:style w:type="character" w:customStyle="1" w:styleId="WW8Num13z0">
    <w:name w:val="WW8Num13z0"/>
    <w:rsid w:val="009804BF"/>
  </w:style>
  <w:style w:type="character" w:customStyle="1" w:styleId="WW8Num14z0">
    <w:name w:val="WW8Num14z0"/>
    <w:rsid w:val="009804BF"/>
  </w:style>
  <w:style w:type="character" w:customStyle="1" w:styleId="WW8Num14z1">
    <w:name w:val="WW8Num14z1"/>
    <w:rsid w:val="009804BF"/>
    <w:rPr>
      <w:b/>
      <w:bCs w:val="0"/>
    </w:rPr>
  </w:style>
  <w:style w:type="character" w:customStyle="1" w:styleId="WW8Num15z0">
    <w:name w:val="WW8Num15z0"/>
    <w:rsid w:val="009804BF"/>
    <w:rPr>
      <w:b/>
      <w:bCs w:val="0"/>
    </w:rPr>
  </w:style>
  <w:style w:type="character" w:customStyle="1" w:styleId="WW8Num15z1">
    <w:name w:val="WW8Num15z1"/>
    <w:rsid w:val="009804BF"/>
    <w:rPr>
      <w:b/>
      <w:bCs w:val="0"/>
    </w:rPr>
  </w:style>
  <w:style w:type="character" w:customStyle="1" w:styleId="WW8Num15z2">
    <w:name w:val="WW8Num15z2"/>
    <w:rsid w:val="009804BF"/>
  </w:style>
  <w:style w:type="character" w:customStyle="1" w:styleId="WW8Num16z0">
    <w:name w:val="WW8Num16z0"/>
    <w:rsid w:val="009804BF"/>
    <w:rPr>
      <w:color w:val="auto"/>
    </w:rPr>
  </w:style>
  <w:style w:type="character" w:customStyle="1" w:styleId="WW8Num16z1">
    <w:name w:val="WW8Num16z1"/>
    <w:rsid w:val="009804BF"/>
  </w:style>
  <w:style w:type="character" w:customStyle="1" w:styleId="WW8Num17z0">
    <w:name w:val="WW8Num17z0"/>
    <w:rsid w:val="009804BF"/>
    <w:rPr>
      <w:rFonts w:ascii="Times New Roman" w:hAnsi="Times New Roman" w:cs="Times New Roman" w:hint="default"/>
      <w:b/>
      <w:bCs w:val="0"/>
      <w:caps/>
      <w:strike w:val="0"/>
      <w:dstrike w:val="0"/>
      <w:color w:val="auto"/>
      <w:spacing w:val="0"/>
      <w:w w:val="100"/>
      <w:kern w:val="2"/>
      <w:position w:val="0"/>
      <w:sz w:val="24"/>
      <w:u w:val="none"/>
      <w:effect w:val="none"/>
      <w:vertAlign w:val="baseline"/>
    </w:rPr>
  </w:style>
  <w:style w:type="character" w:customStyle="1" w:styleId="WW8Num17z1">
    <w:name w:val="WW8Num17z1"/>
    <w:rsid w:val="009804BF"/>
    <w:rPr>
      <w:rFonts w:ascii="Times New Roman" w:hAnsi="Times New Roman" w:cs="Times New Roman" w:hint="default"/>
      <w:b/>
      <w:bCs w:val="0"/>
      <w:strike w:val="0"/>
      <w:dstrike w:val="0"/>
      <w:color w:val="auto"/>
      <w:spacing w:val="0"/>
      <w:w w:val="100"/>
      <w:kern w:val="2"/>
      <w:position w:val="0"/>
      <w:sz w:val="24"/>
      <w:u w:val="none"/>
      <w:effect w:val="none"/>
      <w:vertAlign w:val="baseline"/>
    </w:rPr>
  </w:style>
  <w:style w:type="character" w:customStyle="1" w:styleId="WW8Num17z3">
    <w:name w:val="WW8Num17z3"/>
    <w:rsid w:val="009804BF"/>
  </w:style>
  <w:style w:type="character" w:customStyle="1" w:styleId="WW8Num18z0">
    <w:name w:val="WW8Num18z0"/>
    <w:rsid w:val="009804BF"/>
    <w:rPr>
      <w:rFonts w:ascii="Times New Roman" w:hAnsi="Times New Roman" w:cs="Times New Roman" w:hint="default"/>
      <w:b/>
      <w:bCs w:val="0"/>
      <w:sz w:val="24"/>
      <w:lang w:val="ru-RU"/>
    </w:rPr>
  </w:style>
  <w:style w:type="character" w:customStyle="1" w:styleId="WW8Num18z1">
    <w:name w:val="WW8Num18z1"/>
    <w:rsid w:val="009804BF"/>
  </w:style>
  <w:style w:type="character" w:customStyle="1" w:styleId="WW8Num18z2">
    <w:name w:val="WW8Num18z2"/>
    <w:rsid w:val="009804BF"/>
  </w:style>
  <w:style w:type="character" w:customStyle="1" w:styleId="WW8Num18z3">
    <w:name w:val="WW8Num18z3"/>
    <w:rsid w:val="009804BF"/>
  </w:style>
  <w:style w:type="character" w:customStyle="1" w:styleId="WW8Num18z4">
    <w:name w:val="WW8Num18z4"/>
    <w:rsid w:val="009804BF"/>
  </w:style>
  <w:style w:type="character" w:customStyle="1" w:styleId="WW8Num18z5">
    <w:name w:val="WW8Num18z5"/>
    <w:rsid w:val="009804BF"/>
  </w:style>
  <w:style w:type="character" w:customStyle="1" w:styleId="WW8Num18z6">
    <w:name w:val="WW8Num18z6"/>
    <w:rsid w:val="009804BF"/>
  </w:style>
  <w:style w:type="character" w:customStyle="1" w:styleId="WW8Num18z7">
    <w:name w:val="WW8Num18z7"/>
    <w:rsid w:val="009804BF"/>
  </w:style>
  <w:style w:type="character" w:customStyle="1" w:styleId="WW8Num18z8">
    <w:name w:val="WW8Num18z8"/>
    <w:rsid w:val="009804BF"/>
  </w:style>
  <w:style w:type="character" w:customStyle="1" w:styleId="WW8Num19z0">
    <w:name w:val="WW8Num19z0"/>
    <w:rsid w:val="009804BF"/>
  </w:style>
  <w:style w:type="character" w:customStyle="1" w:styleId="WW8Num19z1">
    <w:name w:val="WW8Num19z1"/>
    <w:rsid w:val="009804BF"/>
  </w:style>
  <w:style w:type="character" w:customStyle="1" w:styleId="WW8Num19z2">
    <w:name w:val="WW8Num19z2"/>
    <w:rsid w:val="009804BF"/>
  </w:style>
  <w:style w:type="character" w:customStyle="1" w:styleId="WW8Num19z3">
    <w:name w:val="WW8Num19z3"/>
    <w:rsid w:val="009804BF"/>
  </w:style>
  <w:style w:type="character" w:customStyle="1" w:styleId="WW8Num19z4">
    <w:name w:val="WW8Num19z4"/>
    <w:rsid w:val="009804BF"/>
  </w:style>
  <w:style w:type="character" w:customStyle="1" w:styleId="WW8Num19z5">
    <w:name w:val="WW8Num19z5"/>
    <w:rsid w:val="009804BF"/>
  </w:style>
  <w:style w:type="character" w:customStyle="1" w:styleId="WW8Num19z6">
    <w:name w:val="WW8Num19z6"/>
    <w:rsid w:val="009804BF"/>
  </w:style>
  <w:style w:type="character" w:customStyle="1" w:styleId="WW8Num19z7">
    <w:name w:val="WW8Num19z7"/>
    <w:rsid w:val="009804BF"/>
  </w:style>
  <w:style w:type="character" w:customStyle="1" w:styleId="WW8Num19z8">
    <w:name w:val="WW8Num19z8"/>
    <w:rsid w:val="009804BF"/>
  </w:style>
  <w:style w:type="character" w:customStyle="1" w:styleId="WW8Num20z0">
    <w:name w:val="WW8Num20z0"/>
    <w:rsid w:val="009804BF"/>
    <w:rPr>
      <w:b/>
      <w:bCs w:val="0"/>
    </w:rPr>
  </w:style>
  <w:style w:type="character" w:customStyle="1" w:styleId="WW8Num21z0">
    <w:name w:val="WW8Num21z0"/>
    <w:rsid w:val="009804BF"/>
  </w:style>
  <w:style w:type="character" w:customStyle="1" w:styleId="WW8Num21z1">
    <w:name w:val="WW8Num21z1"/>
    <w:rsid w:val="009804BF"/>
  </w:style>
  <w:style w:type="character" w:customStyle="1" w:styleId="WW8Num22z0">
    <w:name w:val="WW8Num22z0"/>
    <w:rsid w:val="009804BF"/>
  </w:style>
  <w:style w:type="character" w:customStyle="1" w:styleId="WW8Num22z1">
    <w:name w:val="WW8Num22z1"/>
    <w:rsid w:val="009804BF"/>
  </w:style>
  <w:style w:type="character" w:customStyle="1" w:styleId="WW8Num22z2">
    <w:name w:val="WW8Num22z2"/>
    <w:rsid w:val="009804BF"/>
  </w:style>
  <w:style w:type="character" w:customStyle="1" w:styleId="WW8Num22z3">
    <w:name w:val="WW8Num22z3"/>
    <w:rsid w:val="009804BF"/>
  </w:style>
  <w:style w:type="character" w:customStyle="1" w:styleId="WW8Num22z4">
    <w:name w:val="WW8Num22z4"/>
    <w:rsid w:val="009804BF"/>
  </w:style>
  <w:style w:type="character" w:customStyle="1" w:styleId="WW8Num22z5">
    <w:name w:val="WW8Num22z5"/>
    <w:rsid w:val="009804BF"/>
  </w:style>
  <w:style w:type="character" w:customStyle="1" w:styleId="WW8Num22z6">
    <w:name w:val="WW8Num22z6"/>
    <w:rsid w:val="009804BF"/>
  </w:style>
  <w:style w:type="character" w:customStyle="1" w:styleId="WW8Num22z7">
    <w:name w:val="WW8Num22z7"/>
    <w:rsid w:val="009804BF"/>
  </w:style>
  <w:style w:type="character" w:customStyle="1" w:styleId="WW8Num22z8">
    <w:name w:val="WW8Num22z8"/>
    <w:rsid w:val="009804BF"/>
  </w:style>
  <w:style w:type="character" w:customStyle="1" w:styleId="WW8Num23z0">
    <w:name w:val="WW8Num23z0"/>
    <w:rsid w:val="009804BF"/>
    <w:rPr>
      <w:rFonts w:ascii="Times New Roman" w:hAnsi="Times New Roman" w:cs="Times New Roman" w:hint="default"/>
      <w:sz w:val="24"/>
      <w:lang w:val="ru-RU"/>
    </w:rPr>
  </w:style>
  <w:style w:type="character" w:customStyle="1" w:styleId="WW8Num23z1">
    <w:name w:val="WW8Num23z1"/>
    <w:rsid w:val="009804BF"/>
    <w:rPr>
      <w:b/>
      <w:bCs w:val="0"/>
    </w:rPr>
  </w:style>
  <w:style w:type="character" w:customStyle="1" w:styleId="WW8Num24z0">
    <w:name w:val="WW8Num24z0"/>
    <w:rsid w:val="009804BF"/>
  </w:style>
  <w:style w:type="character" w:customStyle="1" w:styleId="WW8Num24z1">
    <w:name w:val="WW8Num24z1"/>
    <w:rsid w:val="009804BF"/>
  </w:style>
  <w:style w:type="character" w:customStyle="1" w:styleId="WW8Num24z2">
    <w:name w:val="WW8Num24z2"/>
    <w:rsid w:val="009804BF"/>
  </w:style>
  <w:style w:type="character" w:customStyle="1" w:styleId="WW8Num24z3">
    <w:name w:val="WW8Num24z3"/>
    <w:rsid w:val="009804BF"/>
  </w:style>
  <w:style w:type="character" w:customStyle="1" w:styleId="WW8Num24z4">
    <w:name w:val="WW8Num24z4"/>
    <w:rsid w:val="009804BF"/>
  </w:style>
  <w:style w:type="character" w:customStyle="1" w:styleId="WW8Num24z5">
    <w:name w:val="WW8Num24z5"/>
    <w:rsid w:val="009804BF"/>
  </w:style>
  <w:style w:type="character" w:customStyle="1" w:styleId="WW8Num24z6">
    <w:name w:val="WW8Num24z6"/>
    <w:rsid w:val="009804BF"/>
  </w:style>
  <w:style w:type="character" w:customStyle="1" w:styleId="WW8Num24z7">
    <w:name w:val="WW8Num24z7"/>
    <w:rsid w:val="009804BF"/>
  </w:style>
  <w:style w:type="character" w:customStyle="1" w:styleId="WW8Num24z8">
    <w:name w:val="WW8Num24z8"/>
    <w:rsid w:val="009804BF"/>
  </w:style>
  <w:style w:type="character" w:customStyle="1" w:styleId="WW8Num25z0">
    <w:name w:val="WW8Num25z0"/>
    <w:rsid w:val="009804BF"/>
    <w:rPr>
      <w:rFonts w:ascii="Symbol" w:hAnsi="Symbol" w:hint="default"/>
    </w:rPr>
  </w:style>
  <w:style w:type="character" w:customStyle="1" w:styleId="WW8Num25z1">
    <w:name w:val="WW8Num25z1"/>
    <w:rsid w:val="009804BF"/>
    <w:rPr>
      <w:rFonts w:ascii="Courier New" w:hAnsi="Courier New" w:cs="Courier New" w:hint="default"/>
    </w:rPr>
  </w:style>
  <w:style w:type="character" w:customStyle="1" w:styleId="WW8Num25z2">
    <w:name w:val="WW8Num25z2"/>
    <w:rsid w:val="009804BF"/>
    <w:rPr>
      <w:rFonts w:ascii="Wingdings" w:hAnsi="Wingdings" w:hint="default"/>
    </w:rPr>
  </w:style>
  <w:style w:type="character" w:customStyle="1" w:styleId="WW8Num26z0">
    <w:name w:val="WW8Num26z0"/>
    <w:rsid w:val="009804BF"/>
    <w:rPr>
      <w:b/>
      <w:bCs w:val="0"/>
    </w:rPr>
  </w:style>
  <w:style w:type="character" w:customStyle="1" w:styleId="WW8Num27z0">
    <w:name w:val="WW8Num27z0"/>
    <w:rsid w:val="009804BF"/>
  </w:style>
  <w:style w:type="character" w:customStyle="1" w:styleId="WW8Num27z1">
    <w:name w:val="WW8Num27z1"/>
    <w:rsid w:val="009804BF"/>
    <w:rPr>
      <w:b/>
      <w:bCs w:val="0"/>
    </w:rPr>
  </w:style>
  <w:style w:type="character" w:customStyle="1" w:styleId="WW8Num28z0">
    <w:name w:val="WW8Num28z0"/>
    <w:rsid w:val="009804BF"/>
  </w:style>
  <w:style w:type="character" w:customStyle="1" w:styleId="WW8Num28z1">
    <w:name w:val="WW8Num28z1"/>
    <w:rsid w:val="009804BF"/>
  </w:style>
  <w:style w:type="character" w:customStyle="1" w:styleId="WW8Num28z2">
    <w:name w:val="WW8Num28z2"/>
    <w:rsid w:val="009804BF"/>
  </w:style>
  <w:style w:type="character" w:customStyle="1" w:styleId="WW8Num28z3">
    <w:name w:val="WW8Num28z3"/>
    <w:rsid w:val="009804BF"/>
  </w:style>
  <w:style w:type="character" w:customStyle="1" w:styleId="WW8Num28z4">
    <w:name w:val="WW8Num28z4"/>
    <w:rsid w:val="009804BF"/>
  </w:style>
  <w:style w:type="character" w:customStyle="1" w:styleId="WW8Num28z5">
    <w:name w:val="WW8Num28z5"/>
    <w:rsid w:val="009804BF"/>
  </w:style>
  <w:style w:type="character" w:customStyle="1" w:styleId="WW8Num28z6">
    <w:name w:val="WW8Num28z6"/>
    <w:rsid w:val="009804BF"/>
  </w:style>
  <w:style w:type="character" w:customStyle="1" w:styleId="WW8Num28z7">
    <w:name w:val="WW8Num28z7"/>
    <w:rsid w:val="009804BF"/>
  </w:style>
  <w:style w:type="character" w:customStyle="1" w:styleId="WW8Num28z8">
    <w:name w:val="WW8Num28z8"/>
    <w:rsid w:val="009804BF"/>
  </w:style>
  <w:style w:type="character" w:customStyle="1" w:styleId="WW8Num29z0">
    <w:name w:val="WW8Num29z0"/>
    <w:rsid w:val="009804BF"/>
    <w:rPr>
      <w:color w:val="auto"/>
    </w:rPr>
  </w:style>
  <w:style w:type="character" w:customStyle="1" w:styleId="WW8Num29z1">
    <w:name w:val="WW8Num29z1"/>
    <w:rsid w:val="009804BF"/>
  </w:style>
  <w:style w:type="character" w:customStyle="1" w:styleId="WW8Num30z0">
    <w:name w:val="WW8Num30z0"/>
    <w:rsid w:val="009804BF"/>
  </w:style>
  <w:style w:type="character" w:customStyle="1" w:styleId="WW8Num30z1">
    <w:name w:val="WW8Num30z1"/>
    <w:rsid w:val="009804BF"/>
    <w:rPr>
      <w:b/>
      <w:bCs w:val="0"/>
    </w:rPr>
  </w:style>
  <w:style w:type="character" w:customStyle="1" w:styleId="WW8NumSt27z0">
    <w:name w:val="WW8NumSt27z0"/>
    <w:rsid w:val="009804BF"/>
    <w:rPr>
      <w:rFonts w:ascii="Times New Roman" w:hAnsi="Times New Roman" w:cs="Times New Roman" w:hint="default"/>
      <w:b/>
      <w:bCs w:val="0"/>
      <w:caps/>
      <w:strike w:val="0"/>
      <w:dstrike w:val="0"/>
      <w:color w:val="auto"/>
      <w:spacing w:val="0"/>
      <w:w w:val="100"/>
      <w:kern w:val="2"/>
      <w:position w:val="0"/>
      <w:sz w:val="24"/>
      <w:u w:val="none"/>
      <w:effect w:val="none"/>
      <w:vertAlign w:val="baseline"/>
    </w:rPr>
  </w:style>
  <w:style w:type="character" w:customStyle="1" w:styleId="WW8NumSt27z1">
    <w:name w:val="WW8NumSt27z1"/>
    <w:rsid w:val="009804BF"/>
    <w:rPr>
      <w:rFonts w:ascii="Times New Roman" w:hAnsi="Times New Roman" w:cs="Times New Roman" w:hint="default"/>
      <w:b/>
      <w:bCs w:val="0"/>
      <w:strike w:val="0"/>
      <w:dstrike w:val="0"/>
      <w:color w:val="auto"/>
      <w:spacing w:val="0"/>
      <w:w w:val="100"/>
      <w:kern w:val="2"/>
      <w:position w:val="0"/>
      <w:sz w:val="24"/>
      <w:u w:val="none"/>
      <w:effect w:val="none"/>
      <w:vertAlign w:val="baseline"/>
    </w:rPr>
  </w:style>
  <w:style w:type="character" w:customStyle="1" w:styleId="WW8NumSt27z3">
    <w:name w:val="WW8NumSt27z3"/>
    <w:rsid w:val="009804BF"/>
  </w:style>
  <w:style w:type="character" w:customStyle="1" w:styleId="1d">
    <w:name w:val="Основной шрифт абзаца1"/>
    <w:rsid w:val="009804BF"/>
  </w:style>
  <w:style w:type="character" w:customStyle="1" w:styleId="FontStyle12">
    <w:name w:val="Font Style12"/>
    <w:rsid w:val="009804BF"/>
    <w:rPr>
      <w:rFonts w:ascii="Times New Roman" w:hAnsi="Times New Roman" w:cs="Times New Roman" w:hint="default"/>
      <w:sz w:val="26"/>
    </w:rPr>
  </w:style>
  <w:style w:type="character" w:customStyle="1" w:styleId="42">
    <w:name w:val="Знак Знак4"/>
    <w:rsid w:val="009804BF"/>
    <w:rPr>
      <w:rFonts w:ascii="Arial" w:hAnsi="Arial" w:cs="Arial" w:hint="default"/>
      <w:b/>
      <w:bCs w:val="0"/>
      <w:i/>
      <w:iCs w:val="0"/>
      <w:sz w:val="28"/>
      <w:lang w:eastAsia="ar-SA" w:bidi="ar-SA"/>
    </w:rPr>
  </w:style>
  <w:style w:type="character" w:customStyle="1" w:styleId="1e">
    <w:name w:val="Заголовок №1_"/>
    <w:rsid w:val="009804BF"/>
    <w:rPr>
      <w:rFonts w:ascii="Batang" w:eastAsia="Batang" w:hAnsi="Batang" w:hint="eastAsia"/>
      <w:lang w:eastAsia="ar-SA" w:bidi="ar-SA"/>
    </w:rPr>
  </w:style>
  <w:style w:type="character" w:customStyle="1" w:styleId="afff">
    <w:name w:val="Символ сноски"/>
    <w:rsid w:val="009804BF"/>
    <w:rPr>
      <w:vertAlign w:val="superscript"/>
    </w:rPr>
  </w:style>
  <w:style w:type="character" w:customStyle="1" w:styleId="FontStyle16">
    <w:name w:val="Font Style16"/>
    <w:basedOn w:val="a1"/>
    <w:rsid w:val="009804BF"/>
    <w:rPr>
      <w:rFonts w:ascii="Times New Roman" w:hAnsi="Times New Roman" w:cs="Times New Roman" w:hint="default"/>
      <w:b/>
      <w:bCs/>
      <w:sz w:val="16"/>
      <w:szCs w:val="16"/>
    </w:rPr>
  </w:style>
  <w:style w:type="character" w:customStyle="1" w:styleId="FontStyle21">
    <w:name w:val="Font Style21"/>
    <w:basedOn w:val="a1"/>
    <w:rsid w:val="009804BF"/>
    <w:rPr>
      <w:rFonts w:ascii="Times New Roman" w:hAnsi="Times New Roman" w:cs="Times New Roman" w:hint="default"/>
      <w:sz w:val="12"/>
      <w:szCs w:val="12"/>
    </w:rPr>
  </w:style>
  <w:style w:type="character" w:customStyle="1" w:styleId="FontStyle14">
    <w:name w:val="Font Style14"/>
    <w:basedOn w:val="a1"/>
    <w:rsid w:val="009804BF"/>
    <w:rPr>
      <w:rFonts w:ascii="Times New Roman" w:hAnsi="Times New Roman" w:cs="Times New Roman" w:hint="default"/>
      <w:b/>
      <w:bCs/>
      <w:sz w:val="14"/>
      <w:szCs w:val="14"/>
    </w:rPr>
  </w:style>
  <w:style w:type="character" w:customStyle="1" w:styleId="FontStyle18">
    <w:name w:val="Font Style18"/>
    <w:basedOn w:val="a1"/>
    <w:rsid w:val="009804BF"/>
    <w:rPr>
      <w:rFonts w:ascii="Times New Roman" w:hAnsi="Times New Roman" w:cs="Times New Roman" w:hint="default"/>
      <w:b/>
      <w:bCs/>
      <w:sz w:val="10"/>
      <w:szCs w:val="10"/>
    </w:rPr>
  </w:style>
  <w:style w:type="character" w:customStyle="1" w:styleId="FontStyle22">
    <w:name w:val="Font Style22"/>
    <w:basedOn w:val="a1"/>
    <w:rsid w:val="009804BF"/>
    <w:rPr>
      <w:rFonts w:ascii="Times New Roman" w:hAnsi="Times New Roman" w:cs="Times New Roman" w:hint="default"/>
      <w:sz w:val="20"/>
      <w:szCs w:val="20"/>
    </w:rPr>
  </w:style>
  <w:style w:type="character" w:customStyle="1" w:styleId="afff0">
    <w:name w:val="Абзац Знак Знак"/>
    <w:basedOn w:val="a1"/>
    <w:rsid w:val="009804BF"/>
    <w:rPr>
      <w:rFonts w:ascii="Arial" w:hAnsi="Arial" w:cs="Arial" w:hint="default"/>
      <w:noProof w:val="0"/>
      <w:sz w:val="24"/>
      <w:szCs w:val="24"/>
      <w:lang w:val="ru-RU" w:eastAsia="ru-RU" w:bidi="ar-SA"/>
    </w:rPr>
  </w:style>
  <w:style w:type="table" w:styleId="afff1">
    <w:name w:val="Table Grid"/>
    <w:basedOn w:val="a2"/>
    <w:uiPriority w:val="39"/>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
    <w:name w:val="Сетка таблицы1"/>
    <w:basedOn w:val="a2"/>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2"/>
    <w:rsid w:val="009804B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uiPriority w:val="39"/>
    <w:rsid w:val="009804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
    <w:basedOn w:val="a2"/>
    <w:uiPriority w:val="39"/>
    <w:rsid w:val="009804B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FollowedHyperlink"/>
    <w:basedOn w:val="a1"/>
    <w:uiPriority w:val="99"/>
    <w:semiHidden/>
    <w:unhideWhenUsed/>
    <w:rsid w:val="009804B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952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170" Type="http://schemas.openxmlformats.org/officeDocument/2006/relationships/oleObject" Target="embeddings/oleObject83.bin"/><Relationship Id="rId226" Type="http://schemas.openxmlformats.org/officeDocument/2006/relationships/oleObject" Target="embeddings/oleObject110.bin"/><Relationship Id="rId107" Type="http://schemas.openxmlformats.org/officeDocument/2006/relationships/image" Target="media/image52.wmf"/><Relationship Id="rId11" Type="http://schemas.openxmlformats.org/officeDocument/2006/relationships/image" Target="media/image4.wmf"/><Relationship Id="rId32" Type="http://schemas.openxmlformats.org/officeDocument/2006/relationships/oleObject" Target="embeddings/oleObject14.bin"/><Relationship Id="rId53" Type="http://schemas.openxmlformats.org/officeDocument/2006/relationships/image" Target="media/image25.wmf"/><Relationship Id="rId74" Type="http://schemas.openxmlformats.org/officeDocument/2006/relationships/oleObject" Target="embeddings/oleObject35.bin"/><Relationship Id="rId128" Type="http://schemas.openxmlformats.org/officeDocument/2006/relationships/oleObject" Target="embeddings/oleObject62.bin"/><Relationship Id="rId149" Type="http://schemas.openxmlformats.org/officeDocument/2006/relationships/image" Target="media/image73.emf"/><Relationship Id="rId5" Type="http://schemas.openxmlformats.org/officeDocument/2006/relationships/image" Target="media/image1.wmf"/><Relationship Id="rId95" Type="http://schemas.openxmlformats.org/officeDocument/2006/relationships/image" Target="media/image46.wmf"/><Relationship Id="rId160" Type="http://schemas.openxmlformats.org/officeDocument/2006/relationships/oleObject" Target="embeddings/oleObject78.bin"/><Relationship Id="rId181" Type="http://schemas.openxmlformats.org/officeDocument/2006/relationships/oleObject" Target="embeddings/oleObject88.bin"/><Relationship Id="rId216" Type="http://schemas.openxmlformats.org/officeDocument/2006/relationships/oleObject" Target="embeddings/oleObject105.bin"/><Relationship Id="rId237" Type="http://schemas.openxmlformats.org/officeDocument/2006/relationships/image" Target="media/image119.wmf"/><Relationship Id="rId258" Type="http://schemas.openxmlformats.org/officeDocument/2006/relationships/image" Target="media/image129.emf"/><Relationship Id="rId22" Type="http://schemas.openxmlformats.org/officeDocument/2006/relationships/oleObject" Target="embeddings/oleObject9.bin"/><Relationship Id="rId43" Type="http://schemas.openxmlformats.org/officeDocument/2006/relationships/image" Target="media/image20.wmf"/><Relationship Id="rId64" Type="http://schemas.openxmlformats.org/officeDocument/2006/relationships/oleObject" Target="embeddings/oleObject30.bin"/><Relationship Id="rId118" Type="http://schemas.openxmlformats.org/officeDocument/2006/relationships/oleObject" Target="embeddings/oleObject57.bin"/><Relationship Id="rId139" Type="http://schemas.openxmlformats.org/officeDocument/2006/relationships/image" Target="media/image68.wmf"/><Relationship Id="rId85" Type="http://schemas.openxmlformats.org/officeDocument/2006/relationships/image" Target="media/image41.wmf"/><Relationship Id="rId150" Type="http://schemas.openxmlformats.org/officeDocument/2006/relationships/oleObject" Target="embeddings/oleObject73.bin"/><Relationship Id="rId171" Type="http://schemas.openxmlformats.org/officeDocument/2006/relationships/image" Target="media/image84.emf"/><Relationship Id="rId192" Type="http://schemas.openxmlformats.org/officeDocument/2006/relationships/image" Target="media/image95.emf"/><Relationship Id="rId206" Type="http://schemas.openxmlformats.org/officeDocument/2006/relationships/image" Target="media/image102.wmf"/><Relationship Id="rId227" Type="http://schemas.openxmlformats.org/officeDocument/2006/relationships/image" Target="media/image113.wmf"/><Relationship Id="rId248" Type="http://schemas.openxmlformats.org/officeDocument/2006/relationships/image" Target="media/image124.wmf"/><Relationship Id="rId12" Type="http://schemas.openxmlformats.org/officeDocument/2006/relationships/oleObject" Target="embeddings/oleObject4.bin"/><Relationship Id="rId33" Type="http://schemas.openxmlformats.org/officeDocument/2006/relationships/image" Target="media/image15.wmf"/><Relationship Id="rId108" Type="http://schemas.openxmlformats.org/officeDocument/2006/relationships/oleObject" Target="embeddings/oleObject52.bin"/><Relationship Id="rId129" Type="http://schemas.openxmlformats.org/officeDocument/2006/relationships/image" Target="media/image63.wmf"/><Relationship Id="rId54" Type="http://schemas.openxmlformats.org/officeDocument/2006/relationships/oleObject" Target="embeddings/oleObject25.bin"/><Relationship Id="rId75" Type="http://schemas.openxmlformats.org/officeDocument/2006/relationships/image" Target="media/image36.wmf"/><Relationship Id="rId96" Type="http://schemas.openxmlformats.org/officeDocument/2006/relationships/oleObject" Target="embeddings/oleObject46.bin"/><Relationship Id="rId140" Type="http://schemas.openxmlformats.org/officeDocument/2006/relationships/oleObject" Target="embeddings/oleObject68.bin"/><Relationship Id="rId161" Type="http://schemas.openxmlformats.org/officeDocument/2006/relationships/image" Target="media/image79.wmf"/><Relationship Id="rId182" Type="http://schemas.openxmlformats.org/officeDocument/2006/relationships/image" Target="media/image90.wmf"/><Relationship Id="rId217" Type="http://schemas.openxmlformats.org/officeDocument/2006/relationships/image" Target="media/image108.wmf"/><Relationship Id="rId6" Type="http://schemas.openxmlformats.org/officeDocument/2006/relationships/oleObject" Target="embeddings/oleObject1.bin"/><Relationship Id="rId238" Type="http://schemas.openxmlformats.org/officeDocument/2006/relationships/oleObject" Target="embeddings/oleObject115.bin"/><Relationship Id="rId259" Type="http://schemas.openxmlformats.org/officeDocument/2006/relationships/oleObject" Target="embeddings/oleObject126.bin"/><Relationship Id="rId23" Type="http://schemas.openxmlformats.org/officeDocument/2006/relationships/image" Target="media/image10.wmf"/><Relationship Id="rId119" Type="http://schemas.openxmlformats.org/officeDocument/2006/relationships/image" Target="media/image58.wmf"/><Relationship Id="rId44" Type="http://schemas.openxmlformats.org/officeDocument/2006/relationships/oleObject" Target="embeddings/oleObject20.bin"/><Relationship Id="rId65" Type="http://schemas.openxmlformats.org/officeDocument/2006/relationships/image" Target="media/image31.wmf"/><Relationship Id="rId86" Type="http://schemas.openxmlformats.org/officeDocument/2006/relationships/oleObject" Target="embeddings/oleObject41.bin"/><Relationship Id="rId130" Type="http://schemas.openxmlformats.org/officeDocument/2006/relationships/oleObject" Target="embeddings/oleObject63.bin"/><Relationship Id="rId151" Type="http://schemas.openxmlformats.org/officeDocument/2006/relationships/image" Target="media/image74.wmf"/><Relationship Id="rId172" Type="http://schemas.openxmlformats.org/officeDocument/2006/relationships/image" Target="media/image85.wmf"/><Relationship Id="rId193" Type="http://schemas.openxmlformats.org/officeDocument/2006/relationships/oleObject" Target="embeddings/oleObject94.bin"/><Relationship Id="rId207" Type="http://schemas.openxmlformats.org/officeDocument/2006/relationships/oleObject" Target="embeddings/oleObject101.bin"/><Relationship Id="rId228" Type="http://schemas.openxmlformats.org/officeDocument/2006/relationships/oleObject" Target="embeddings/oleObject111.bin"/><Relationship Id="rId249" Type="http://schemas.openxmlformats.org/officeDocument/2006/relationships/oleObject" Target="embeddings/oleObject121.bin"/><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image" Target="media/image130.wmf"/><Relationship Id="rId34"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36.bin"/><Relationship Id="rId97" Type="http://schemas.openxmlformats.org/officeDocument/2006/relationships/image" Target="media/image47.emf"/><Relationship Id="rId120" Type="http://schemas.openxmlformats.org/officeDocument/2006/relationships/oleObject" Target="embeddings/oleObject58.bin"/><Relationship Id="rId141" Type="http://schemas.openxmlformats.org/officeDocument/2006/relationships/image" Target="media/image69.wmf"/><Relationship Id="rId7" Type="http://schemas.openxmlformats.org/officeDocument/2006/relationships/image" Target="media/image2.wmf"/><Relationship Id="rId162" Type="http://schemas.openxmlformats.org/officeDocument/2006/relationships/oleObject" Target="embeddings/oleObject79.bin"/><Relationship Id="rId183" Type="http://schemas.openxmlformats.org/officeDocument/2006/relationships/oleObject" Target="embeddings/oleObject89.bin"/><Relationship Id="rId218" Type="http://schemas.openxmlformats.org/officeDocument/2006/relationships/oleObject" Target="embeddings/oleObject106.bin"/><Relationship Id="rId239" Type="http://schemas.openxmlformats.org/officeDocument/2006/relationships/image" Target="media/image120.emf"/><Relationship Id="rId250" Type="http://schemas.openxmlformats.org/officeDocument/2006/relationships/image" Target="media/image125.wmf"/><Relationship Id="rId24" Type="http://schemas.openxmlformats.org/officeDocument/2006/relationships/oleObject" Target="embeddings/oleObject10.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42.wmf"/><Relationship Id="rId110" Type="http://schemas.openxmlformats.org/officeDocument/2006/relationships/oleObject" Target="embeddings/oleObject53.bin"/><Relationship Id="rId131" Type="http://schemas.openxmlformats.org/officeDocument/2006/relationships/image" Target="media/image64.emf"/><Relationship Id="rId152" Type="http://schemas.openxmlformats.org/officeDocument/2006/relationships/oleObject" Target="embeddings/oleObject74.bin"/><Relationship Id="rId173" Type="http://schemas.openxmlformats.org/officeDocument/2006/relationships/oleObject" Target="embeddings/oleObject84.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image" Target="media/image114.wmf"/><Relationship Id="rId240" Type="http://schemas.openxmlformats.org/officeDocument/2006/relationships/oleObject" Target="embeddings/oleObject116.bin"/><Relationship Id="rId261" Type="http://schemas.openxmlformats.org/officeDocument/2006/relationships/oleObject" Target="embeddings/oleObject127.bin"/><Relationship Id="rId14" Type="http://schemas.openxmlformats.org/officeDocument/2006/relationships/oleObject" Target="embeddings/oleObject5.bin"/><Relationship Id="rId35" Type="http://schemas.openxmlformats.org/officeDocument/2006/relationships/image" Target="media/image16.wmf"/><Relationship Id="rId56" Type="http://schemas.openxmlformats.org/officeDocument/2006/relationships/oleObject" Target="embeddings/oleObject26.bin"/><Relationship Id="rId77" Type="http://schemas.openxmlformats.org/officeDocument/2006/relationships/image" Target="media/image37.wmf"/><Relationship Id="rId100" Type="http://schemas.openxmlformats.org/officeDocument/2006/relationships/oleObject" Target="embeddings/oleObject48.bin"/><Relationship Id="rId8" Type="http://schemas.openxmlformats.org/officeDocument/2006/relationships/oleObject" Target="embeddings/oleObject2.bin"/><Relationship Id="rId98" Type="http://schemas.openxmlformats.org/officeDocument/2006/relationships/oleObject" Target="embeddings/oleObject47.bin"/><Relationship Id="rId121" Type="http://schemas.openxmlformats.org/officeDocument/2006/relationships/image" Target="media/image59.wmf"/><Relationship Id="rId142" Type="http://schemas.openxmlformats.org/officeDocument/2006/relationships/oleObject" Target="embeddings/oleObject69.bin"/><Relationship Id="rId163" Type="http://schemas.openxmlformats.org/officeDocument/2006/relationships/image" Target="media/image80.wmf"/><Relationship Id="rId184" Type="http://schemas.openxmlformats.org/officeDocument/2006/relationships/image" Target="media/image91.emf"/><Relationship Id="rId219" Type="http://schemas.openxmlformats.org/officeDocument/2006/relationships/image" Target="media/image109.wmf"/><Relationship Id="rId230" Type="http://schemas.openxmlformats.org/officeDocument/2006/relationships/oleObject" Target="embeddings/oleObject112.bin"/><Relationship Id="rId251" Type="http://schemas.openxmlformats.org/officeDocument/2006/relationships/oleObject" Target="embeddings/oleObject122.bin"/><Relationship Id="rId25" Type="http://schemas.openxmlformats.org/officeDocument/2006/relationships/image" Target="media/image11.emf"/><Relationship Id="rId46" Type="http://schemas.openxmlformats.org/officeDocument/2006/relationships/oleObject" Target="embeddings/oleObject21.bin"/><Relationship Id="rId67" Type="http://schemas.openxmlformats.org/officeDocument/2006/relationships/image" Target="media/image32.wmf"/><Relationship Id="rId88" Type="http://schemas.openxmlformats.org/officeDocument/2006/relationships/oleObject" Target="embeddings/oleObject42.bin"/><Relationship Id="rId111" Type="http://schemas.openxmlformats.org/officeDocument/2006/relationships/image" Target="media/image54.wmf"/><Relationship Id="rId132" Type="http://schemas.openxmlformats.org/officeDocument/2006/relationships/oleObject" Target="embeddings/oleObject64.bin"/><Relationship Id="rId153" Type="http://schemas.openxmlformats.org/officeDocument/2006/relationships/image" Target="media/image75.wmf"/><Relationship Id="rId174" Type="http://schemas.openxmlformats.org/officeDocument/2006/relationships/image" Target="media/image86.wmf"/><Relationship Id="rId195" Type="http://schemas.openxmlformats.org/officeDocument/2006/relationships/oleObject" Target="embeddings/oleObject95.bin"/><Relationship Id="rId209" Type="http://schemas.openxmlformats.org/officeDocument/2006/relationships/oleObject" Target="embeddings/oleObject102.bin"/><Relationship Id="rId220" Type="http://schemas.openxmlformats.org/officeDocument/2006/relationships/oleObject" Target="embeddings/oleObject107.bin"/><Relationship Id="rId241" Type="http://schemas.openxmlformats.org/officeDocument/2006/relationships/image" Target="media/image121.emf"/><Relationship Id="rId15" Type="http://schemas.openxmlformats.org/officeDocument/2006/relationships/image" Target="media/image6.wmf"/><Relationship Id="rId36" Type="http://schemas.openxmlformats.org/officeDocument/2006/relationships/oleObject" Target="embeddings/oleObject16.bin"/><Relationship Id="rId57" Type="http://schemas.openxmlformats.org/officeDocument/2006/relationships/image" Target="media/image27.wmf"/><Relationship Id="rId262" Type="http://schemas.openxmlformats.org/officeDocument/2006/relationships/image" Target="media/image131.emf"/><Relationship Id="rId78" Type="http://schemas.openxmlformats.org/officeDocument/2006/relationships/oleObject" Target="embeddings/oleObject37.bin"/><Relationship Id="rId99" Type="http://schemas.openxmlformats.org/officeDocument/2006/relationships/image" Target="media/image48.wmf"/><Relationship Id="rId101" Type="http://schemas.openxmlformats.org/officeDocument/2006/relationships/image" Target="media/image49.wmf"/><Relationship Id="rId122" Type="http://schemas.openxmlformats.org/officeDocument/2006/relationships/oleObject" Target="embeddings/oleObject59.bin"/><Relationship Id="rId143" Type="http://schemas.openxmlformats.org/officeDocument/2006/relationships/image" Target="media/image70.wmf"/><Relationship Id="rId164" Type="http://schemas.openxmlformats.org/officeDocument/2006/relationships/oleObject" Target="embeddings/oleObject80.bin"/><Relationship Id="rId185" Type="http://schemas.openxmlformats.org/officeDocument/2006/relationships/oleObject" Target="embeddings/oleObject90.bin"/><Relationship Id="rId9" Type="http://schemas.openxmlformats.org/officeDocument/2006/relationships/image" Target="media/image3.wmf"/><Relationship Id="rId210" Type="http://schemas.openxmlformats.org/officeDocument/2006/relationships/image" Target="media/image104.wmf"/><Relationship Id="rId26" Type="http://schemas.openxmlformats.org/officeDocument/2006/relationships/oleObject" Target="embeddings/oleObject11.bin"/><Relationship Id="rId231" Type="http://schemas.openxmlformats.org/officeDocument/2006/relationships/image" Target="media/image115.wmf"/><Relationship Id="rId252" Type="http://schemas.openxmlformats.org/officeDocument/2006/relationships/image" Target="media/image126.wmf"/><Relationship Id="rId47" Type="http://schemas.openxmlformats.org/officeDocument/2006/relationships/image" Target="media/image22.wmf"/><Relationship Id="rId68" Type="http://schemas.openxmlformats.org/officeDocument/2006/relationships/oleObject" Target="embeddings/oleObject32.bin"/><Relationship Id="rId89" Type="http://schemas.openxmlformats.org/officeDocument/2006/relationships/image" Target="media/image43.wmf"/><Relationship Id="rId112" Type="http://schemas.openxmlformats.org/officeDocument/2006/relationships/oleObject" Target="embeddings/oleObject54.bin"/><Relationship Id="rId133" Type="http://schemas.openxmlformats.org/officeDocument/2006/relationships/image" Target="media/image65.wmf"/><Relationship Id="rId154" Type="http://schemas.openxmlformats.org/officeDocument/2006/relationships/oleObject" Target="embeddings/oleObject75.bin"/><Relationship Id="rId175" Type="http://schemas.openxmlformats.org/officeDocument/2006/relationships/oleObject" Target="embeddings/oleObject85.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oleObject" Target="embeddings/oleObject6.bin"/><Relationship Id="rId221" Type="http://schemas.openxmlformats.org/officeDocument/2006/relationships/image" Target="media/image110.wmf"/><Relationship Id="rId242" Type="http://schemas.openxmlformats.org/officeDocument/2006/relationships/oleObject" Target="embeddings/oleObject117.bin"/><Relationship Id="rId263" Type="http://schemas.openxmlformats.org/officeDocument/2006/relationships/oleObject" Target="embeddings/oleObject128.bin"/><Relationship Id="rId37" Type="http://schemas.openxmlformats.org/officeDocument/2006/relationships/image" Target="media/image17.wmf"/><Relationship Id="rId58" Type="http://schemas.openxmlformats.org/officeDocument/2006/relationships/oleObject" Target="embeddings/oleObject27.bin"/><Relationship Id="rId79" Type="http://schemas.openxmlformats.org/officeDocument/2006/relationships/image" Target="media/image38.wmf"/><Relationship Id="rId102" Type="http://schemas.openxmlformats.org/officeDocument/2006/relationships/oleObject" Target="embeddings/oleObject49.bin"/><Relationship Id="rId123" Type="http://schemas.openxmlformats.org/officeDocument/2006/relationships/image" Target="media/image60.wmf"/><Relationship Id="rId144" Type="http://schemas.openxmlformats.org/officeDocument/2006/relationships/oleObject" Target="embeddings/oleObject70.bin"/><Relationship Id="rId90" Type="http://schemas.openxmlformats.org/officeDocument/2006/relationships/oleObject" Target="embeddings/oleObject43.bin"/><Relationship Id="rId165" Type="http://schemas.openxmlformats.org/officeDocument/2006/relationships/image" Target="media/image81.wmf"/><Relationship Id="rId186" Type="http://schemas.openxmlformats.org/officeDocument/2006/relationships/image" Target="media/image92.wmf"/><Relationship Id="rId211" Type="http://schemas.openxmlformats.org/officeDocument/2006/relationships/oleObject" Target="embeddings/oleObject103.bin"/><Relationship Id="rId232" Type="http://schemas.openxmlformats.org/officeDocument/2006/relationships/oleObject" Target="embeddings/oleObject113.bin"/><Relationship Id="rId253" Type="http://schemas.openxmlformats.org/officeDocument/2006/relationships/oleObject" Target="embeddings/oleObject123.bin"/><Relationship Id="rId27" Type="http://schemas.openxmlformats.org/officeDocument/2006/relationships/image" Target="media/image12.emf"/><Relationship Id="rId48"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5.bin"/><Relationship Id="rId80" Type="http://schemas.openxmlformats.org/officeDocument/2006/relationships/oleObject" Target="embeddings/oleObject38.bin"/><Relationship Id="rId155" Type="http://schemas.openxmlformats.org/officeDocument/2006/relationships/image" Target="media/image76.wmf"/><Relationship Id="rId176" Type="http://schemas.openxmlformats.org/officeDocument/2006/relationships/image" Target="media/image87.wmf"/><Relationship Id="rId197" Type="http://schemas.openxmlformats.org/officeDocument/2006/relationships/oleObject" Target="embeddings/oleObject96.bin"/><Relationship Id="rId201" Type="http://schemas.openxmlformats.org/officeDocument/2006/relationships/oleObject" Target="embeddings/oleObject98.bin"/><Relationship Id="rId222" Type="http://schemas.openxmlformats.org/officeDocument/2006/relationships/oleObject" Target="embeddings/oleObject108.bin"/><Relationship Id="rId243" Type="http://schemas.openxmlformats.org/officeDocument/2006/relationships/image" Target="media/image122.emf"/><Relationship Id="rId264" Type="http://schemas.openxmlformats.org/officeDocument/2006/relationships/fontTable" Target="fontTable.xml"/><Relationship Id="rId17" Type="http://schemas.openxmlformats.org/officeDocument/2006/relationships/image" Target="media/image7.wmf"/><Relationship Id="rId38" Type="http://schemas.openxmlformats.org/officeDocument/2006/relationships/oleObject" Target="embeddings/oleObject17.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60.bin"/><Relationship Id="rId70" Type="http://schemas.openxmlformats.org/officeDocument/2006/relationships/oleObject" Target="embeddings/oleObject33.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81.bin"/><Relationship Id="rId187" Type="http://schemas.openxmlformats.org/officeDocument/2006/relationships/oleObject" Target="embeddings/oleObject91.bin"/><Relationship Id="rId1" Type="http://schemas.openxmlformats.org/officeDocument/2006/relationships/numbering" Target="numbering.xml"/><Relationship Id="rId212" Type="http://schemas.openxmlformats.org/officeDocument/2006/relationships/image" Target="media/image105.emf"/><Relationship Id="rId233" Type="http://schemas.openxmlformats.org/officeDocument/2006/relationships/image" Target="media/image116.wmf"/><Relationship Id="rId254" Type="http://schemas.openxmlformats.org/officeDocument/2006/relationships/image" Target="media/image127.wmf"/><Relationship Id="rId28" Type="http://schemas.openxmlformats.org/officeDocument/2006/relationships/oleObject" Target="embeddings/oleObject12.bin"/><Relationship Id="rId49" Type="http://schemas.openxmlformats.org/officeDocument/2006/relationships/image" Target="media/image23.wmf"/><Relationship Id="rId114" Type="http://schemas.openxmlformats.org/officeDocument/2006/relationships/oleObject" Target="embeddings/oleObject55.bin"/><Relationship Id="rId60" Type="http://schemas.openxmlformats.org/officeDocument/2006/relationships/oleObject" Target="embeddings/oleObject28.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6.bin"/><Relationship Id="rId177" Type="http://schemas.openxmlformats.org/officeDocument/2006/relationships/oleObject" Target="embeddings/oleObject86.bin"/><Relationship Id="rId198" Type="http://schemas.openxmlformats.org/officeDocument/2006/relationships/image" Target="media/image98.wmf"/><Relationship Id="rId202" Type="http://schemas.openxmlformats.org/officeDocument/2006/relationships/image" Target="media/image100.wmf"/><Relationship Id="rId223" Type="http://schemas.openxmlformats.org/officeDocument/2006/relationships/image" Target="media/image111.wmf"/><Relationship Id="rId244" Type="http://schemas.openxmlformats.org/officeDocument/2006/relationships/oleObject" Target="embeddings/oleObject118.bin"/><Relationship Id="rId18" Type="http://schemas.openxmlformats.org/officeDocument/2006/relationships/oleObject" Target="embeddings/oleObject7.bin"/><Relationship Id="rId39" Type="http://schemas.openxmlformats.org/officeDocument/2006/relationships/image" Target="media/image18.wmf"/><Relationship Id="rId265" Type="http://schemas.openxmlformats.org/officeDocument/2006/relationships/theme" Target="theme/theme1.xml"/><Relationship Id="rId50" Type="http://schemas.openxmlformats.org/officeDocument/2006/relationships/oleObject" Target="embeddings/oleObject23.bin"/><Relationship Id="rId104" Type="http://schemas.openxmlformats.org/officeDocument/2006/relationships/oleObject" Target="embeddings/oleObject50.bin"/><Relationship Id="rId125" Type="http://schemas.openxmlformats.org/officeDocument/2006/relationships/image" Target="media/image61.wmf"/><Relationship Id="rId146" Type="http://schemas.openxmlformats.org/officeDocument/2006/relationships/oleObject" Target="embeddings/oleObject71.bin"/><Relationship Id="rId167" Type="http://schemas.openxmlformats.org/officeDocument/2006/relationships/image" Target="media/image82.wmf"/><Relationship Id="rId188" Type="http://schemas.openxmlformats.org/officeDocument/2006/relationships/image" Target="media/image93.wmf"/><Relationship Id="rId71" Type="http://schemas.openxmlformats.org/officeDocument/2006/relationships/image" Target="media/image34.wmf"/><Relationship Id="rId92" Type="http://schemas.openxmlformats.org/officeDocument/2006/relationships/oleObject" Target="embeddings/oleObject44.bin"/><Relationship Id="rId213" Type="http://schemas.openxmlformats.org/officeDocument/2006/relationships/oleObject" Target="embeddings/oleObject104.bin"/><Relationship Id="rId234"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3.wmf"/><Relationship Id="rId255" Type="http://schemas.openxmlformats.org/officeDocument/2006/relationships/oleObject" Target="embeddings/oleObject124.bin"/><Relationship Id="rId40" Type="http://schemas.openxmlformats.org/officeDocument/2006/relationships/oleObject" Target="embeddings/oleObject18.bin"/><Relationship Id="rId115" Type="http://schemas.openxmlformats.org/officeDocument/2006/relationships/image" Target="media/image56.wmf"/><Relationship Id="rId136" Type="http://schemas.openxmlformats.org/officeDocument/2006/relationships/oleObject" Target="embeddings/oleObject66.bin"/><Relationship Id="rId157" Type="http://schemas.openxmlformats.org/officeDocument/2006/relationships/image" Target="media/image77.wmf"/><Relationship Id="rId178" Type="http://schemas.openxmlformats.org/officeDocument/2006/relationships/image" Target="media/image88.wmf"/><Relationship Id="rId61" Type="http://schemas.openxmlformats.org/officeDocument/2006/relationships/image" Target="media/image29.wmf"/><Relationship Id="rId82" Type="http://schemas.openxmlformats.org/officeDocument/2006/relationships/oleObject" Target="embeddings/oleObject39.bin"/><Relationship Id="rId199" Type="http://schemas.openxmlformats.org/officeDocument/2006/relationships/oleObject" Target="embeddings/oleObject97.bin"/><Relationship Id="rId203" Type="http://schemas.openxmlformats.org/officeDocument/2006/relationships/oleObject" Target="embeddings/oleObject99.bin"/><Relationship Id="rId19" Type="http://schemas.openxmlformats.org/officeDocument/2006/relationships/image" Target="media/image8.wmf"/><Relationship Id="rId224" Type="http://schemas.openxmlformats.org/officeDocument/2006/relationships/oleObject" Target="embeddings/oleObject109.bin"/><Relationship Id="rId245" Type="http://schemas.openxmlformats.org/officeDocument/2006/relationships/oleObject" Target="embeddings/oleObject119.bin"/><Relationship Id="rId30" Type="http://schemas.openxmlformats.org/officeDocument/2006/relationships/oleObject" Target="embeddings/oleObject13.bin"/><Relationship Id="rId105" Type="http://schemas.openxmlformats.org/officeDocument/2006/relationships/image" Target="media/image51.wmf"/><Relationship Id="rId126" Type="http://schemas.openxmlformats.org/officeDocument/2006/relationships/oleObject" Target="embeddings/oleObject61.bin"/><Relationship Id="rId147" Type="http://schemas.openxmlformats.org/officeDocument/2006/relationships/image" Target="media/image72.wmf"/><Relationship Id="rId168" Type="http://schemas.openxmlformats.org/officeDocument/2006/relationships/oleObject" Target="embeddings/oleObject82.bin"/><Relationship Id="rId51" Type="http://schemas.openxmlformats.org/officeDocument/2006/relationships/image" Target="media/image24.wmf"/><Relationship Id="rId72" Type="http://schemas.openxmlformats.org/officeDocument/2006/relationships/oleObject" Target="embeddings/oleObject34.bin"/><Relationship Id="rId93" Type="http://schemas.openxmlformats.org/officeDocument/2006/relationships/image" Target="media/image45.wmf"/><Relationship Id="rId189" Type="http://schemas.openxmlformats.org/officeDocument/2006/relationships/oleObject" Target="embeddings/oleObject92.bin"/><Relationship Id="rId3" Type="http://schemas.openxmlformats.org/officeDocument/2006/relationships/settings" Target="settings.xml"/><Relationship Id="rId214" Type="http://schemas.openxmlformats.org/officeDocument/2006/relationships/image" Target="media/image106.emf"/><Relationship Id="rId235" Type="http://schemas.openxmlformats.org/officeDocument/2006/relationships/image" Target="media/image117.png"/><Relationship Id="rId256" Type="http://schemas.openxmlformats.org/officeDocument/2006/relationships/image" Target="media/image128.wmf"/><Relationship Id="rId116" Type="http://schemas.openxmlformats.org/officeDocument/2006/relationships/oleObject" Target="embeddings/oleObject56.bin"/><Relationship Id="rId137" Type="http://schemas.openxmlformats.org/officeDocument/2006/relationships/image" Target="media/image67.wmf"/><Relationship Id="rId158" Type="http://schemas.openxmlformats.org/officeDocument/2006/relationships/oleObject" Target="embeddings/oleObject77.bin"/><Relationship Id="rId20" Type="http://schemas.openxmlformats.org/officeDocument/2006/relationships/oleObject" Target="embeddings/oleObject8.bin"/><Relationship Id="rId41" Type="http://schemas.openxmlformats.org/officeDocument/2006/relationships/image" Target="media/image19.wmf"/><Relationship Id="rId62" Type="http://schemas.openxmlformats.org/officeDocument/2006/relationships/oleObject" Target="embeddings/oleObject29.bin"/><Relationship Id="rId83" Type="http://schemas.openxmlformats.org/officeDocument/2006/relationships/image" Target="media/image40.emf"/><Relationship Id="rId179" Type="http://schemas.openxmlformats.org/officeDocument/2006/relationships/oleObject" Target="embeddings/oleObject87.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image" Target="media/image112.wmf"/><Relationship Id="rId246" Type="http://schemas.openxmlformats.org/officeDocument/2006/relationships/image" Target="media/image123.wmf"/><Relationship Id="rId106" Type="http://schemas.openxmlformats.org/officeDocument/2006/relationships/oleObject" Target="embeddings/oleObject51.bin"/><Relationship Id="rId127" Type="http://schemas.openxmlformats.org/officeDocument/2006/relationships/image" Target="media/image62.wmf"/><Relationship Id="rId10" Type="http://schemas.openxmlformats.org/officeDocument/2006/relationships/oleObject" Target="embeddings/oleObject3.bin"/><Relationship Id="rId31" Type="http://schemas.openxmlformats.org/officeDocument/2006/relationships/image" Target="media/image14.wmf"/><Relationship Id="rId52" Type="http://schemas.openxmlformats.org/officeDocument/2006/relationships/oleObject" Target="embeddings/oleObject24.bin"/><Relationship Id="rId73" Type="http://schemas.openxmlformats.org/officeDocument/2006/relationships/image" Target="media/image35.wmf"/><Relationship Id="rId94" Type="http://schemas.openxmlformats.org/officeDocument/2006/relationships/oleObject" Target="embeddings/oleObject45.bin"/><Relationship Id="rId148" Type="http://schemas.openxmlformats.org/officeDocument/2006/relationships/oleObject" Target="embeddings/oleObject72.bin"/><Relationship Id="rId169" Type="http://schemas.openxmlformats.org/officeDocument/2006/relationships/image" Target="media/image83.wmf"/><Relationship Id="rId4" Type="http://schemas.openxmlformats.org/officeDocument/2006/relationships/webSettings" Target="webSettings.xml"/><Relationship Id="rId180" Type="http://schemas.openxmlformats.org/officeDocument/2006/relationships/image" Target="media/image89.wmf"/><Relationship Id="rId215" Type="http://schemas.openxmlformats.org/officeDocument/2006/relationships/image" Target="media/image107.wmf"/><Relationship Id="rId236" Type="http://schemas.openxmlformats.org/officeDocument/2006/relationships/image" Target="media/image118.png"/><Relationship Id="rId257" Type="http://schemas.openxmlformats.org/officeDocument/2006/relationships/oleObject" Target="embeddings/oleObject125.bin"/><Relationship Id="rId42" Type="http://schemas.openxmlformats.org/officeDocument/2006/relationships/oleObject" Target="embeddings/oleObject19.bin"/><Relationship Id="rId84" Type="http://schemas.openxmlformats.org/officeDocument/2006/relationships/oleObject" Target="embeddings/oleObject40.bin"/><Relationship Id="rId138" Type="http://schemas.openxmlformats.org/officeDocument/2006/relationships/oleObject" Target="embeddings/oleObject67.bin"/><Relationship Id="rId191" Type="http://schemas.openxmlformats.org/officeDocument/2006/relationships/oleObject" Target="embeddings/oleObject93.bin"/><Relationship Id="rId205" Type="http://schemas.openxmlformats.org/officeDocument/2006/relationships/oleObject" Target="embeddings/oleObject100.bin"/><Relationship Id="rId247" Type="http://schemas.openxmlformats.org/officeDocument/2006/relationships/oleObject" Target="embeddings/oleObject12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37</Pages>
  <Words>8527</Words>
  <Characters>48604</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 ПК</dc:creator>
  <cp:keywords/>
  <dc:description/>
  <cp:lastModifiedBy>Дмитрий Вальчук</cp:lastModifiedBy>
  <cp:revision>5</cp:revision>
  <dcterms:created xsi:type="dcterms:W3CDTF">2019-04-06T10:07:00Z</dcterms:created>
  <dcterms:modified xsi:type="dcterms:W3CDTF">2019-04-14T14:22:00Z</dcterms:modified>
</cp:coreProperties>
</file>