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48" w:rsidRPr="004A6295" w:rsidRDefault="00E03648" w:rsidP="00E03648">
      <w:r>
        <w:t xml:space="preserve">1.Плоская электромагнитная волна с частотой </w:t>
      </w:r>
      <w:r w:rsidRPr="00253DE7">
        <w:rPr>
          <w:position w:val="-10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pt;height:18.3pt" o:ole="">
            <v:imagedata r:id="rId4" o:title=""/>
          </v:shape>
          <o:OLEObject Type="Embed" ProgID="Equation.3" ShapeID="_x0000_i1025" DrawAspect="Content" ObjectID="_1618322968" r:id="rId5"/>
        </w:object>
      </w:r>
      <w:r>
        <w:t xml:space="preserve"> падает нормально на металлическую пластинку с концентрацией свободных электронов </w:t>
      </w:r>
      <w:r w:rsidRPr="00253DE7">
        <w:rPr>
          <w:position w:val="-6"/>
        </w:rPr>
        <w:object w:dxaOrig="800" w:dyaOrig="320">
          <v:shape id="_x0000_i1026" type="#_x0000_t75" style="width:39.9pt;height:16.05pt" o:ole="">
            <v:imagedata r:id="rId6" o:title=""/>
          </v:shape>
          <o:OLEObject Type="Embed" ProgID="Equation.3" ShapeID="_x0000_i1026" DrawAspect="Content" ObjectID="_1618322969" r:id="rId7"/>
        </w:object>
      </w:r>
      <w:r>
        <w:t>. Сравнить глубину проникновения поля в мета</w:t>
      </w:r>
      <w:proofErr w:type="gramStart"/>
      <w:r>
        <w:t>лл с дл</w:t>
      </w:r>
      <w:proofErr w:type="gramEnd"/>
      <w:r>
        <w:t>иной волны и дать заключение о характере электромагнитного возмущения в металле.</w:t>
      </w:r>
    </w:p>
    <w:p w:rsidR="00692422" w:rsidRDefault="00E03648">
      <w:r>
        <w:t>Кратко описать ход решения.</w:t>
      </w:r>
    </w:p>
    <w:sectPr w:rsidR="00692422" w:rsidSect="0069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03648"/>
    <w:rsid w:val="00692422"/>
    <w:rsid w:val="00E0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2019-05-02T14:14:00Z</dcterms:created>
  <dcterms:modified xsi:type="dcterms:W3CDTF">2019-05-02T14:14:00Z</dcterms:modified>
</cp:coreProperties>
</file>