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Удмуртской Республики</w:t>
      </w:r>
    </w:p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Удмуртской Республики</w:t>
      </w:r>
    </w:p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«Воткинский машиностроительный техникум </w:t>
      </w:r>
    </w:p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</w:t>
      </w:r>
      <w:proofErr w:type="spellStart"/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В.Г.Садовникова</w:t>
      </w:r>
      <w:proofErr w:type="spellEnd"/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2670A" w:rsidRPr="002A5C39" w:rsidRDefault="00E2670A" w:rsidP="00E267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МЕТОДИЧЕСКИЕ УКАЗАНИЯ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курсовой работы 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МДК 02.01 «Планирование и организация работы структурного подразделения» 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15.02.08 «</w:t>
      </w:r>
      <w:r w:rsidR="005A1F72"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машиностроения»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670A" w:rsidRPr="002A5C39" w:rsidRDefault="00E2670A" w:rsidP="00E2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Воткинск </w:t>
      </w:r>
    </w:p>
    <w:p w:rsidR="00E2670A" w:rsidRPr="002A5C39" w:rsidRDefault="00E2670A" w:rsidP="00E2670A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1F72"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670A" w:rsidRPr="002A5C39" w:rsidRDefault="003D3645" w:rsidP="00E2670A">
      <w:pPr>
        <w:spacing w:before="100" w:beforeAutospacing="1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указания по выполнению и защите курсовой работы по </w:t>
      </w:r>
      <w:r w:rsidR="00E2670A"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70A" w:rsidRPr="002A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A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МДК 02,01</w:t>
      </w:r>
      <w:r w:rsidR="00E2670A" w:rsidRPr="002A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</w:t>
      </w:r>
      <w:r w:rsidRPr="002A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ПЛАНИРОВАНИЕ И ОРГАНИЗАЦИЯ РАБОТЫ СТРУКТУРНОГО ПОДРАЗДЕЛЕНИЯ</w:t>
      </w:r>
      <w:r w:rsidR="00E2670A" w:rsidRPr="002A5C3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» </w:t>
      </w: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End"/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специальности</w:t>
      </w:r>
      <w:r w:rsidR="00E2670A"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670A" w:rsidRPr="002A5C39" w:rsidRDefault="003D3645" w:rsidP="00E267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15.02.08 </w:t>
      </w:r>
      <w:r w:rsidR="00E2670A"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машиностроения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БПОУ УР «ВМТ»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 Федорова Л.Л., преподаватель</w:t>
      </w:r>
    </w:p>
    <w:p w:rsidR="00E2670A" w:rsidRPr="002A5C39" w:rsidRDefault="00E2670A" w:rsidP="00E2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2670A" w:rsidRPr="002A5C39" w:rsidRDefault="00E2670A" w:rsidP="00E267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E2670A" w:rsidRPr="002A5C39" w:rsidRDefault="00E2670A" w:rsidP="00E2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E26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0A" w:rsidRPr="002A5C39" w:rsidRDefault="00E2670A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E2670A" w:rsidRPr="002A5C39" w:rsidSect="0029560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A5C39" w:rsidRDefault="002A5C39" w:rsidP="002A5C39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</w:t>
      </w:r>
      <w:r w:rsidRPr="002A5C39"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 пояснительной записки </w:t>
      </w:r>
      <w:r>
        <w:rPr>
          <w:rFonts w:ascii="Times New Roman" w:hAnsi="Times New Roman" w:cs="Times New Roman"/>
          <w:bCs/>
          <w:sz w:val="28"/>
          <w:szCs w:val="28"/>
        </w:rPr>
        <w:t>курсовой работы</w:t>
      </w:r>
    </w:p>
    <w:p w:rsidR="002A5C39" w:rsidRPr="002A5C39" w:rsidRDefault="002A5C39" w:rsidP="002A5C39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C39" w:rsidRP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 xml:space="preserve">единства правил оформления пояснительной записки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следует выполнять требования ГОСТ 2.105-95 «Общие требования к текстовым документам»; ГОСТ 2.106-95 «Текстовые документы» и СТП ВМТ 1-2005 «Общие требования к текстовым документам».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ПЗ должна отвечать следующим общим требованиям: 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логической последовательности изложения материала; 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аргументации принятых технических решений и выводов; 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краткости и точности расчетных схем, расчетов и формулировок;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конкретности изложения результатов работы (выводов по работе);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недопустимости переписывания общеизвестных сведений из литературных источников. </w:t>
      </w:r>
    </w:p>
    <w:p w:rsidR="002A5C39" w:rsidRP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необходимое количество эскизов, расчетных схем, таблиц и т.д.</w:t>
      </w:r>
    </w:p>
    <w:p w:rsidR="002A5C39" w:rsidRP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Нумерация страниц ПЗ должна быть сквозной: первой страницей является титульный лист, второй - задание на курсовое проектирование, третьей - содержание 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, далее изложение материала записки. Нумерация страниц начинается с третьей страницы (содержание), на титульном листе и на листе с заданием номер страницы не проставляют.</w:t>
      </w:r>
    </w:p>
    <w:p w:rsidR="002A5C39" w:rsidRP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Список литературы должен включать все использованные в тексте ПЗ источники в соответствии с требованиями ГОСТ 7.1-84 «Библиографическое описание документа» и СТП ВМТ 1-2005.</w:t>
      </w:r>
    </w:p>
    <w:p w:rsid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Титульный лист ПЗ оформляется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A5C39" w:rsidRPr="002A5C39" w:rsidRDefault="002A5C39" w:rsidP="002A5C3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курсовой работы оформляется в соответствии с приложением Б.</w:t>
      </w:r>
    </w:p>
    <w:p w:rsidR="002A5C39" w:rsidRDefault="002A5C39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5C39" w:rsidRDefault="002A5C39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5C39" w:rsidRDefault="002A5C39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5C39" w:rsidRPr="002A5C39" w:rsidRDefault="00C43D2C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ab/>
      </w:r>
      <w:r w:rsidRPr="002A5C39">
        <w:rPr>
          <w:rFonts w:ascii="Times New Roman" w:hAnsi="Times New Roman" w:cs="Times New Roman"/>
          <w:sz w:val="28"/>
          <w:szCs w:val="28"/>
        </w:rPr>
        <w:tab/>
      </w:r>
      <w:r w:rsidRPr="002A5C39">
        <w:rPr>
          <w:rFonts w:ascii="Times New Roman" w:hAnsi="Times New Roman" w:cs="Times New Roman"/>
          <w:sz w:val="28"/>
          <w:szCs w:val="28"/>
        </w:rPr>
        <w:tab/>
      </w:r>
      <w:r w:rsidRPr="002A5C39">
        <w:rPr>
          <w:rFonts w:ascii="Times New Roman" w:hAnsi="Times New Roman" w:cs="Times New Roman"/>
          <w:sz w:val="28"/>
          <w:szCs w:val="28"/>
        </w:rPr>
        <w:tab/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</w:t>
      </w:r>
      <w:r w:rsidRPr="002A5C39">
        <w:rPr>
          <w:rFonts w:ascii="Times New Roman" w:hAnsi="Times New Roman" w:cs="Times New Roman"/>
          <w:sz w:val="28"/>
          <w:szCs w:val="28"/>
        </w:rPr>
        <w:t>..............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1.Организационная  часть..........................................................................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............</w:t>
      </w:r>
      <w:r w:rsidRPr="002A5C39">
        <w:rPr>
          <w:rFonts w:ascii="Times New Roman" w:hAnsi="Times New Roman" w:cs="Times New Roman"/>
          <w:sz w:val="28"/>
          <w:szCs w:val="28"/>
        </w:rPr>
        <w:t>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1.1.Исходные данные.....................................................................................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1.2.Технико-экономическая характеристика  типа производства.......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.............</w:t>
      </w:r>
      <w:r w:rsidRPr="002A5C39">
        <w:rPr>
          <w:rFonts w:ascii="Times New Roman" w:hAnsi="Times New Roman" w:cs="Times New Roman"/>
          <w:sz w:val="28"/>
          <w:szCs w:val="28"/>
        </w:rPr>
        <w:t>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1.3.Определение приведенного  и  годового  выпуска деталей............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.............</w:t>
      </w:r>
      <w:r w:rsidRPr="002A5C39">
        <w:rPr>
          <w:rFonts w:ascii="Times New Roman" w:hAnsi="Times New Roman" w:cs="Times New Roman"/>
          <w:sz w:val="28"/>
          <w:szCs w:val="28"/>
        </w:rPr>
        <w:t>..</w:t>
      </w:r>
      <w:r w:rsidR="00B7461A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1.4.Определение количества наименований деталей и количество деталей в партии.............................................................................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.........................</w:t>
      </w:r>
      <w:r w:rsidRPr="002A5C39">
        <w:rPr>
          <w:rFonts w:ascii="Times New Roman" w:hAnsi="Times New Roman" w:cs="Times New Roman"/>
          <w:sz w:val="28"/>
          <w:szCs w:val="28"/>
        </w:rPr>
        <w:t>..................</w:t>
      </w:r>
      <w:r w:rsidR="00B7461A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1.5.Определение штучно-калькуляционного времени и сдельных расценок по операциям...........................................................................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.........................</w:t>
      </w:r>
      <w:r w:rsidRPr="002A5C39">
        <w:rPr>
          <w:rFonts w:ascii="Times New Roman" w:hAnsi="Times New Roman" w:cs="Times New Roman"/>
          <w:sz w:val="28"/>
          <w:szCs w:val="28"/>
        </w:rPr>
        <w:t>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1.6.Определение потребного количества оборудования и коэффициентов его загрузки..........................................................................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2A5C39">
        <w:rPr>
          <w:rFonts w:ascii="Times New Roman" w:hAnsi="Times New Roman" w:cs="Times New Roman"/>
          <w:sz w:val="28"/>
          <w:szCs w:val="28"/>
        </w:rPr>
        <w:t>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1.7.Определение количества производственных рабочих, их средней квалификации и уровня производительности труда..................................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1.8.Определение количества вспомогательных рабочих,</w:t>
      </w:r>
      <w:r w:rsidR="00282D33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их средней квалификации,</w:t>
      </w:r>
      <w:r w:rsidR="00282D33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инженерно-технических работников,</w:t>
      </w:r>
      <w:r w:rsidR="00282D33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служащих и МОП...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</w:t>
      </w:r>
      <w:r w:rsidRPr="002A5C39">
        <w:rPr>
          <w:rFonts w:ascii="Times New Roman" w:hAnsi="Times New Roman" w:cs="Times New Roman"/>
          <w:sz w:val="28"/>
          <w:szCs w:val="28"/>
        </w:rPr>
        <w:t>.</w:t>
      </w:r>
      <w:r w:rsidR="00F11A52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2.Экономическая часть.......................................................................</w:t>
      </w:r>
      <w:r w:rsidR="00282D33" w:rsidRPr="002A5C39">
        <w:rPr>
          <w:rFonts w:ascii="Times New Roman" w:hAnsi="Times New Roman" w:cs="Times New Roman"/>
          <w:sz w:val="28"/>
          <w:szCs w:val="28"/>
        </w:rPr>
        <w:t>.........</w:t>
      </w:r>
      <w:r w:rsidRPr="002A5C39">
        <w:rPr>
          <w:rFonts w:ascii="Times New Roman" w:hAnsi="Times New Roman" w:cs="Times New Roman"/>
          <w:sz w:val="28"/>
          <w:szCs w:val="28"/>
        </w:rPr>
        <w:t>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2.1.Определение годового расхода и себестоимости основных материалов...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2.2.Определение годового фонда зарплаты производственных рабочих.........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2.3.Определение годового фонда зарплаты вспомогательных рабочих, ИТР, служащих и МОП.............................................................................</w:t>
      </w:r>
      <w:r w:rsidR="006643C7" w:rsidRPr="002A5C39">
        <w:rPr>
          <w:rFonts w:ascii="Times New Roman" w:hAnsi="Times New Roman" w:cs="Times New Roman"/>
          <w:sz w:val="28"/>
          <w:szCs w:val="28"/>
        </w:rPr>
        <w:t>............</w:t>
      </w:r>
      <w:r w:rsidRPr="002A5C39">
        <w:rPr>
          <w:rFonts w:ascii="Times New Roman" w:hAnsi="Times New Roman" w:cs="Times New Roman"/>
          <w:sz w:val="28"/>
          <w:szCs w:val="28"/>
        </w:rPr>
        <w:t>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2.4.Калькуляция плановой цеховой себестоимости детали..................</w:t>
      </w:r>
      <w:r w:rsidR="006643C7" w:rsidRPr="002A5C39">
        <w:rPr>
          <w:rFonts w:ascii="Times New Roman" w:hAnsi="Times New Roman" w:cs="Times New Roman"/>
          <w:sz w:val="28"/>
          <w:szCs w:val="28"/>
        </w:rPr>
        <w:t>...........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2.5.Смета затрат на производство детали..............................................</w:t>
      </w:r>
      <w:r w:rsidR="006643C7" w:rsidRPr="002A5C39">
        <w:rPr>
          <w:rFonts w:ascii="Times New Roman" w:hAnsi="Times New Roman" w:cs="Times New Roman"/>
          <w:sz w:val="28"/>
          <w:szCs w:val="28"/>
        </w:rPr>
        <w:t>..........</w:t>
      </w:r>
      <w:r w:rsidRPr="002A5C39">
        <w:rPr>
          <w:rFonts w:ascii="Times New Roman" w:hAnsi="Times New Roman" w:cs="Times New Roman"/>
          <w:sz w:val="28"/>
          <w:szCs w:val="28"/>
        </w:rPr>
        <w:t>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</w:t>
      </w:r>
      <w:r w:rsidR="006643C7" w:rsidRPr="002A5C39">
        <w:rPr>
          <w:rFonts w:ascii="Times New Roman" w:hAnsi="Times New Roman" w:cs="Times New Roman"/>
          <w:sz w:val="28"/>
          <w:szCs w:val="28"/>
        </w:rPr>
        <w:t>..........</w:t>
      </w:r>
    </w:p>
    <w:p w:rsidR="0095225F" w:rsidRPr="002A5C39" w:rsidRDefault="0095225F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Литература...................................................................................................</w:t>
      </w:r>
      <w:r w:rsidR="006643C7" w:rsidRPr="002A5C39">
        <w:rPr>
          <w:rFonts w:ascii="Times New Roman" w:hAnsi="Times New Roman" w:cs="Times New Roman"/>
          <w:sz w:val="28"/>
          <w:szCs w:val="28"/>
        </w:rPr>
        <w:t>.......</w:t>
      </w:r>
    </w:p>
    <w:p w:rsidR="00282D33" w:rsidRPr="002A5C39" w:rsidRDefault="00282D33" w:rsidP="00282D33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D33" w:rsidRPr="002A5C39" w:rsidRDefault="00282D33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82D33" w:rsidRPr="002A5C39" w:rsidRDefault="00282D33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82D33" w:rsidRPr="002A5C39" w:rsidRDefault="00282D33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82D33" w:rsidRPr="002A5C39" w:rsidRDefault="00282D33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82D33" w:rsidRPr="002A5C39" w:rsidRDefault="00282D33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1.Организационная часть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1.1.Исходные данные</w:t>
      </w:r>
    </w:p>
    <w:p w:rsidR="0095225F" w:rsidRPr="002A5C39" w:rsidRDefault="0095225F" w:rsidP="00882BF6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Исходные данные берутся на основе данных курсового проекта по дисциплине </w:t>
      </w:r>
      <w:r w:rsidR="00757F2B" w:rsidRPr="002A5C39">
        <w:rPr>
          <w:rFonts w:ascii="Times New Roman" w:hAnsi="Times New Roman" w:cs="Times New Roman"/>
          <w:sz w:val="28"/>
          <w:szCs w:val="28"/>
        </w:rPr>
        <w:t>МДК 03.01</w:t>
      </w:r>
      <w:r w:rsidRPr="002A5C39">
        <w:rPr>
          <w:rFonts w:ascii="Times New Roman" w:hAnsi="Times New Roman" w:cs="Times New Roman"/>
          <w:sz w:val="28"/>
          <w:szCs w:val="28"/>
        </w:rPr>
        <w:t>"</w:t>
      </w:r>
      <w:r w:rsidR="00757F2B" w:rsidRPr="002A5C39">
        <w:rPr>
          <w:rFonts w:ascii="Times New Roman" w:hAnsi="Times New Roman" w:cs="Times New Roman"/>
          <w:sz w:val="28"/>
          <w:szCs w:val="28"/>
        </w:rPr>
        <w:t>Реализация технологических процессов изготовления деталей</w:t>
      </w:r>
      <w:r w:rsidRPr="002A5C39">
        <w:rPr>
          <w:rFonts w:ascii="Times New Roman" w:hAnsi="Times New Roman" w:cs="Times New Roman"/>
          <w:sz w:val="28"/>
          <w:szCs w:val="28"/>
        </w:rPr>
        <w:t>" и приведены в таблице 1.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Таблица 1-Исходные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840"/>
        <w:gridCol w:w="1840"/>
        <w:gridCol w:w="1435"/>
        <w:gridCol w:w="974"/>
        <w:gridCol w:w="588"/>
        <w:gridCol w:w="585"/>
        <w:gridCol w:w="639"/>
        <w:gridCol w:w="689"/>
      </w:tblGrid>
      <w:tr w:rsidR="00757F2B" w:rsidRPr="002A5C39" w:rsidTr="0054493B">
        <w:trPr>
          <w:trHeight w:val="240"/>
        </w:trPr>
        <w:tc>
          <w:tcPr>
            <w:tcW w:w="1183" w:type="dxa"/>
            <w:vMerge w:val="restart"/>
          </w:tcPr>
          <w:p w:rsidR="00757F2B" w:rsidRPr="002A5C39" w:rsidRDefault="00757F2B" w:rsidP="0054493B">
            <w:pPr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№ операции</w:t>
            </w:r>
          </w:p>
        </w:tc>
        <w:tc>
          <w:tcPr>
            <w:tcW w:w="1715" w:type="dxa"/>
            <w:vMerge w:val="restart"/>
          </w:tcPr>
          <w:p w:rsidR="00757F2B" w:rsidRPr="002A5C39" w:rsidRDefault="00757F2B" w:rsidP="0054493B">
            <w:pPr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Наименование операций</w:t>
            </w:r>
          </w:p>
        </w:tc>
        <w:tc>
          <w:tcPr>
            <w:tcW w:w="1715" w:type="dxa"/>
            <w:vMerge w:val="restart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Наименование модели станка</w:t>
            </w:r>
          </w:p>
        </w:tc>
        <w:tc>
          <w:tcPr>
            <w:tcW w:w="1341" w:type="dxa"/>
            <w:vMerge w:val="restart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Инстумент</w:t>
            </w:r>
            <w:proofErr w:type="spellEnd"/>
          </w:p>
        </w:tc>
        <w:tc>
          <w:tcPr>
            <w:tcW w:w="985" w:type="dxa"/>
            <w:vMerge w:val="restart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632" w:type="dxa"/>
            <w:gridSpan w:val="4"/>
          </w:tcPr>
          <w:p w:rsidR="00757F2B" w:rsidRPr="002A5C39" w:rsidRDefault="00757F2B" w:rsidP="0054493B">
            <w:pPr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Норма времени (мин)</w:t>
            </w:r>
          </w:p>
        </w:tc>
      </w:tr>
      <w:tr w:rsidR="00757F2B" w:rsidRPr="002A5C39" w:rsidTr="00757F2B">
        <w:trPr>
          <w:trHeight w:val="300"/>
        </w:trPr>
        <w:tc>
          <w:tcPr>
            <w:tcW w:w="1183" w:type="dxa"/>
            <w:vMerge/>
          </w:tcPr>
          <w:p w:rsidR="00757F2B" w:rsidRPr="002A5C39" w:rsidRDefault="00757F2B" w:rsidP="0054493B">
            <w:pPr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vMerge/>
          </w:tcPr>
          <w:p w:rsidR="00757F2B" w:rsidRPr="002A5C39" w:rsidRDefault="00757F2B" w:rsidP="0054493B">
            <w:pPr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vMerge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  <w:vMerge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proofErr w:type="spellEnd"/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Тпз</w:t>
            </w:r>
            <w:proofErr w:type="spellEnd"/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Тшт</w:t>
            </w:r>
            <w:proofErr w:type="spellEnd"/>
          </w:p>
        </w:tc>
      </w:tr>
      <w:tr w:rsidR="00757F2B" w:rsidRPr="002A5C39" w:rsidTr="00757F2B">
        <w:tc>
          <w:tcPr>
            <w:tcW w:w="1183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757F2B" w:rsidRPr="002A5C39" w:rsidRDefault="00757F2B" w:rsidP="0054493B">
            <w:pPr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225F" w:rsidRPr="002A5C39" w:rsidRDefault="0095225F" w:rsidP="00882BF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Деталь "</w:t>
      </w:r>
      <w:r w:rsidR="00757F2B" w:rsidRPr="002A5C39">
        <w:rPr>
          <w:rFonts w:ascii="Times New Roman" w:hAnsi="Times New Roman" w:cs="Times New Roman"/>
          <w:sz w:val="28"/>
          <w:szCs w:val="28"/>
        </w:rPr>
        <w:t>………000.00</w:t>
      </w:r>
      <w:r w:rsidRPr="002A5C39">
        <w:rPr>
          <w:rFonts w:ascii="Times New Roman" w:hAnsi="Times New Roman" w:cs="Times New Roman"/>
          <w:sz w:val="28"/>
          <w:szCs w:val="28"/>
        </w:rPr>
        <w:t>"</w:t>
      </w:r>
    </w:p>
    <w:p w:rsidR="0095225F" w:rsidRPr="002A5C39" w:rsidRDefault="0095225F" w:rsidP="00882BF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757F2B" w:rsidRPr="002A5C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225F" w:rsidRPr="002A5C39" w:rsidRDefault="0095225F" w:rsidP="00882BF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Заготовка: </w:t>
      </w:r>
    </w:p>
    <w:p w:rsidR="0095225F" w:rsidRPr="002A5C39" w:rsidRDefault="0095225F" w:rsidP="00882BF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Масса заготовки: </w:t>
      </w:r>
    </w:p>
    <w:p w:rsidR="0095225F" w:rsidRPr="002A5C39" w:rsidRDefault="0095225F" w:rsidP="00882BF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Масса детали: </w:t>
      </w:r>
    </w:p>
    <w:p w:rsidR="0095225F" w:rsidRPr="002A5C39" w:rsidRDefault="0095225F" w:rsidP="00882BF6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Тип производства:</w:t>
      </w:r>
      <w:r w:rsidR="00670A75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среднесерийный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1.2.Технико-экономическая характеристика типа производства</w:t>
      </w:r>
    </w:p>
    <w:p w:rsidR="005C6E73" w:rsidRPr="002A5C39" w:rsidRDefault="005C6E73" w:rsidP="005C6E73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среднесерийного производства. Рассмотреть уровень Ким для среднесерийного производства и методику определения годового выпуска продукции исходя из массы детали. Показать уровень коэффициента загрузки оборудования при среднесерийном производстве, </w:t>
      </w:r>
      <w:r w:rsidRPr="005C6E73">
        <w:rPr>
          <w:rFonts w:ascii="Times New Roman" w:hAnsi="Times New Roman" w:cs="Times New Roman"/>
          <w:sz w:val="28"/>
          <w:szCs w:val="28"/>
        </w:rPr>
        <w:t>коэффициент допустимых потерь на переналадку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4514" w:rsidRPr="004F4514">
        <w:rPr>
          <w:rFonts w:ascii="Times New Roman" w:hAnsi="Times New Roman" w:cs="Times New Roman"/>
          <w:sz w:val="28"/>
          <w:szCs w:val="28"/>
        </w:rPr>
        <w:t>Коэффициент закрепления операций</w:t>
      </w:r>
      <w:r w:rsidR="004F4514">
        <w:rPr>
          <w:rFonts w:ascii="Times New Roman" w:hAnsi="Times New Roman" w:cs="Times New Roman"/>
          <w:sz w:val="28"/>
          <w:szCs w:val="28"/>
        </w:rPr>
        <w:t>.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1.3.Определение приведенного и годового выпуска деталей</w:t>
      </w:r>
    </w:p>
    <w:p w:rsidR="0095225F" w:rsidRPr="002A5C39" w:rsidRDefault="0095225F" w:rsidP="004C0CE7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Годовой приведенный выпуск деталей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52D29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-</w:t>
      </w:r>
      <w:r w:rsidR="00C52D29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это условное количество типовых деталей, трудоемкость которых равна трудоемкости деталей закрепленных за участком.</w:t>
      </w:r>
    </w:p>
    <w:p w:rsidR="00304BC0" w:rsidRPr="002A5C39" w:rsidRDefault="002A5C39" w:rsidP="004C0CE7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пр=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д×Кз×60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Тшт×(1+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;шт/год</m:t>
          </m:r>
        </m:oMath>
      </m:oMathPara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=Мг 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Мг-годовая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производственная мощность</w:t>
      </w:r>
      <w:r w:rsidR="005C6E73">
        <w:rPr>
          <w:rFonts w:ascii="Times New Roman" w:hAnsi="Times New Roman" w:cs="Times New Roman"/>
          <w:sz w:val="28"/>
          <w:szCs w:val="28"/>
        </w:rPr>
        <w:t>;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-коэффициент загрузки оборудования</w:t>
      </w:r>
      <w:r w:rsidR="00295601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(принимается</w:t>
      </w:r>
      <w:r w:rsidR="005C6E73">
        <w:rPr>
          <w:rFonts w:ascii="Times New Roman" w:hAnsi="Times New Roman" w:cs="Times New Roman"/>
          <w:sz w:val="28"/>
          <w:szCs w:val="28"/>
        </w:rPr>
        <w:t xml:space="preserve"> 0,7-</w:t>
      </w:r>
      <w:r w:rsidRPr="002A5C39">
        <w:rPr>
          <w:rFonts w:ascii="Times New Roman" w:hAnsi="Times New Roman" w:cs="Times New Roman"/>
          <w:sz w:val="28"/>
          <w:szCs w:val="28"/>
        </w:rPr>
        <w:t xml:space="preserve"> 0,9)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-действительный годовой фонд времени работы оборудования</w:t>
      </w:r>
      <w:r w:rsidR="00295601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(принимается 40</w:t>
      </w:r>
      <w:r w:rsidR="00134596" w:rsidRPr="002A5C39">
        <w:rPr>
          <w:rFonts w:ascii="Times New Roman" w:hAnsi="Times New Roman" w:cs="Times New Roman"/>
          <w:sz w:val="28"/>
          <w:szCs w:val="28"/>
        </w:rPr>
        <w:t>1</w:t>
      </w:r>
      <w:r w:rsidRPr="002A5C39">
        <w:rPr>
          <w:rFonts w:ascii="Times New Roman" w:hAnsi="Times New Roman" w:cs="Times New Roman"/>
          <w:sz w:val="28"/>
          <w:szCs w:val="28"/>
        </w:rPr>
        <w:t>5ч.);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Тшт</w:t>
      </w:r>
      <w:proofErr w:type="spellEnd"/>
      <w:r w:rsidR="004C0CE7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-</w:t>
      </w:r>
      <w:r w:rsidR="004C0CE7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штучное время</w:t>
      </w:r>
      <w:r w:rsidR="004C0CE7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(на ведущую операцию)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ин</w:t>
      </w:r>
      <w:r w:rsidR="005C6E73">
        <w:rPr>
          <w:rFonts w:ascii="Times New Roman" w:hAnsi="Times New Roman" w:cs="Times New Roman"/>
          <w:sz w:val="28"/>
          <w:szCs w:val="28"/>
        </w:rPr>
        <w:t>.</w:t>
      </w:r>
    </w:p>
    <w:p w:rsidR="0095225F" w:rsidRPr="002A5C39" w:rsidRDefault="002A5C39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95225F" w:rsidRPr="002A5C39">
        <w:rPr>
          <w:rFonts w:ascii="Times New Roman" w:hAnsi="Times New Roman" w:cs="Times New Roman"/>
          <w:sz w:val="28"/>
          <w:szCs w:val="28"/>
        </w:rPr>
        <w:t>-</w:t>
      </w:r>
      <w:r w:rsidR="004C0CE7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95225F" w:rsidRPr="002A5C39">
        <w:rPr>
          <w:rFonts w:ascii="Times New Roman" w:hAnsi="Times New Roman" w:cs="Times New Roman"/>
          <w:sz w:val="28"/>
          <w:szCs w:val="28"/>
        </w:rPr>
        <w:t>коэффициент допустимых потерь на переналадку (принимается 0,05-0,08)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округляется до целой величины.</w:t>
      </w:r>
    </w:p>
    <w:p w:rsidR="00F90E22" w:rsidRPr="002A5C39" w:rsidRDefault="00F90E22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Годовой объем выпуска деталей определяется по формуле</w:t>
      </w:r>
      <w:r w:rsidR="00032C26" w:rsidRPr="002A5C39">
        <w:rPr>
          <w:rFonts w:ascii="Times New Roman" w:hAnsi="Times New Roman" w:cs="Times New Roman"/>
          <w:sz w:val="28"/>
          <w:szCs w:val="28"/>
        </w:rPr>
        <w:t xml:space="preserve"> в пределах заданного интервала</w:t>
      </w:r>
    </w:p>
    <w:p w:rsidR="007F158E" w:rsidRPr="002A5C39" w:rsidRDefault="002A5C39" w:rsidP="004C0CE7">
      <w:pPr>
        <w:spacing w:line="360" w:lineRule="auto"/>
        <w:contextualSpacing/>
        <w:mirrorIndents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[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Кзо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÷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Кзо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]</m:t>
          </m:r>
        </m:oMath>
      </m:oMathPara>
    </w:p>
    <w:p w:rsidR="00D4567D" w:rsidRPr="002A5C39" w:rsidRDefault="00D4567D" w:rsidP="004C0CE7">
      <w:pPr>
        <w:spacing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>Коэффициент закрепления операций</w:t>
      </w:r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eastAsiaTheme="minorEastAsia" w:hAnsi="Times New Roman" w:cs="Times New Roman"/>
          <w:sz w:val="28"/>
          <w:szCs w:val="28"/>
        </w:rPr>
        <w:t>- отношение числа всех технологических операций, выполненных или подлежащих выполнению в течени</w:t>
      </w: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месяца, к числу рабочих мест.</w:t>
      </w:r>
    </w:p>
    <w:p w:rsidR="00D4567D" w:rsidRPr="002A5C39" w:rsidRDefault="00D4567D" w:rsidP="004C0CE7">
      <w:pPr>
        <w:spacing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Для среднесерийного </w:t>
      </w:r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роизводства </w:t>
      </w:r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максимальное значения коэффициента </w:t>
      </w:r>
      <w:proofErr w:type="spellStart"/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>Кзо</w:t>
      </w:r>
      <w:proofErr w:type="spellEnd"/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2C26"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proofErr w:type="gramStart"/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=20, а минимальное </w:t>
      </w:r>
      <w:proofErr w:type="spellStart"/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>Кзо</w:t>
      </w:r>
      <w:proofErr w:type="spellEnd"/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2C26"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 w:rsidR="00032C26" w:rsidRPr="002A5C39">
        <w:rPr>
          <w:rFonts w:ascii="Times New Roman" w:eastAsiaTheme="minorEastAsia" w:hAnsi="Times New Roman" w:cs="Times New Roman"/>
          <w:sz w:val="28"/>
          <w:szCs w:val="28"/>
        </w:rPr>
        <w:t>=11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1.4.Определение количества наименований деталей и количества деталей в партии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</w:t>
      </w:r>
      <w:r w:rsidR="004C0CE7" w:rsidRPr="002A5C39">
        <w:rPr>
          <w:rFonts w:ascii="Times New Roman" w:hAnsi="Times New Roman" w:cs="Times New Roman"/>
          <w:sz w:val="28"/>
          <w:szCs w:val="28"/>
        </w:rPr>
        <w:t>Количество наименований деталей</w:t>
      </w:r>
      <w:r w:rsidR="00160E6E" w:rsidRPr="002A5C39">
        <w:rPr>
          <w:rFonts w:ascii="Times New Roman" w:hAnsi="Times New Roman" w:cs="Times New Roman"/>
          <w:sz w:val="28"/>
          <w:szCs w:val="28"/>
        </w:rPr>
        <w:t>, обрабатываемых на участке</w:t>
      </w:r>
      <w:r w:rsidR="004C0CE7" w:rsidRPr="002A5C39">
        <w:rPr>
          <w:rFonts w:ascii="Times New Roman" w:hAnsi="Times New Roman" w:cs="Times New Roman"/>
          <w:sz w:val="28"/>
          <w:szCs w:val="28"/>
        </w:rPr>
        <w:t>,</w:t>
      </w:r>
      <w:r w:rsidRPr="002A5C39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95225F" w:rsidRPr="002A5C39" w:rsidRDefault="0095225F" w:rsidP="004C0CE7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5C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C0CE7" w:rsidRPr="002A5C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A5C39"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F</m:t>
            </m:r>
            <m:r>
              <w:rPr>
                <w:rFonts w:ascii="Cambria Math" w:hAnsi="Cambria Math" w:cs="Times New Roman"/>
                <w:sz w:val="40"/>
                <w:szCs w:val="40"/>
              </w:rPr>
              <m:t>д×Кз×60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Тшт×(1+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40"/>
                <w:szCs w:val="40"/>
              </w:rPr>
              <m:t>)×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40"/>
                <w:szCs w:val="40"/>
              </w:rPr>
              <m:t>год</m:t>
            </m:r>
          </m:den>
        </m:f>
      </m:oMath>
      <w:r w:rsidRPr="002A5C39">
        <w:rPr>
          <w:rFonts w:ascii="Times New Roman" w:hAnsi="Times New Roman" w:cs="Times New Roman"/>
          <w:i/>
          <w:sz w:val="40"/>
          <w:szCs w:val="40"/>
        </w:rPr>
        <w:t>,</w:t>
      </w:r>
      <w:proofErr w:type="spellStart"/>
      <w:r w:rsidR="00160E6E" w:rsidRPr="002A5C39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4C0CE7" w:rsidRPr="002A5C39" w:rsidRDefault="004C0CE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Расчет минимального количества деталей в партии</w:t>
      </w:r>
      <w:r w:rsidR="004C0CE7" w:rsidRPr="002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5F" w:rsidRPr="002A5C39" w:rsidRDefault="0095225F" w:rsidP="00C52D29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n</w:t>
      </w:r>
      <w:r w:rsidR="004C0CE7" w:rsidRPr="002A5C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Тпз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Тшт×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α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шт</w:t>
      </w:r>
      <w:proofErr w:type="gram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Корректировка расч</w:t>
      </w:r>
      <w:r w:rsidR="00441C4F" w:rsidRPr="002A5C39">
        <w:rPr>
          <w:rFonts w:ascii="Times New Roman" w:hAnsi="Times New Roman" w:cs="Times New Roman"/>
          <w:sz w:val="28"/>
          <w:szCs w:val="28"/>
        </w:rPr>
        <w:t xml:space="preserve">етной величины с учетом </w:t>
      </w:r>
      <w:proofErr w:type="spellStart"/>
      <w:r w:rsidR="00441C4F" w:rsidRPr="002A5C39">
        <w:rPr>
          <w:rFonts w:ascii="Times New Roman" w:hAnsi="Times New Roman" w:cs="Times New Roman"/>
          <w:sz w:val="28"/>
          <w:szCs w:val="28"/>
        </w:rPr>
        <w:t>полсменн</w:t>
      </w:r>
      <w:r w:rsidRPr="002A5C3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выпуска деталей должно быть кратно годовому приведенному выпуску деталей</w:t>
      </w:r>
    </w:p>
    <w:p w:rsidR="0095225F" w:rsidRPr="002A5C39" w:rsidRDefault="00A908CE" w:rsidP="00CD00F0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 w:rsidR="0095225F" w:rsidRPr="002A5C39">
        <w:rPr>
          <w:rFonts w:ascii="Times New Roman" w:hAnsi="Times New Roman" w:cs="Times New Roman"/>
          <w:sz w:val="40"/>
          <w:szCs w:val="40"/>
        </w:rPr>
        <w:t xml:space="preserve"> </w:t>
      </w:r>
      <w:r w:rsidR="0095225F" w:rsidRPr="002A5C39">
        <w:rPr>
          <w:rFonts w:ascii="Times New Roman" w:hAnsi="Times New Roman" w:cs="Times New Roman"/>
          <w:sz w:val="28"/>
          <w:szCs w:val="28"/>
        </w:rPr>
        <w:t>Nсм</w:t>
      </w:r>
      <w:r w:rsidR="0095225F" w:rsidRPr="002A5C39">
        <w:rPr>
          <w:rFonts w:ascii="Times New Roman" w:hAnsi="Times New Roman" w:cs="Times New Roman"/>
          <w:sz w:val="40"/>
          <w:szCs w:val="40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Топ.см.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2×Топ.м.</m:t>
            </m:r>
          </m:den>
        </m:f>
      </m:oMath>
      <w:r w:rsidR="00CD00F0" w:rsidRPr="002A5C39">
        <w:rPr>
          <w:rFonts w:ascii="Times New Roman" w:eastAsiaTheme="minorEastAsia" w:hAnsi="Times New Roman" w:cs="Times New Roman"/>
          <w:sz w:val="40"/>
          <w:szCs w:val="40"/>
        </w:rPr>
        <w:t>,</w:t>
      </w:r>
      <w:proofErr w:type="spellStart"/>
      <w:r w:rsidR="00CD00F0" w:rsidRPr="002A5C39">
        <w:rPr>
          <w:rFonts w:ascii="Times New Roman" w:eastAsiaTheme="minorEastAsia" w:hAnsi="Times New Roman" w:cs="Times New Roman"/>
          <w:sz w:val="28"/>
          <w:szCs w:val="28"/>
        </w:rPr>
        <w:t>шт</w:t>
      </w:r>
      <w:proofErr w:type="spell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="00CD00F0" w:rsidRPr="002A5C39">
        <w:rPr>
          <w:rFonts w:ascii="Times New Roman" w:hAnsi="Times New Roman" w:cs="Times New Roman"/>
          <w:sz w:val="28"/>
          <w:szCs w:val="28"/>
        </w:rPr>
        <w:t>.</w:t>
      </w:r>
      <w:r w:rsidRPr="002A5C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D00F0" w:rsidRPr="002A5C39">
        <w:rPr>
          <w:rFonts w:ascii="Times New Roman" w:hAnsi="Times New Roman" w:cs="Times New Roman"/>
          <w:sz w:val="28"/>
          <w:szCs w:val="28"/>
        </w:rPr>
        <w:t xml:space="preserve">. </w:t>
      </w:r>
      <w:r w:rsidRPr="002A5C39">
        <w:rPr>
          <w:rFonts w:ascii="Times New Roman" w:hAnsi="Times New Roman" w:cs="Times New Roman"/>
          <w:sz w:val="28"/>
          <w:szCs w:val="28"/>
        </w:rPr>
        <w:t>-</w:t>
      </w:r>
      <w:r w:rsidR="00CD00F0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оперативное время за смену=300мин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="00CD00F0" w:rsidRPr="002A5C39">
        <w:rPr>
          <w:rFonts w:ascii="Times New Roman" w:hAnsi="Times New Roman" w:cs="Times New Roman"/>
          <w:sz w:val="28"/>
          <w:szCs w:val="28"/>
        </w:rPr>
        <w:t>.</w:t>
      </w:r>
      <w:r w:rsidRPr="002A5C3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CD00F0" w:rsidRPr="002A5C39">
        <w:rPr>
          <w:rFonts w:ascii="Times New Roman" w:hAnsi="Times New Roman" w:cs="Times New Roman"/>
          <w:sz w:val="28"/>
          <w:szCs w:val="28"/>
        </w:rPr>
        <w:t xml:space="preserve">. </w:t>
      </w:r>
      <w:r w:rsidRPr="002A5C39">
        <w:rPr>
          <w:rFonts w:ascii="Times New Roman" w:hAnsi="Times New Roman" w:cs="Times New Roman"/>
          <w:sz w:val="28"/>
          <w:szCs w:val="28"/>
        </w:rPr>
        <w:t>-</w:t>
      </w:r>
      <w:r w:rsidR="00CD00F0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норма оперативного времени на ведущей операции,</w:t>
      </w:r>
      <w:r w:rsidR="00CD00F0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мин</w:t>
      </w:r>
    </w:p>
    <w:p w:rsidR="00D6576F" w:rsidRPr="002A5C39" w:rsidRDefault="00D6576F" w:rsidP="00D6576F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Топ.м</w:t>
      </w:r>
      <w:proofErr w:type="spellEnd"/>
      <w:proofErr w:type="gramStart"/>
      <w:r w:rsidR="00441C4F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 Т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о +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, мин</w:t>
      </w:r>
    </w:p>
    <w:p w:rsidR="00D6576F" w:rsidRPr="002A5C39" w:rsidRDefault="0095225F" w:rsidP="00D6576F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Количество партий в год определяется по формуле</w:t>
      </w:r>
      <w:r w:rsidR="00CD00F0" w:rsidRPr="002A5C39">
        <w:rPr>
          <w:rFonts w:ascii="Times New Roman" w:hAnsi="Times New Roman" w:cs="Times New Roman"/>
          <w:sz w:val="28"/>
          <w:szCs w:val="28"/>
        </w:rPr>
        <w:t xml:space="preserve"> (о</w:t>
      </w:r>
      <w:r w:rsidRPr="002A5C39">
        <w:rPr>
          <w:rFonts w:ascii="Times New Roman" w:hAnsi="Times New Roman" w:cs="Times New Roman"/>
          <w:sz w:val="28"/>
          <w:szCs w:val="28"/>
        </w:rPr>
        <w:t>кругляется до целого числа)</w:t>
      </w:r>
    </w:p>
    <w:p w:rsidR="00D6576F" w:rsidRPr="002A5C39" w:rsidRDefault="00D6576F" w:rsidP="00D6576F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Qп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2A5C39">
        <w:rPr>
          <w:rFonts w:ascii="Times New Roman" w:hAnsi="Times New Roman" w:cs="Times New Roman"/>
          <w:sz w:val="40"/>
          <w:szCs w:val="40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год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д</m:t>
            </m:r>
          </m:den>
        </m:f>
        <m:r>
          <m:rPr>
            <m:sty m:val="p"/>
          </m:rPr>
          <w:rPr>
            <w:rFonts w:ascii="Cambria Math" w:hAnsi="Cambria Math" w:cs="Times New Roman"/>
            <w:sz w:val="40"/>
            <w:szCs w:val="40"/>
          </w:rPr>
          <m:t>,</m:t>
        </m:r>
      </m:oMath>
      <w:proofErr w:type="gramStart"/>
      <w:r w:rsidRPr="002A5C39">
        <w:rPr>
          <w:rFonts w:ascii="Times New Roman" w:hAnsi="Times New Roman" w:cs="Times New Roman"/>
          <w:sz w:val="28"/>
          <w:szCs w:val="28"/>
        </w:rPr>
        <w:t>шт</w:t>
      </w:r>
      <w:proofErr w:type="gramEnd"/>
    </w:p>
    <w:p w:rsidR="0095225F" w:rsidRPr="002A5C39" w:rsidRDefault="004F5B22" w:rsidP="00882BF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п.пр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</w:t>
      </w:r>
      <w:r w:rsidRPr="002A5C39">
        <w:rPr>
          <w:rFonts w:ascii="Times New Roman" w:hAnsi="Times New Roman" w:cs="Times New Roman"/>
          <w:sz w:val="40"/>
          <w:szCs w:val="40"/>
        </w:rPr>
        <w:t xml:space="preserve"> =</w:t>
      </w:r>
      <w:r w:rsidR="00A95E15" w:rsidRPr="002A5C39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40"/>
                <w:szCs w:val="40"/>
              </w:rPr>
              <m:t>пр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n</m:t>
            </m:r>
            <m:r>
              <w:rPr>
                <w:rFonts w:ascii="Cambria Math" w:hAnsi="Cambria Math" w:cs="Times New Roman"/>
                <w:sz w:val="40"/>
                <w:szCs w:val="40"/>
              </w:rPr>
              <m:t>д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,</m:t>
        </m:r>
      </m:oMath>
      <w:r w:rsidRPr="002A5C39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шт</w:t>
      </w:r>
      <w:proofErr w:type="spell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 Расчет годового и приведенного выпуска деталей</w:t>
      </w:r>
    </w:p>
    <w:p w:rsidR="0095225F" w:rsidRPr="002A5C39" w:rsidRDefault="0095225F" w:rsidP="00A95E15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Nпр</w:t>
      </w:r>
      <w:proofErr w:type="spellEnd"/>
      <w:r w:rsidR="00A95E15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A95E15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Q</w:t>
      </w:r>
      <w:r w:rsidR="004F5B22" w:rsidRPr="002A5C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F5B22" w:rsidRPr="002A5C39">
        <w:rPr>
          <w:rFonts w:ascii="Times New Roman" w:hAnsi="Times New Roman" w:cs="Times New Roman"/>
          <w:sz w:val="28"/>
          <w:szCs w:val="28"/>
        </w:rPr>
        <w:t>.</w:t>
      </w:r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× </m:t>
        </m:r>
      </m:oMath>
      <w:r w:rsidRPr="002A5C39">
        <w:rPr>
          <w:rFonts w:ascii="Times New Roman" w:hAnsi="Times New Roman" w:cs="Times New Roman"/>
          <w:sz w:val="28"/>
          <w:szCs w:val="28"/>
        </w:rPr>
        <w:t>n</w:t>
      </w:r>
      <w:r w:rsidR="004F5B22" w:rsidRPr="002A5C39">
        <w:rPr>
          <w:rFonts w:ascii="Times New Roman" w:hAnsi="Times New Roman" w:cs="Times New Roman"/>
          <w:sz w:val="28"/>
          <w:szCs w:val="28"/>
        </w:rPr>
        <w:t>д ,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Эти значения заносятся в таблицу технико-экономические показатели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1.5.Определение штучно-калькуляционного времени и сдельных расценок по операциям</w:t>
      </w:r>
    </w:p>
    <w:p w:rsidR="00733C16" w:rsidRPr="002A5C39" w:rsidRDefault="00733C16" w:rsidP="00733C16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Норма штучно-калькуляционного времени рассчитывается на каждую  механическую операцию</w:t>
      </w:r>
    </w:p>
    <w:p w:rsidR="0095225F" w:rsidRPr="002A5C39" w:rsidRDefault="0095225F" w:rsidP="00733C1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Тшт.к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Тшт</w:t>
      </w:r>
      <w:proofErr w:type="spellEnd"/>
      <w:r w:rsidR="00733C1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+</w:t>
      </w:r>
      <w:r w:rsidR="00733C16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Тп.з.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nд</m:t>
            </m:r>
            <w:proofErr w:type="gramStart"/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мин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где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Тпз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-подготовительно-заключительное время,</w:t>
      </w:r>
      <w:r w:rsidR="00733C1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мин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Рассчитываем сдельную расценку</w:t>
      </w:r>
      <w:r w:rsidR="00733C16" w:rsidRPr="002A5C39">
        <w:rPr>
          <w:rFonts w:ascii="Times New Roman" w:hAnsi="Times New Roman" w:cs="Times New Roman"/>
          <w:sz w:val="28"/>
          <w:szCs w:val="28"/>
        </w:rPr>
        <w:t xml:space="preserve"> по каждой операции исходя из часовых тарифных ставок</w:t>
      </w:r>
    </w:p>
    <w:p w:rsidR="0095225F" w:rsidRPr="002A5C39" w:rsidRDefault="0095225F" w:rsidP="00733C1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Рсд</w:t>
      </w:r>
      <w:proofErr w:type="spellEnd"/>
      <w:r w:rsidR="00A95E15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733C16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Тст×Тшт.к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60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,руб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Тст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-часовая ставка на рабочего,</w:t>
      </w:r>
      <w:r w:rsidR="00733C16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/час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Нормы штучно-калькуляционного времени и расценки по операциям заносятся в таблицу 2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Таблица 2-Нормы штучно-калькуляционного времени и расценки по операциям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225"/>
        <w:gridCol w:w="1227"/>
        <w:gridCol w:w="1225"/>
        <w:gridCol w:w="1228"/>
        <w:gridCol w:w="1229"/>
        <w:gridCol w:w="1230"/>
        <w:gridCol w:w="1226"/>
      </w:tblGrid>
      <w:tr w:rsidR="00A95E15" w:rsidRPr="002A5C39" w:rsidTr="00A95E15">
        <w:tc>
          <w:tcPr>
            <w:tcW w:w="1231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операции</w:t>
            </w:r>
          </w:p>
        </w:tc>
        <w:tc>
          <w:tcPr>
            <w:tcW w:w="1231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32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Тп.з</w:t>
            </w:r>
            <w:proofErr w:type="spellEnd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32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д,</w:t>
            </w:r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32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Тшт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32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232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Тст</w:t>
            </w:r>
            <w:proofErr w:type="spellEnd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32" w:type="dxa"/>
          </w:tcPr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Рсд</w:t>
            </w:r>
            <w:proofErr w:type="spellEnd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95E15" w:rsidRPr="002A5C39" w:rsidRDefault="00A95E15" w:rsidP="00A95E15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A95E15" w:rsidRPr="002A5C39" w:rsidTr="00A95E15">
        <w:tc>
          <w:tcPr>
            <w:tcW w:w="1231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95E15" w:rsidRPr="002A5C39" w:rsidRDefault="00A95E15" w:rsidP="004C0CE7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15" w:rsidRPr="002A5C39" w:rsidRDefault="00A95E15" w:rsidP="00B34888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 xml:space="preserve">Трудоемкость обработки детали, определяется как сумма штучно-калькуляционного времени по </w:t>
      </w:r>
      <w:r w:rsidR="00E576CE" w:rsidRPr="002A5C39">
        <w:rPr>
          <w:rFonts w:ascii="Times New Roman" w:hAnsi="Times New Roman" w:cs="Times New Roman"/>
          <w:sz w:val="28"/>
          <w:szCs w:val="28"/>
        </w:rPr>
        <w:t xml:space="preserve">всем механическим </w:t>
      </w:r>
      <w:r w:rsidRPr="002A5C39">
        <w:rPr>
          <w:rFonts w:ascii="Times New Roman" w:hAnsi="Times New Roman" w:cs="Times New Roman"/>
          <w:sz w:val="28"/>
          <w:szCs w:val="28"/>
        </w:rPr>
        <w:t>о</w:t>
      </w:r>
      <w:r w:rsidR="00E576CE" w:rsidRPr="002A5C39">
        <w:rPr>
          <w:rFonts w:ascii="Times New Roman" w:hAnsi="Times New Roman" w:cs="Times New Roman"/>
          <w:sz w:val="28"/>
          <w:szCs w:val="28"/>
        </w:rPr>
        <w:t>п</w:t>
      </w:r>
      <w:r w:rsidRPr="002A5C39">
        <w:rPr>
          <w:rFonts w:ascii="Times New Roman" w:hAnsi="Times New Roman" w:cs="Times New Roman"/>
          <w:sz w:val="28"/>
          <w:szCs w:val="28"/>
        </w:rPr>
        <w:t>ерациям</w:t>
      </w:r>
      <w:r w:rsidR="00B34888" w:rsidRPr="002A5C39">
        <w:rPr>
          <w:rFonts w:ascii="Times New Roman" w:hAnsi="Times New Roman" w:cs="Times New Roman"/>
          <w:sz w:val="28"/>
          <w:szCs w:val="28"/>
        </w:rPr>
        <w:t>.</w:t>
      </w:r>
    </w:p>
    <w:p w:rsidR="00A95E15" w:rsidRPr="002A5C39" w:rsidRDefault="00A95E15" w:rsidP="00B34888">
      <w:pPr>
        <w:spacing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</w:t>
      </w:r>
      <w:r w:rsidR="00DA01B9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 xml:space="preserve">дет </w:t>
      </w:r>
      <w:r w:rsidR="005719C8" w:rsidRPr="002A5C39">
        <w:rPr>
          <w:rFonts w:ascii="Times New Roman" w:hAnsi="Times New Roman" w:cs="Times New Roman"/>
          <w:sz w:val="40"/>
          <w:szCs w:val="40"/>
        </w:rPr>
        <w:t>=</w:t>
      </w:r>
      <w:r w:rsidRPr="002A5C39">
        <w:rPr>
          <w:rFonts w:ascii="Times New Roman" w:hAnsi="Times New Roman" w:cs="Times New Roman"/>
          <w:sz w:val="40"/>
          <w:szCs w:val="40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Тшт.к, мин.</m:t>
            </m:r>
          </m:e>
        </m:nary>
      </m:oMath>
    </w:p>
    <w:p w:rsidR="00B34888" w:rsidRPr="002A5C39" w:rsidRDefault="00B34888" w:rsidP="00B34888">
      <w:pPr>
        <w:spacing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>Общая трудоемкость годового приведенного выпуска, определяется с учетом приведенного объема выпуска продукции.</w:t>
      </w:r>
    </w:p>
    <w:p w:rsidR="005719C8" w:rsidRPr="002A5C39" w:rsidRDefault="005719C8" w:rsidP="005719C8">
      <w:pPr>
        <w:spacing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DA01B9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год</w:t>
      </w: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</w:rPr>
        <w:t>.о</w:t>
      </w:r>
      <w:proofErr w:type="gramEnd"/>
      <w:r w:rsidRPr="002A5C39">
        <w:rPr>
          <w:rFonts w:ascii="Times New Roman" w:eastAsiaTheme="minorEastAsia" w:hAnsi="Times New Roman" w:cs="Times New Roman"/>
          <w:sz w:val="28"/>
          <w:szCs w:val="28"/>
        </w:rPr>
        <w:t>бщ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A5C39">
        <w:rPr>
          <w:rFonts w:ascii="Times New Roman" w:eastAsiaTheme="minorEastAsia" w:hAnsi="Times New Roman" w:cs="Times New Roman"/>
          <w:sz w:val="28"/>
          <w:szCs w:val="28"/>
        </w:rPr>
        <w:t>пр.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Тдет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 w:rsidRPr="002A5C39">
        <w:rPr>
          <w:rFonts w:ascii="Times New Roman" w:eastAsiaTheme="minorEastAsia" w:hAnsi="Times New Roman" w:cs="Times New Roman"/>
          <w:sz w:val="28"/>
          <w:szCs w:val="28"/>
        </w:rPr>
        <w:t>, н/час</w:t>
      </w:r>
    </w:p>
    <w:p w:rsidR="0095225F" w:rsidRPr="002A5C39" w:rsidRDefault="0095225F" w:rsidP="00CF773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1.6.Определение потребного количества оборудования и коэффициентов его загрузки</w:t>
      </w:r>
    </w:p>
    <w:p w:rsidR="0095225F" w:rsidRPr="002A5C39" w:rsidRDefault="0095225F" w:rsidP="005E43B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Определяется исходя из трудоемкости обработки каждой операции с учетом годового приведенного выпуска продукции</w:t>
      </w:r>
    </w:p>
    <w:p w:rsidR="0095225F" w:rsidRPr="002A5C39" w:rsidRDefault="0095225F" w:rsidP="005E43B7">
      <w:pPr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Sрасч</w:t>
      </w:r>
      <w:proofErr w:type="spellEnd"/>
      <w:r w:rsidR="001C4872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Тшт.к×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</w:rPr>
              <m:t>пр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6"/>
                <w:szCs w:val="36"/>
              </w:rPr>
              <m:t>д×60×Кв.н</m:t>
            </m:r>
          </m:den>
        </m:f>
      </m:oMath>
      <w:r w:rsidR="001C4872" w:rsidRPr="002A5C39"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 w:rsidR="001C4872" w:rsidRPr="002A5C39">
        <w:rPr>
          <w:rFonts w:ascii="Times New Roman" w:eastAsiaTheme="minorEastAsia" w:hAnsi="Times New Roman" w:cs="Times New Roman"/>
          <w:sz w:val="28"/>
          <w:szCs w:val="28"/>
        </w:rPr>
        <w:t>шт</w:t>
      </w:r>
      <w:r w:rsidR="00DA01B9" w:rsidRPr="002A5C3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225F" w:rsidRPr="002A5C39" w:rsidRDefault="0095225F" w:rsidP="005E43B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Кв.н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.=1,1-коэффициент выполнения норм</w:t>
      </w:r>
      <w:r w:rsidR="001C4872" w:rsidRPr="002A5C39">
        <w:rPr>
          <w:rFonts w:ascii="Times New Roman" w:hAnsi="Times New Roman" w:cs="Times New Roman"/>
          <w:sz w:val="28"/>
          <w:szCs w:val="28"/>
        </w:rPr>
        <w:t>;</w:t>
      </w:r>
    </w:p>
    <w:p w:rsidR="001C4872" w:rsidRPr="002A5C39" w:rsidRDefault="001C4872" w:rsidP="005E43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округляем до целого числа</w:t>
      </w:r>
      <w:r w:rsidR="00B2109C" w:rsidRPr="002A5C39">
        <w:rPr>
          <w:rFonts w:ascii="Times New Roman" w:hAnsi="Times New Roman" w:cs="Times New Roman"/>
          <w:sz w:val="28"/>
          <w:szCs w:val="28"/>
        </w:rPr>
        <w:t xml:space="preserve"> и записываем </w:t>
      </w:r>
      <w:r w:rsidR="00B2109C" w:rsidRPr="002A5C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1A10F2"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A10F2" w:rsidRPr="002A5C39">
        <w:rPr>
          <w:rFonts w:ascii="Times New Roman" w:hAnsi="Times New Roman" w:cs="Times New Roman"/>
          <w:sz w:val="28"/>
          <w:szCs w:val="28"/>
        </w:rPr>
        <w:t xml:space="preserve"> – принятое количество станков принимают округлением расчетного количества станков.</w:t>
      </w:r>
      <w:proofErr w:type="gramEnd"/>
    </w:p>
    <w:p w:rsidR="0095225F" w:rsidRPr="002A5C39" w:rsidRDefault="00BA7580" w:rsidP="005E43B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Расчет коэф</w:t>
      </w:r>
      <w:r w:rsidR="0095225F" w:rsidRPr="002A5C39">
        <w:rPr>
          <w:rFonts w:ascii="Times New Roman" w:hAnsi="Times New Roman" w:cs="Times New Roman"/>
          <w:sz w:val="28"/>
          <w:szCs w:val="28"/>
        </w:rPr>
        <w:t>фициент</w:t>
      </w:r>
      <w:r w:rsidRPr="002A5C39">
        <w:rPr>
          <w:rFonts w:ascii="Times New Roman" w:hAnsi="Times New Roman" w:cs="Times New Roman"/>
          <w:sz w:val="28"/>
          <w:szCs w:val="28"/>
        </w:rPr>
        <w:t>а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загрузки оборудования</w:t>
      </w:r>
      <w:r w:rsidRPr="002A5C39">
        <w:rPr>
          <w:rFonts w:ascii="Times New Roman" w:hAnsi="Times New Roman" w:cs="Times New Roman"/>
          <w:sz w:val="28"/>
          <w:szCs w:val="28"/>
        </w:rPr>
        <w:t xml:space="preserve"> на производственном участке определяется по формуле</w:t>
      </w:r>
      <w:r w:rsidR="008526EB" w:rsidRPr="002A5C39">
        <w:rPr>
          <w:rFonts w:ascii="Times New Roman" w:hAnsi="Times New Roman" w:cs="Times New Roman"/>
          <w:sz w:val="28"/>
          <w:szCs w:val="28"/>
        </w:rPr>
        <w:t xml:space="preserve"> для каждой операции</w:t>
      </w:r>
    </w:p>
    <w:p w:rsidR="0095225F" w:rsidRPr="002A5C39" w:rsidRDefault="0095225F" w:rsidP="005E43B7">
      <w:pPr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Кзагр</w:t>
      </w:r>
      <w:proofErr w:type="spellEnd"/>
      <w:r w:rsidR="00BA7580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BA7580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Sрасч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Sпр</m:t>
            </m:r>
          </m:den>
        </m:f>
      </m:oMath>
    </w:p>
    <w:p w:rsidR="008526EB" w:rsidRPr="002A5C39" w:rsidRDefault="008526EB" w:rsidP="005E43B7">
      <w:pPr>
        <w:spacing w:line="36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Средний коэффициент загрузки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расчитывается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по формуле</w:t>
      </w:r>
    </w:p>
    <w:p w:rsidR="008526EB" w:rsidRPr="002A5C39" w:rsidRDefault="008526EB" w:rsidP="005E43B7">
      <w:pPr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Кз</w:t>
      </w: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</w:rPr>
        <w:t>.с</w:t>
      </w:r>
      <w:proofErr w:type="gramEnd"/>
      <w:r w:rsidRPr="002A5C39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spellEnd"/>
      <w:r w:rsidRPr="002A5C39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расч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пр</m:t>
                </m:r>
              </m:e>
            </m:nary>
          </m:den>
        </m:f>
      </m:oMath>
    </w:p>
    <w:p w:rsidR="002A401E" w:rsidRPr="002A5C39" w:rsidRDefault="002A401E" w:rsidP="005E43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Все резу</w:t>
      </w:r>
      <w:r w:rsidR="00CF7734" w:rsidRPr="002A5C39">
        <w:rPr>
          <w:rFonts w:ascii="Times New Roman" w:hAnsi="Times New Roman" w:cs="Times New Roman"/>
          <w:sz w:val="28"/>
          <w:szCs w:val="28"/>
        </w:rPr>
        <w:t>льтаты</w:t>
      </w:r>
      <w:r w:rsidRPr="002A5C39">
        <w:rPr>
          <w:rFonts w:ascii="Times New Roman" w:hAnsi="Times New Roman" w:cs="Times New Roman"/>
          <w:sz w:val="28"/>
          <w:szCs w:val="28"/>
        </w:rPr>
        <w:t xml:space="preserve">, полученные при расчете </w:t>
      </w:r>
      <w:r w:rsidR="00CF7734" w:rsidRPr="002A5C39">
        <w:rPr>
          <w:rFonts w:ascii="Times New Roman" w:hAnsi="Times New Roman" w:cs="Times New Roman"/>
          <w:sz w:val="28"/>
          <w:szCs w:val="28"/>
        </w:rPr>
        <w:t>загрузке оборудования</w:t>
      </w:r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CF7734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заносятся в таблицу ведомость оборудования на участке</w:t>
      </w:r>
    </w:p>
    <w:p w:rsidR="002A401E" w:rsidRPr="002A5C39" w:rsidRDefault="002A401E" w:rsidP="005E43B7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Таблица 3.1 Ведомость оборудования на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39"/>
        <w:gridCol w:w="939"/>
        <w:gridCol w:w="939"/>
        <w:gridCol w:w="939"/>
        <w:gridCol w:w="939"/>
        <w:gridCol w:w="940"/>
      </w:tblGrid>
      <w:tr w:rsidR="002A401E" w:rsidRPr="002A5C39" w:rsidTr="002A401E">
        <w:tc>
          <w:tcPr>
            <w:tcW w:w="817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</w:p>
        </w:tc>
        <w:tc>
          <w:tcPr>
            <w:tcW w:w="3402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Тип станка</w:t>
            </w: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Тшт</w:t>
            </w:r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40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proofErr w:type="gramEnd"/>
          </w:p>
        </w:tc>
      </w:tr>
      <w:tr w:rsidR="002A401E" w:rsidRPr="002A5C39" w:rsidTr="002A401E">
        <w:tc>
          <w:tcPr>
            <w:tcW w:w="817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2A401E" w:rsidRPr="002A5C39" w:rsidRDefault="002A401E" w:rsidP="00CF773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5F" w:rsidRPr="002A5C39" w:rsidRDefault="00980094" w:rsidP="00CF773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По полученным результатам строится график (столбиковая диаграмма)</w:t>
      </w:r>
    </w:p>
    <w:p w:rsidR="00980094" w:rsidRPr="002A5C39" w:rsidRDefault="00980094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F9CBAC" wp14:editId="2807527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225F" w:rsidRPr="002A5C39" w:rsidRDefault="0095225F" w:rsidP="00CF773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 Рисунок 1-График загрузки оборудования</w:t>
      </w:r>
    </w:p>
    <w:p w:rsidR="005E43B7" w:rsidRPr="002A5C39" w:rsidRDefault="005E43B7" w:rsidP="00CF773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E43B7" w:rsidRPr="002A5C39" w:rsidRDefault="005E43B7" w:rsidP="00CF773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E43B7" w:rsidRPr="002A5C39" w:rsidRDefault="005E43B7" w:rsidP="00CF773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E43B7" w:rsidRPr="002A5C39" w:rsidRDefault="005E43B7" w:rsidP="005E43B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При среднесерийном типе производства средний коэффициент загрузки оборудования должен ровняться 0,8-0,9. Если результат меньше, то необходимо сделать дозагрузку оборудования  типовыми деталями.</w:t>
      </w:r>
    </w:p>
    <w:p w:rsidR="005E43B7" w:rsidRPr="002A5C39" w:rsidRDefault="00AA0182" w:rsidP="005E43B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Коэффициент дозагрузки рассчитывается по формуле</w:t>
      </w:r>
    </w:p>
    <w:p w:rsidR="00AA0182" w:rsidRPr="002A5C39" w:rsidRDefault="00AA0182" w:rsidP="00AA0182">
      <w:pPr>
        <w:spacing w:after="0"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Кдз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Кзо 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max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Sрасч</m:t>
                </m:r>
              </m:e>
            </m:nary>
          </m:den>
        </m:f>
      </m:oMath>
    </w:p>
    <w:p w:rsidR="000B1534" w:rsidRPr="002A5C39" w:rsidRDefault="000B1534" w:rsidP="000B1534">
      <w:pPr>
        <w:spacing w:after="0"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Для среднесерийного производства  максимальное значения коэффициента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Кзо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End"/>
      <w:r w:rsidRPr="002A5C39">
        <w:rPr>
          <w:rFonts w:ascii="Times New Roman" w:eastAsiaTheme="minorEastAsia" w:hAnsi="Times New Roman" w:cs="Times New Roman"/>
          <w:sz w:val="28"/>
          <w:szCs w:val="28"/>
        </w:rPr>
        <w:t>=20</w:t>
      </w:r>
    </w:p>
    <w:p w:rsidR="000B1534" w:rsidRPr="002A5C39" w:rsidRDefault="000B1534" w:rsidP="000B1534">
      <w:pPr>
        <w:spacing w:after="0"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>Определяем количество станков после дозагрузки</w:t>
      </w:r>
      <w:r w:rsidR="007D23FE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для каждой операции </w:t>
      </w:r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по формуле</w:t>
      </w:r>
      <w:r w:rsidR="007D23FE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368C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и находим </w:t>
      </w:r>
      <w:r w:rsidR="001A368C"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="001A368C" w:rsidRPr="002A5C39">
        <w:rPr>
          <w:rFonts w:ascii="Times New Roman" w:eastAsiaTheme="minorEastAsia" w:hAnsi="Times New Roman" w:cs="Times New Roman"/>
          <w:sz w:val="28"/>
          <w:szCs w:val="28"/>
        </w:rPr>
        <w:t>пр</w:t>
      </w:r>
      <w:proofErr w:type="gramStart"/>
      <w:r w:rsidR="001A368C" w:rsidRPr="002A5C39">
        <w:rPr>
          <w:rFonts w:ascii="Times New Roman" w:eastAsiaTheme="minorEastAsia" w:hAnsi="Times New Roman" w:cs="Times New Roman"/>
          <w:sz w:val="28"/>
          <w:szCs w:val="28"/>
        </w:rPr>
        <w:t>.д</w:t>
      </w:r>
      <w:proofErr w:type="gramEnd"/>
      <w:r w:rsidR="001A368C" w:rsidRPr="002A5C39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</w:p>
    <w:p w:rsidR="007D23FE" w:rsidRPr="002A5C39" w:rsidRDefault="007D23FE" w:rsidP="007D23FE">
      <w:pPr>
        <w:spacing w:after="0"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расч.дз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w:r w:rsidRPr="002A5C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расч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×Кдз</m:t>
        </m:r>
      </m:oMath>
    </w:p>
    <w:p w:rsidR="007D23FE" w:rsidRPr="002A5C39" w:rsidRDefault="007D23FE" w:rsidP="007D23FE">
      <w:pPr>
        <w:spacing w:line="360" w:lineRule="auto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>Средний коэффициент загрузки рассчитывается по формуле</w:t>
      </w:r>
    </w:p>
    <w:p w:rsidR="007D23FE" w:rsidRPr="002A5C39" w:rsidRDefault="007D23FE" w:rsidP="007D23FE">
      <w:pPr>
        <w:spacing w:line="360" w:lineRule="auto"/>
        <w:contextualSpacing/>
        <w:mirrorIndents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Кз.ср</w:t>
      </w:r>
      <w:proofErr w:type="gramStart"/>
      <w:r w:rsidR="001A368C" w:rsidRPr="002A5C39">
        <w:rPr>
          <w:rFonts w:ascii="Times New Roman" w:eastAsiaTheme="minorEastAsia" w:hAnsi="Times New Roman" w:cs="Times New Roman"/>
          <w:sz w:val="28"/>
          <w:szCs w:val="28"/>
        </w:rPr>
        <w:t>.д</w:t>
      </w:r>
      <w:proofErr w:type="gramEnd"/>
      <w:r w:rsidR="001A368C" w:rsidRPr="002A5C39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 w:rsidRPr="002A5C39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расч.дз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пр.дз</m:t>
                </m:r>
              </m:e>
            </m:nary>
          </m:den>
        </m:f>
      </m:oMath>
    </w:p>
    <w:p w:rsidR="007D23FE" w:rsidRPr="002A5C39" w:rsidRDefault="007D23FE" w:rsidP="007D23FE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8133F2" w:rsidP="005E43B7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Все резу</w:t>
      </w:r>
      <w:r w:rsidR="00CF7734" w:rsidRPr="002A5C39">
        <w:rPr>
          <w:rFonts w:ascii="Times New Roman" w:hAnsi="Times New Roman" w:cs="Times New Roman"/>
          <w:sz w:val="28"/>
          <w:szCs w:val="28"/>
        </w:rPr>
        <w:t>льтаты</w:t>
      </w:r>
      <w:r w:rsidR="002A401E" w:rsidRPr="002A5C39">
        <w:rPr>
          <w:rFonts w:ascii="Times New Roman" w:hAnsi="Times New Roman" w:cs="Times New Roman"/>
          <w:sz w:val="28"/>
          <w:szCs w:val="28"/>
        </w:rPr>
        <w:t>, получен</w:t>
      </w:r>
      <w:r w:rsidR="00CF7734" w:rsidRPr="002A5C39">
        <w:rPr>
          <w:rFonts w:ascii="Times New Roman" w:hAnsi="Times New Roman" w:cs="Times New Roman"/>
          <w:sz w:val="28"/>
          <w:szCs w:val="28"/>
        </w:rPr>
        <w:t>ные при дозагрузке оборудования</w:t>
      </w:r>
      <w:r w:rsidR="002A401E" w:rsidRPr="002A5C39">
        <w:rPr>
          <w:rFonts w:ascii="Times New Roman" w:hAnsi="Times New Roman" w:cs="Times New Roman"/>
          <w:sz w:val="28"/>
          <w:szCs w:val="28"/>
        </w:rPr>
        <w:t>,</w:t>
      </w:r>
      <w:r w:rsidR="003D6490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2A401E" w:rsidRPr="002A5C39">
        <w:rPr>
          <w:rFonts w:ascii="Times New Roman" w:hAnsi="Times New Roman" w:cs="Times New Roman"/>
          <w:sz w:val="28"/>
          <w:szCs w:val="28"/>
        </w:rPr>
        <w:t xml:space="preserve">заносятся в таблицу </w:t>
      </w:r>
    </w:p>
    <w:p w:rsidR="00CF7734" w:rsidRPr="002A5C39" w:rsidRDefault="00CF7734" w:rsidP="005E43B7">
      <w:pPr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Таблица 3.</w:t>
      </w:r>
      <w:r w:rsidR="003D6490" w:rsidRPr="002A5C39">
        <w:rPr>
          <w:rFonts w:ascii="Times New Roman" w:hAnsi="Times New Roman" w:cs="Times New Roman"/>
          <w:sz w:val="28"/>
          <w:szCs w:val="28"/>
        </w:rPr>
        <w:t>2</w:t>
      </w:r>
      <w:r w:rsidRPr="002A5C39">
        <w:rPr>
          <w:rFonts w:ascii="Times New Roman" w:hAnsi="Times New Roman" w:cs="Times New Roman"/>
          <w:sz w:val="28"/>
          <w:szCs w:val="28"/>
        </w:rPr>
        <w:t xml:space="preserve"> Ведомость оборудования на участке</w:t>
      </w:r>
      <w:r w:rsidR="003D6490" w:rsidRPr="002A5C39">
        <w:rPr>
          <w:rFonts w:ascii="Times New Roman" w:hAnsi="Times New Roman" w:cs="Times New Roman"/>
          <w:sz w:val="28"/>
          <w:szCs w:val="28"/>
        </w:rPr>
        <w:t xml:space="preserve"> с учетом дозагрузки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39"/>
        <w:gridCol w:w="939"/>
        <w:gridCol w:w="939"/>
        <w:gridCol w:w="939"/>
        <w:gridCol w:w="939"/>
        <w:gridCol w:w="940"/>
      </w:tblGrid>
      <w:tr w:rsidR="00CF7734" w:rsidRPr="002A5C39" w:rsidTr="00CF7734">
        <w:tc>
          <w:tcPr>
            <w:tcW w:w="95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</w:p>
        </w:tc>
        <w:tc>
          <w:tcPr>
            <w:tcW w:w="3260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Тип станка</w:t>
            </w: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Тшт</w:t>
            </w:r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40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proofErr w:type="gramEnd"/>
          </w:p>
        </w:tc>
      </w:tr>
      <w:tr w:rsidR="00CF7734" w:rsidRPr="002A5C39" w:rsidTr="00CF7734">
        <w:tc>
          <w:tcPr>
            <w:tcW w:w="95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F7734" w:rsidRPr="002A5C39" w:rsidRDefault="00CF7734" w:rsidP="00874B0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27294" w:rsidRPr="002A5C39" w:rsidRDefault="00227294" w:rsidP="00227294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По полученным результатам строится график (столбиковая диаграмма)</w:t>
      </w: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5582" w:rsidRPr="002A5C39" w:rsidRDefault="00985582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1.7.Определение количества произ</w:t>
      </w:r>
      <w:r w:rsidR="007D3F26" w:rsidRPr="002A5C39">
        <w:rPr>
          <w:rFonts w:ascii="Times New Roman" w:hAnsi="Times New Roman" w:cs="Times New Roman"/>
          <w:sz w:val="28"/>
          <w:szCs w:val="28"/>
        </w:rPr>
        <w:t>в</w:t>
      </w:r>
      <w:r w:rsidRPr="002A5C39">
        <w:rPr>
          <w:rFonts w:ascii="Times New Roman" w:hAnsi="Times New Roman" w:cs="Times New Roman"/>
          <w:sz w:val="28"/>
          <w:szCs w:val="28"/>
        </w:rPr>
        <w:t>одствен</w:t>
      </w:r>
      <w:r w:rsidR="007D3F26" w:rsidRPr="002A5C39">
        <w:rPr>
          <w:rFonts w:ascii="Times New Roman" w:hAnsi="Times New Roman" w:cs="Times New Roman"/>
          <w:sz w:val="28"/>
          <w:szCs w:val="28"/>
        </w:rPr>
        <w:t>н</w:t>
      </w:r>
      <w:r w:rsidRPr="002A5C39">
        <w:rPr>
          <w:rFonts w:ascii="Times New Roman" w:hAnsi="Times New Roman" w:cs="Times New Roman"/>
          <w:sz w:val="28"/>
          <w:szCs w:val="28"/>
        </w:rPr>
        <w:t>ых рабочих,</w:t>
      </w:r>
      <w:r w:rsidR="007D3F2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их средней квалификации и уровня производительности труда</w:t>
      </w:r>
    </w:p>
    <w:p w:rsidR="007D3F26" w:rsidRPr="002A5C39" w:rsidRDefault="0095225F" w:rsidP="007D3F2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Расчет численности производственных рабочих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D3F26" w:rsidRPr="002A5C39">
        <w:rPr>
          <w:rFonts w:ascii="Times New Roman" w:hAnsi="Times New Roman" w:cs="Times New Roman"/>
          <w:sz w:val="28"/>
          <w:szCs w:val="28"/>
        </w:rPr>
        <w:t xml:space="preserve">. </w:t>
      </w:r>
      <w:r w:rsidRPr="002A5C39">
        <w:rPr>
          <w:rFonts w:ascii="Times New Roman" w:hAnsi="Times New Roman" w:cs="Times New Roman"/>
          <w:sz w:val="28"/>
          <w:szCs w:val="28"/>
        </w:rPr>
        <w:t>рас производится по каждой профессии и разряду</w:t>
      </w:r>
      <w:r w:rsidR="007D3F2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(по операциям) в зависимости от трудоемкости работ за год.</w:t>
      </w:r>
      <w:r w:rsidR="007D3F26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F26" w:rsidRPr="002A5C3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7D3F26" w:rsidRPr="002A5C39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="007D3F26" w:rsidRPr="002A5C39">
        <w:rPr>
          <w:rFonts w:ascii="Times New Roman" w:hAnsi="Times New Roman" w:cs="Times New Roman"/>
          <w:sz w:val="28"/>
          <w:szCs w:val="28"/>
        </w:rPr>
        <w:t xml:space="preserve"> округляем до целого числа и записываем </w:t>
      </w:r>
      <w:r w:rsidR="007D3F26" w:rsidRPr="002A5C3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7D3F26"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D3F26" w:rsidRPr="002A5C39">
        <w:rPr>
          <w:rFonts w:ascii="Times New Roman" w:hAnsi="Times New Roman" w:cs="Times New Roman"/>
          <w:sz w:val="28"/>
          <w:szCs w:val="28"/>
        </w:rPr>
        <w:t xml:space="preserve"> – принятое количество станков принимают округлением расчетного количества в большую сторону.</w:t>
      </w:r>
      <w:proofErr w:type="gram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Расчет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D3F26" w:rsidRPr="002A5C39">
        <w:rPr>
          <w:rFonts w:ascii="Times New Roman" w:hAnsi="Times New Roman" w:cs="Times New Roman"/>
          <w:sz w:val="28"/>
          <w:szCs w:val="28"/>
        </w:rPr>
        <w:t>.</w:t>
      </w:r>
      <w:r w:rsidRPr="002A5C39">
        <w:rPr>
          <w:rFonts w:ascii="Times New Roman" w:hAnsi="Times New Roman" w:cs="Times New Roman"/>
          <w:sz w:val="28"/>
          <w:szCs w:val="28"/>
        </w:rPr>
        <w:t xml:space="preserve"> рас для оборудования с ЧПУ</w:t>
      </w:r>
      <w:r w:rsidR="007D3F26" w:rsidRPr="002A5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25F" w:rsidRPr="002A5C39" w:rsidRDefault="0095225F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Rп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рас</w:t>
      </w:r>
      <w:r w:rsidR="007D3F2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Тшт.к×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</w:rPr>
              <m:t>пр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6"/>
                <w:szCs w:val="36"/>
              </w:rPr>
              <m:t>д.р×60</m:t>
            </m:r>
          </m:den>
        </m:f>
      </m:oMath>
      <w:r w:rsidRPr="002A5C39">
        <w:rPr>
          <w:rFonts w:ascii="Times New Roman" w:hAnsi="Times New Roman" w:cs="Times New Roman"/>
          <w:sz w:val="36"/>
          <w:szCs w:val="36"/>
        </w:rPr>
        <w:t>,</w:t>
      </w:r>
      <w:r w:rsidRPr="002A5C39">
        <w:rPr>
          <w:rFonts w:ascii="Times New Roman" w:hAnsi="Times New Roman" w:cs="Times New Roman"/>
          <w:sz w:val="28"/>
          <w:szCs w:val="28"/>
        </w:rPr>
        <w:t>чел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</w:t>
      </w:r>
      <w:r w:rsidR="00167FF6" w:rsidRPr="002A5C39">
        <w:rPr>
          <w:rFonts w:ascii="Times New Roman" w:hAnsi="Times New Roman" w:cs="Times New Roman"/>
          <w:sz w:val="28"/>
          <w:szCs w:val="28"/>
        </w:rPr>
        <w:t>г</w:t>
      </w:r>
      <w:r w:rsidRPr="002A5C39">
        <w:rPr>
          <w:rFonts w:ascii="Times New Roman" w:hAnsi="Times New Roman" w:cs="Times New Roman"/>
          <w:sz w:val="28"/>
          <w:szCs w:val="28"/>
        </w:rPr>
        <w:t>де</w:t>
      </w:r>
      <w:r w:rsidR="00167FF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-действительный годовой фонд времени производственного рабочего(19</w:t>
      </w:r>
      <w:r w:rsidR="007D3F26" w:rsidRPr="002A5C39">
        <w:rPr>
          <w:rFonts w:ascii="Times New Roman" w:hAnsi="Times New Roman" w:cs="Times New Roman"/>
          <w:sz w:val="28"/>
          <w:szCs w:val="28"/>
        </w:rPr>
        <w:t>70</w:t>
      </w:r>
      <w:r w:rsidRPr="002A5C39">
        <w:rPr>
          <w:rFonts w:ascii="Times New Roman" w:hAnsi="Times New Roman" w:cs="Times New Roman"/>
          <w:sz w:val="28"/>
          <w:szCs w:val="28"/>
        </w:rPr>
        <w:t>ч.)</w:t>
      </w:r>
    </w:p>
    <w:p w:rsidR="007D3F26" w:rsidRPr="002A5C39" w:rsidRDefault="007D3F26" w:rsidP="007D3F26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Расчет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. рас для универсального оборудования </w:t>
      </w:r>
    </w:p>
    <w:p w:rsidR="007D3F26" w:rsidRPr="002A5C39" w:rsidRDefault="007D3F26" w:rsidP="007D3F2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Rп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рас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Тшт.к×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</w:rPr>
              <m:t>пр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F</m:t>
            </m:r>
            <m:r>
              <w:rPr>
                <w:rFonts w:ascii="Cambria Math" w:hAnsi="Cambria Math" w:cs="Times New Roman"/>
                <w:sz w:val="36"/>
                <w:szCs w:val="36"/>
              </w:rPr>
              <m:t>д.р×60×Кв.н</m:t>
            </m:r>
          </m:den>
        </m:f>
      </m:oMath>
      <w:r w:rsidRPr="002A5C39">
        <w:rPr>
          <w:rFonts w:ascii="Times New Roman" w:hAnsi="Times New Roman" w:cs="Times New Roman"/>
          <w:sz w:val="36"/>
          <w:szCs w:val="36"/>
        </w:rPr>
        <w:t>,</w:t>
      </w:r>
      <w:r w:rsidRPr="002A5C39">
        <w:rPr>
          <w:rFonts w:ascii="Times New Roman" w:hAnsi="Times New Roman" w:cs="Times New Roman"/>
          <w:sz w:val="28"/>
          <w:szCs w:val="28"/>
        </w:rPr>
        <w:t>чел</w:t>
      </w:r>
    </w:p>
    <w:p w:rsidR="007D3F26" w:rsidRPr="002A5C39" w:rsidRDefault="007D3F26" w:rsidP="00167FF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Кв.н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.=1,1-коэффициент выполнения норм;</w:t>
      </w:r>
    </w:p>
    <w:p w:rsidR="007D3F26" w:rsidRPr="002A5C39" w:rsidRDefault="00167FF6" w:rsidP="00167FF6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Все полученные расчетные значения заносятся в таблицу 4 ведомость производственных рабочих на участке</w:t>
      </w:r>
    </w:p>
    <w:p w:rsidR="00167FF6" w:rsidRPr="002A5C39" w:rsidRDefault="0095225F" w:rsidP="00167FF6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Таблица 4-</w:t>
      </w:r>
      <w:r w:rsidR="00167FF6" w:rsidRPr="002A5C39">
        <w:rPr>
          <w:rFonts w:ascii="Times New Roman" w:hAnsi="Times New Roman" w:cs="Times New Roman"/>
          <w:sz w:val="28"/>
          <w:szCs w:val="28"/>
        </w:rPr>
        <w:t xml:space="preserve"> Ведомость производственных рабочих на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752"/>
        <w:gridCol w:w="1532"/>
        <w:gridCol w:w="1018"/>
        <w:gridCol w:w="932"/>
        <w:gridCol w:w="791"/>
        <w:gridCol w:w="1152"/>
        <w:gridCol w:w="771"/>
        <w:gridCol w:w="750"/>
        <w:gridCol w:w="750"/>
        <w:gridCol w:w="750"/>
      </w:tblGrid>
      <w:tr w:rsidR="003D185B" w:rsidRPr="002A5C39" w:rsidTr="00874B06">
        <w:trPr>
          <w:trHeight w:val="255"/>
        </w:trPr>
        <w:tc>
          <w:tcPr>
            <w:tcW w:w="895" w:type="dxa"/>
            <w:vMerge w:val="restart"/>
          </w:tcPr>
          <w:p w:rsidR="002E6D91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185B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</w:p>
        </w:tc>
        <w:tc>
          <w:tcPr>
            <w:tcW w:w="895" w:type="dxa"/>
            <w:vMerge w:val="restart"/>
          </w:tcPr>
          <w:p w:rsidR="002E6D91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  <w:p w:rsidR="003D185B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vMerge w:val="restart"/>
          </w:tcPr>
          <w:p w:rsidR="002E6D91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896" w:type="dxa"/>
            <w:vMerge w:val="restart"/>
          </w:tcPr>
          <w:p w:rsidR="002E6D91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896" w:type="dxa"/>
            <w:vMerge w:val="restart"/>
          </w:tcPr>
          <w:p w:rsidR="002E6D91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Тшт</w:t>
            </w:r>
            <w:proofErr w:type="gram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  <w:p w:rsidR="003D185B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96" w:type="dxa"/>
            <w:vMerge w:val="restart"/>
          </w:tcPr>
          <w:p w:rsidR="002E6D91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</w:p>
          <w:p w:rsidR="003D185B" w:rsidRPr="002A5C39" w:rsidRDefault="003D185B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96" w:type="dxa"/>
            <w:vMerge w:val="restart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п.расч</w:t>
            </w:r>
            <w:proofErr w:type="spellEnd"/>
          </w:p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3584" w:type="dxa"/>
            <w:gridSpan w:val="4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Численность рабочих чел</w:t>
            </w:r>
          </w:p>
        </w:tc>
      </w:tr>
      <w:tr w:rsidR="003D185B" w:rsidRPr="002A5C39" w:rsidTr="002E6D91">
        <w:trPr>
          <w:trHeight w:val="225"/>
        </w:trPr>
        <w:tc>
          <w:tcPr>
            <w:tcW w:w="895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1см</w:t>
            </w: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2см</w:t>
            </w: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3см</w:t>
            </w:r>
          </w:p>
        </w:tc>
      </w:tr>
      <w:tr w:rsidR="003D185B" w:rsidRPr="002A5C39" w:rsidTr="002E6D91">
        <w:tc>
          <w:tcPr>
            <w:tcW w:w="895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2E6D91" w:rsidRPr="002A5C39" w:rsidRDefault="002E6D91" w:rsidP="003D185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5F" w:rsidRPr="002A5C39" w:rsidRDefault="003D185B" w:rsidP="003D185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После заполнения ведомости необходимо рассчитать с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редний разряд производственных рабочих </w:t>
      </w:r>
      <w:r w:rsidRPr="002A5C39">
        <w:rPr>
          <w:rFonts w:ascii="Times New Roman" w:hAnsi="Times New Roman" w:cs="Times New Roman"/>
          <w:sz w:val="28"/>
          <w:szCs w:val="28"/>
        </w:rPr>
        <w:t>по формуле</w:t>
      </w:r>
    </w:p>
    <w:p w:rsidR="0095225F" w:rsidRPr="002A5C39" w:rsidRDefault="003D185B" w:rsidP="003D185B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25F" w:rsidRPr="002A5C39">
        <w:rPr>
          <w:rFonts w:ascii="Times New Roman" w:hAnsi="Times New Roman" w:cs="Times New Roman"/>
          <w:sz w:val="28"/>
          <w:szCs w:val="28"/>
        </w:rPr>
        <w:t>=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w:proofErr w:type="gramEnd"/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Rп.пр×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п.пр</m:t>
                </m:r>
              </m:e>
            </m:nary>
          </m:den>
        </m:f>
      </m:oMath>
      <w:r w:rsidR="0095225F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, разряд</w:t>
      </w:r>
    </w:p>
    <w:p w:rsidR="0095225F" w:rsidRPr="002A5C39" w:rsidRDefault="0095225F" w:rsidP="006115E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Рассчитываем производительность труда рабочих производственного</w:t>
      </w:r>
    </w:p>
    <w:p w:rsidR="0095225F" w:rsidRPr="002A5C39" w:rsidRDefault="006115ED" w:rsidP="006115E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у</w:t>
      </w:r>
      <w:r w:rsidR="0095225F" w:rsidRPr="002A5C39">
        <w:rPr>
          <w:rFonts w:ascii="Times New Roman" w:hAnsi="Times New Roman" w:cs="Times New Roman"/>
          <w:sz w:val="28"/>
          <w:szCs w:val="28"/>
        </w:rPr>
        <w:t>частка</w:t>
      </w:r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как выработк</w:t>
      </w:r>
      <w:r w:rsidRPr="002A5C39">
        <w:rPr>
          <w:rFonts w:ascii="Times New Roman" w:hAnsi="Times New Roman" w:cs="Times New Roman"/>
          <w:sz w:val="28"/>
          <w:szCs w:val="28"/>
        </w:rPr>
        <w:t>у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продукции в </w:t>
      </w:r>
      <w:proofErr w:type="gramStart"/>
      <w:r w:rsidR="0095225F" w:rsidRPr="002A5C39">
        <w:rPr>
          <w:rFonts w:ascii="Times New Roman" w:hAnsi="Times New Roman" w:cs="Times New Roman"/>
          <w:sz w:val="28"/>
          <w:szCs w:val="28"/>
        </w:rPr>
        <w:t>норма-часах</w:t>
      </w:r>
      <w:proofErr w:type="gramEnd"/>
      <w:r w:rsidR="0095225F" w:rsidRPr="002A5C39">
        <w:rPr>
          <w:rFonts w:ascii="Times New Roman" w:hAnsi="Times New Roman" w:cs="Times New Roman"/>
          <w:sz w:val="28"/>
          <w:szCs w:val="28"/>
        </w:rPr>
        <w:t xml:space="preserve"> на одного производственного рабочего.</w:t>
      </w:r>
    </w:p>
    <w:p w:rsidR="0095225F" w:rsidRPr="002A5C39" w:rsidRDefault="0095225F" w:rsidP="006115ED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Птр</w:t>
      </w:r>
      <w:proofErr w:type="spellEnd"/>
      <w:r w:rsidR="006115ED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6115ED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Тгод.общ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п.пр</m:t>
                </m:r>
              </m:e>
            </m:nary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 xml:space="preserve"> ,н/час</w:t>
      </w:r>
    </w:p>
    <w:p w:rsidR="0095225F" w:rsidRPr="002A5C39" w:rsidRDefault="0095225F" w:rsidP="00693A9A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1.8.Определение количества вспомогательных рабочих,</w:t>
      </w:r>
      <w:r w:rsidR="00C538E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их средней квалификации,</w:t>
      </w:r>
      <w:r w:rsidR="00C538E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инженерно-технических работнико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ИТР),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служащих и младший обслуживающий персона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МОП)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E5C92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</w:t>
      </w:r>
      <w:r w:rsidR="00CE5C92" w:rsidRPr="002A5C39">
        <w:rPr>
          <w:rFonts w:ascii="Times New Roman" w:hAnsi="Times New Roman" w:cs="Times New Roman"/>
          <w:sz w:val="28"/>
          <w:szCs w:val="28"/>
        </w:rPr>
        <w:t>Численность всех категорий рабочих рассчитывается от числа основных рабочих.</w:t>
      </w:r>
    </w:p>
    <w:p w:rsidR="00CE5C92" w:rsidRPr="002A5C39" w:rsidRDefault="00CE5C92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95225F" w:rsidRPr="002A5C39">
        <w:rPr>
          <w:rFonts w:ascii="Times New Roman" w:hAnsi="Times New Roman" w:cs="Times New Roman"/>
          <w:sz w:val="28"/>
          <w:szCs w:val="28"/>
        </w:rPr>
        <w:t>вспомогательных рабочих составляет 20%</w:t>
      </w:r>
      <w:r w:rsidRPr="002A5C39">
        <w:rPr>
          <w:rFonts w:ascii="Times New Roman" w:hAnsi="Times New Roman" w:cs="Times New Roman"/>
          <w:sz w:val="28"/>
          <w:szCs w:val="28"/>
        </w:rPr>
        <w:t>;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ИТР- 10-12%</w:t>
      </w:r>
      <w:r w:rsidR="00CE5C92" w:rsidRPr="002A5C39">
        <w:rPr>
          <w:rFonts w:ascii="Times New Roman" w:hAnsi="Times New Roman" w:cs="Times New Roman"/>
          <w:sz w:val="28"/>
          <w:szCs w:val="28"/>
        </w:rPr>
        <w:t>;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Служащие- 1-3%</w:t>
      </w:r>
      <w:r w:rsidR="00CE5C92" w:rsidRPr="002A5C39">
        <w:rPr>
          <w:rFonts w:ascii="Times New Roman" w:hAnsi="Times New Roman" w:cs="Times New Roman"/>
          <w:sz w:val="28"/>
          <w:szCs w:val="28"/>
        </w:rPr>
        <w:t>;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МОП- 2-3%</w:t>
      </w:r>
      <w:r w:rsidR="00CE5C92" w:rsidRPr="002A5C39">
        <w:rPr>
          <w:rFonts w:ascii="Times New Roman" w:hAnsi="Times New Roman" w:cs="Times New Roman"/>
          <w:sz w:val="28"/>
          <w:szCs w:val="28"/>
        </w:rPr>
        <w:t>.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Результаты расчетов занесены в таблицу 5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Таблица 5-Ведомость списочного состава рабочих на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512"/>
        <w:gridCol w:w="1938"/>
        <w:gridCol w:w="1964"/>
        <w:gridCol w:w="1956"/>
      </w:tblGrid>
      <w:tr w:rsidR="00C538E6" w:rsidRPr="002A5C39" w:rsidTr="00C538E6">
        <w:tc>
          <w:tcPr>
            <w:tcW w:w="392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Категория рабочих</w:t>
            </w:r>
          </w:p>
        </w:tc>
        <w:tc>
          <w:tcPr>
            <w:tcW w:w="1971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971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1971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Структура рабочих, %</w:t>
            </w:r>
          </w:p>
        </w:tc>
      </w:tr>
      <w:tr w:rsidR="00C538E6" w:rsidRPr="002A5C39" w:rsidTr="00C538E6">
        <w:tc>
          <w:tcPr>
            <w:tcW w:w="392" w:type="dxa"/>
          </w:tcPr>
          <w:p w:rsidR="00C538E6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C538E6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Основные рабочие</w:t>
            </w:r>
          </w:p>
        </w:tc>
        <w:tc>
          <w:tcPr>
            <w:tcW w:w="1971" w:type="dxa"/>
          </w:tcPr>
          <w:p w:rsidR="00C538E6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538E6" w:rsidRPr="002A5C39" w:rsidRDefault="00C538E6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2" w:rsidRPr="002A5C39" w:rsidTr="00C538E6">
        <w:tc>
          <w:tcPr>
            <w:tcW w:w="392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рабочие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2" w:rsidRPr="002A5C39" w:rsidTr="00C538E6">
        <w:tc>
          <w:tcPr>
            <w:tcW w:w="392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работники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2" w:rsidRPr="002A5C39" w:rsidTr="00C538E6">
        <w:tc>
          <w:tcPr>
            <w:tcW w:w="392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9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2" w:rsidRPr="002A5C39" w:rsidTr="00C538E6">
        <w:tc>
          <w:tcPr>
            <w:tcW w:w="392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2" w:rsidRPr="002A5C39" w:rsidTr="00C538E6">
        <w:tc>
          <w:tcPr>
            <w:tcW w:w="392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E5C92" w:rsidRPr="002A5C39" w:rsidRDefault="00CE5C92" w:rsidP="00CE5C92">
            <w:pPr>
              <w:spacing w:line="30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8E6" w:rsidRPr="002A5C39" w:rsidRDefault="00C538E6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Краткий вывод по организационной части.</w:t>
      </w: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34997" w:rsidRPr="002A5C39" w:rsidRDefault="00C34997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2.Экономическая часть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2.1.Определение годового расхода и себестоимости основных материалов</w:t>
      </w:r>
    </w:p>
    <w:p w:rsidR="00874B06" w:rsidRPr="002A5C39" w:rsidRDefault="00874B06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BC4909" w:rsidP="00BC490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Стоимость</w:t>
      </w:r>
      <w:r w:rsidR="00874B06" w:rsidRPr="002A5C39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Pr="002A5C39">
        <w:rPr>
          <w:rFonts w:ascii="Times New Roman" w:hAnsi="Times New Roman" w:cs="Times New Roman"/>
          <w:sz w:val="28"/>
          <w:szCs w:val="28"/>
        </w:rPr>
        <w:t xml:space="preserve"> определяется на основе нормы расхода материал</w:t>
      </w:r>
      <w:r w:rsidR="00874B06" w:rsidRPr="002A5C39">
        <w:rPr>
          <w:rFonts w:ascii="Times New Roman" w:hAnsi="Times New Roman" w:cs="Times New Roman"/>
          <w:sz w:val="28"/>
          <w:szCs w:val="28"/>
        </w:rPr>
        <w:t>а</w:t>
      </w:r>
      <w:r w:rsidRPr="002A5C39">
        <w:rPr>
          <w:rFonts w:ascii="Times New Roman" w:hAnsi="Times New Roman" w:cs="Times New Roman"/>
          <w:sz w:val="28"/>
          <w:szCs w:val="28"/>
        </w:rPr>
        <w:t xml:space="preserve"> на деталь (масса заготовки)  </w:t>
      </w:r>
      <w:r w:rsidR="00874B06" w:rsidRPr="002A5C39">
        <w:rPr>
          <w:rFonts w:ascii="Times New Roman" w:hAnsi="Times New Roman" w:cs="Times New Roman"/>
          <w:sz w:val="28"/>
          <w:szCs w:val="28"/>
        </w:rPr>
        <w:t xml:space="preserve">и </w:t>
      </w:r>
      <w:r w:rsidRPr="002A5C39">
        <w:rPr>
          <w:rFonts w:ascii="Times New Roman" w:hAnsi="Times New Roman" w:cs="Times New Roman"/>
          <w:sz w:val="28"/>
          <w:szCs w:val="28"/>
        </w:rPr>
        <w:t>стоимости одного килограмма материала.</w:t>
      </w:r>
    </w:p>
    <w:p w:rsidR="00874B06" w:rsidRPr="002A5C39" w:rsidRDefault="00874B06" w:rsidP="00874B0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</w:rPr>
        <w:t>Ц</w:t>
      </w:r>
      <w:proofErr w:type="gramEnd"/>
      <w:r w:rsidRPr="002A5C39">
        <w:rPr>
          <w:rFonts w:ascii="Times New Roman" w:eastAsiaTheme="minorEastAsia" w:hAnsi="Times New Roman" w:cs="Times New Roman"/>
          <w:sz w:val="28"/>
          <w:szCs w:val="28"/>
        </w:rPr>
        <w:t>, руб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874B06" w:rsidRPr="002A5C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74B06" w:rsidRPr="002A5C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874B06" w:rsidRPr="002A5C39">
        <w:rPr>
          <w:rFonts w:ascii="Times New Roman" w:hAnsi="Times New Roman" w:cs="Times New Roman"/>
          <w:sz w:val="28"/>
          <w:szCs w:val="28"/>
        </w:rPr>
        <w:t>заготовки</w:t>
      </w:r>
      <w:r w:rsidRPr="002A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874B06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="0095225F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–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масса заготовки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25F"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74B06" w:rsidRPr="002A5C39" w:rsidRDefault="00874B06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2A5C3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- цена за 1 кг. материала (прайс листы)</w:t>
      </w:r>
    </w:p>
    <w:p w:rsidR="00874B06" w:rsidRPr="002A5C39" w:rsidRDefault="00874B06" w:rsidP="00874B0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Стоимость отходов рассчитывается, с учетом массы отходов на одну деталь, и стоимости одного килограмма отходов, что составляет 10% от стоимости одного килограмма материала.</w:t>
      </w:r>
    </w:p>
    <w:p w:rsidR="00874B06" w:rsidRPr="002A5C39" w:rsidRDefault="00874B06" w:rsidP="00E6290A">
      <w:pPr>
        <w:spacing w:after="0"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Сотх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Мотх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</w:rPr>
        <w:t>Ц</w:t>
      </w:r>
      <w:proofErr w:type="gram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100</m:t>
            </m:r>
          </m:den>
        </m:f>
      </m:oMath>
      <w:r w:rsidR="00E6290A" w:rsidRPr="002A5C3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E6290A" w:rsidRPr="002A5C3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6290A" w:rsidRPr="002A5C3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proofErr w:type="spellStart"/>
      <w:r w:rsidR="00E6290A" w:rsidRPr="002A5C39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</w:p>
    <w:p w:rsidR="00E6290A" w:rsidRPr="002A5C39" w:rsidRDefault="00E6290A" w:rsidP="00E6290A">
      <w:pPr>
        <w:spacing w:after="0"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Сотх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отходов приходящихся на одну деталь;</w:t>
      </w:r>
    </w:p>
    <w:p w:rsidR="00E6290A" w:rsidRPr="002A5C39" w:rsidRDefault="00E6290A" w:rsidP="00E6290A">
      <w:pPr>
        <w:spacing w:after="0"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Мотх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– масса отходов на одну деталь.</w:t>
      </w:r>
    </w:p>
    <w:p w:rsidR="00E6290A" w:rsidRPr="002A5C39" w:rsidRDefault="00E6290A" w:rsidP="00E6290A">
      <w:pPr>
        <w:spacing w:after="0"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lastRenderedPageBreak/>
        <w:t>Массу отходов определяем как разница массы заготовки и массы детали.</w:t>
      </w:r>
    </w:p>
    <w:p w:rsidR="00874B06" w:rsidRPr="002A5C39" w:rsidRDefault="00E6290A" w:rsidP="00E6290A">
      <w:pPr>
        <w:spacing w:after="0"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Мотх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Мз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Мд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>, кг</w:t>
      </w:r>
    </w:p>
    <w:p w:rsidR="0095225F" w:rsidRPr="002A5C39" w:rsidRDefault="00450ADA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тоимость основных материалов на </w:t>
      </w:r>
      <w:r w:rsidR="00B4447E" w:rsidRPr="002A5C39">
        <w:rPr>
          <w:rFonts w:ascii="Times New Roman" w:hAnsi="Times New Roman" w:cs="Times New Roman"/>
          <w:sz w:val="28"/>
          <w:szCs w:val="28"/>
        </w:rPr>
        <w:t>деталь определяется по формуле</w:t>
      </w:r>
    </w:p>
    <w:p w:rsidR="00B4447E" w:rsidRPr="002A5C39" w:rsidRDefault="00B4447E" w:rsidP="00B4447E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Сотх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C60184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184"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4447E" w:rsidRPr="002A5C39" w:rsidRDefault="00B4447E" w:rsidP="00B444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Стоимость материальных затрат приходящихся на годовой приведенный объем выпуска деталей рассчитывается по формуле </w:t>
      </w:r>
    </w:p>
    <w:p w:rsidR="00B4447E" w:rsidRPr="002A5C39" w:rsidRDefault="00B4447E" w:rsidP="00B4447E">
      <w:pPr>
        <w:spacing w:after="0" w:line="360" w:lineRule="auto"/>
        <w:ind w:firstLine="709"/>
        <w:contextualSpacing/>
        <w:mirrorIndent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МЗ =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C60184" w:rsidRPr="002A5C39">
        <w:rPr>
          <w:rFonts w:ascii="Times New Roman" w:eastAsiaTheme="minorEastAsia" w:hAnsi="Times New Roman" w:cs="Times New Roman"/>
          <w:sz w:val="28"/>
          <w:szCs w:val="28"/>
        </w:rPr>
        <w:t>пр</w:t>
      </w:r>
      <w:proofErr w:type="spellEnd"/>
      <w:r w:rsidR="00C60184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C60184" w:rsidRPr="002A5C39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</w:p>
    <w:p w:rsidR="00C60184" w:rsidRPr="002A5C39" w:rsidRDefault="00C60184" w:rsidP="00C60184">
      <w:pPr>
        <w:spacing w:after="0" w:line="360" w:lineRule="auto"/>
        <w:ind w:firstLine="709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5C39">
        <w:rPr>
          <w:rFonts w:ascii="Times New Roman" w:eastAsiaTheme="minorEastAsia" w:hAnsi="Times New Roman" w:cs="Times New Roman"/>
          <w:sz w:val="28"/>
          <w:szCs w:val="28"/>
        </w:rPr>
        <w:t>Где МЗ – материальные затраты годового приведенного выпуска продукции;</w:t>
      </w:r>
    </w:p>
    <w:p w:rsidR="00C60184" w:rsidRPr="002A5C39" w:rsidRDefault="00C60184" w:rsidP="00C6018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39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2A5C39">
        <w:rPr>
          <w:rFonts w:ascii="Times New Roman" w:eastAsiaTheme="minorEastAsia" w:hAnsi="Times New Roman" w:cs="Times New Roman"/>
          <w:sz w:val="28"/>
          <w:szCs w:val="28"/>
        </w:rPr>
        <w:t>пр</w:t>
      </w:r>
      <w:proofErr w:type="spellEnd"/>
      <w:r w:rsidRPr="002A5C39">
        <w:rPr>
          <w:rFonts w:ascii="Times New Roman" w:eastAsiaTheme="minorEastAsia" w:hAnsi="Times New Roman" w:cs="Times New Roman"/>
          <w:sz w:val="28"/>
          <w:szCs w:val="28"/>
        </w:rPr>
        <w:t>- приведенный годовой выпуск продукции.</w:t>
      </w:r>
      <w:proofErr w:type="gram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Все расчеты заносятся в таблицу 6</w:t>
      </w:r>
    </w:p>
    <w:p w:rsidR="0059670D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70D" w:rsidRPr="002A5C39" w:rsidRDefault="0059670D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9670D" w:rsidRPr="002A5C39" w:rsidRDefault="0059670D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Таблица 6-Стоимость основных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1085"/>
        <w:gridCol w:w="4658"/>
        <w:gridCol w:w="1656"/>
      </w:tblGrid>
      <w:tr w:rsidR="0059670D" w:rsidRPr="002A5C39" w:rsidTr="006009AF">
        <w:tc>
          <w:tcPr>
            <w:tcW w:w="2455" w:type="dxa"/>
            <w:vMerge w:val="restart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Деталь</w:t>
            </w:r>
          </w:p>
        </w:tc>
        <w:tc>
          <w:tcPr>
            <w:tcW w:w="5743" w:type="dxa"/>
            <w:gridSpan w:val="2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56" w:type="dxa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70D" w:rsidRPr="002A5C39" w:rsidTr="006009AF">
        <w:tc>
          <w:tcPr>
            <w:tcW w:w="2455" w:type="dxa"/>
            <w:vMerge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Годовой приведенный выпуск, </w:t>
            </w:r>
            <w:proofErr w:type="spellStart"/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56" w:type="dxa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70D" w:rsidRPr="002A5C39" w:rsidTr="006009AF">
        <w:tc>
          <w:tcPr>
            <w:tcW w:w="2455" w:type="dxa"/>
            <w:vMerge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Масса</w:t>
            </w:r>
          </w:p>
        </w:tc>
        <w:tc>
          <w:tcPr>
            <w:tcW w:w="4658" w:type="dxa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Одной детали, 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56" w:type="dxa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70D" w:rsidRPr="002A5C39" w:rsidTr="006009AF">
        <w:tc>
          <w:tcPr>
            <w:tcW w:w="2455" w:type="dxa"/>
            <w:vMerge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Годового приведенного выпуска, 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56" w:type="dxa"/>
            <w:vAlign w:val="center"/>
          </w:tcPr>
          <w:p w:rsidR="0059670D" w:rsidRPr="002A5C39" w:rsidRDefault="0059670D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c>
          <w:tcPr>
            <w:tcW w:w="2455" w:type="dxa"/>
            <w:vMerge w:val="restart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Заготовка</w:t>
            </w:r>
          </w:p>
        </w:tc>
        <w:tc>
          <w:tcPr>
            <w:tcW w:w="5743" w:type="dxa"/>
            <w:gridSpan w:val="2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c>
          <w:tcPr>
            <w:tcW w:w="2455" w:type="dxa"/>
            <w:vMerge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Вид заготовки</w:t>
            </w:r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c>
          <w:tcPr>
            <w:tcW w:w="2455" w:type="dxa"/>
            <w:vMerge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Норма расхода</w:t>
            </w:r>
          </w:p>
        </w:tc>
        <w:tc>
          <w:tcPr>
            <w:tcW w:w="4658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На заготовку, 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c>
          <w:tcPr>
            <w:tcW w:w="2455" w:type="dxa"/>
            <w:vMerge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vMerge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На годовой приведенный выпуск, 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rPr>
          <w:trHeight w:val="225"/>
        </w:trPr>
        <w:tc>
          <w:tcPr>
            <w:tcW w:w="2455" w:type="dxa"/>
            <w:vMerge w:val="restart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Стоимость материалов</w:t>
            </w:r>
          </w:p>
        </w:tc>
        <w:tc>
          <w:tcPr>
            <w:tcW w:w="5743" w:type="dxa"/>
            <w:gridSpan w:val="2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За 1 килограмм,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rPr>
          <w:trHeight w:val="60"/>
        </w:trPr>
        <w:tc>
          <w:tcPr>
            <w:tcW w:w="2455" w:type="dxa"/>
            <w:vMerge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713A45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13A45"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 одну заготовку, </w:t>
            </w:r>
            <w:proofErr w:type="spellStart"/>
            <w:r w:rsidR="00713A45"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45" w:rsidRPr="002A5C39" w:rsidTr="006009AF">
        <w:tc>
          <w:tcPr>
            <w:tcW w:w="2455" w:type="dxa"/>
            <w:vMerge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713A45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13A45"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 годовой приведенный выпуск продукции, </w:t>
            </w:r>
            <w:proofErr w:type="spellStart"/>
            <w:r w:rsidR="00713A45"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713A45" w:rsidRPr="002A5C39" w:rsidRDefault="00713A45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94F" w:rsidRPr="002A5C39" w:rsidTr="006009AF">
        <w:tc>
          <w:tcPr>
            <w:tcW w:w="2455" w:type="dxa"/>
            <w:vMerge w:val="restart"/>
            <w:vAlign w:val="center"/>
          </w:tcPr>
          <w:p w:rsidR="00B8494F" w:rsidRPr="002A5C39" w:rsidRDefault="00B8494F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Масса отходов</w:t>
            </w:r>
          </w:p>
        </w:tc>
        <w:tc>
          <w:tcPr>
            <w:tcW w:w="5743" w:type="dxa"/>
            <w:gridSpan w:val="2"/>
            <w:vAlign w:val="center"/>
          </w:tcPr>
          <w:p w:rsidR="00B8494F" w:rsidRPr="002A5C39" w:rsidRDefault="00B8494F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На одну деталь, 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56" w:type="dxa"/>
            <w:vAlign w:val="center"/>
          </w:tcPr>
          <w:p w:rsidR="00B8494F" w:rsidRPr="002A5C39" w:rsidRDefault="00B8494F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94F" w:rsidRPr="002A5C39" w:rsidTr="006009AF">
        <w:tc>
          <w:tcPr>
            <w:tcW w:w="2455" w:type="dxa"/>
            <w:vMerge/>
            <w:vAlign w:val="center"/>
          </w:tcPr>
          <w:p w:rsidR="00B8494F" w:rsidRPr="002A5C39" w:rsidRDefault="00B8494F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B8494F" w:rsidRPr="002A5C39" w:rsidRDefault="00B8494F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На годовой приведенный выпуск, </w:t>
            </w:r>
            <w:proofErr w:type="gram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56" w:type="dxa"/>
            <w:vAlign w:val="center"/>
          </w:tcPr>
          <w:p w:rsidR="00B8494F" w:rsidRPr="002A5C39" w:rsidRDefault="00B8494F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3" w:rsidRPr="002A5C39" w:rsidTr="006009AF">
        <w:tc>
          <w:tcPr>
            <w:tcW w:w="2455" w:type="dxa"/>
            <w:vMerge w:val="restart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Стоимость отходов</w:t>
            </w:r>
          </w:p>
        </w:tc>
        <w:tc>
          <w:tcPr>
            <w:tcW w:w="5743" w:type="dxa"/>
            <w:gridSpan w:val="2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За 1 килограмм,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3" w:rsidRPr="002A5C39" w:rsidTr="006009AF">
        <w:tc>
          <w:tcPr>
            <w:tcW w:w="2455" w:type="dxa"/>
            <w:vMerge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За одну деталь,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3" w:rsidRPr="002A5C39" w:rsidTr="006009AF">
        <w:tc>
          <w:tcPr>
            <w:tcW w:w="2455" w:type="dxa"/>
            <w:vMerge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За годовой приведенный выпуск продукции,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3" w:rsidRPr="002A5C39" w:rsidTr="006009AF">
        <w:tc>
          <w:tcPr>
            <w:tcW w:w="2455" w:type="dxa"/>
            <w:vMerge w:val="restart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Материальные затраты</w:t>
            </w:r>
          </w:p>
        </w:tc>
        <w:tc>
          <w:tcPr>
            <w:tcW w:w="5743" w:type="dxa"/>
            <w:gridSpan w:val="2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На одну деталь,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D83" w:rsidRPr="002A5C39" w:rsidTr="006009AF">
        <w:tc>
          <w:tcPr>
            <w:tcW w:w="2455" w:type="dxa"/>
            <w:vMerge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На годовой приведенный выпуск продукции,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56" w:type="dxa"/>
            <w:vAlign w:val="center"/>
          </w:tcPr>
          <w:p w:rsidR="006C4D83" w:rsidRPr="002A5C39" w:rsidRDefault="006C4D83" w:rsidP="006009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670D" w:rsidRPr="002A5C39" w:rsidRDefault="0059670D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9A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009AF" w:rsidRPr="002A5C39" w:rsidRDefault="006009A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2.2.Определение годового фонда зарплаты производственных рабочих</w:t>
      </w:r>
    </w:p>
    <w:p w:rsidR="0095225F" w:rsidRPr="002A5C39" w:rsidRDefault="0095225F" w:rsidP="0076266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Для оплаты труда широко применяются сдельно-премиальная и повременно-премиальная оплата труда.</w:t>
      </w:r>
    </w:p>
    <w:p w:rsidR="0095225F" w:rsidRPr="002A5C39" w:rsidRDefault="0095225F" w:rsidP="0076266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Фонд оплаты труда</w:t>
      </w:r>
      <w:r w:rsidR="00575C3A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(ФОТ) производственных рабочих состоит из основной и дополнительной зарплаты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ФОТгод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ФОТосн+ФОТдоп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E108F5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где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-фонд оплаты труда основной,</w:t>
      </w:r>
      <w:r w:rsidR="00334A48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ФОТдоп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-фонд оплаты труда дополнительный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Основной фонд оплаты труда  определяется по формуле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Nпр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где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-основная зарплата производственных рабочих за деталь,</w:t>
      </w:r>
      <w:r w:rsidR="00575C3A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108F5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Основная зарплата производственных рабочих за деталь </w:t>
      </w:r>
      <w:r w:rsidR="00E108F5" w:rsidRPr="002A5C39">
        <w:rPr>
          <w:rFonts w:ascii="Times New Roman" w:hAnsi="Times New Roman" w:cs="Times New Roman"/>
          <w:sz w:val="28"/>
          <w:szCs w:val="28"/>
        </w:rPr>
        <w:t>рассчитывается по формуле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ЗПтар+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+Ук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где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ЗПтар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-зарплата по тарифу,</w:t>
      </w:r>
      <w:r w:rsidR="00575C3A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П-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премия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5225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-уральский коэффициент,</w:t>
      </w:r>
      <w:r w:rsidR="00575C3A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108F5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Зарплата по тарифу </w:t>
      </w:r>
      <w:r w:rsidR="00E108F5" w:rsidRPr="002A5C39">
        <w:rPr>
          <w:rFonts w:ascii="Times New Roman" w:hAnsi="Times New Roman" w:cs="Times New Roman"/>
          <w:sz w:val="28"/>
          <w:szCs w:val="28"/>
        </w:rPr>
        <w:t>рассчитывается по формуле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ЗПтар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Рсд</m:t>
            </m:r>
          </m:e>
        </m:nary>
      </m:oMath>
      <w:r w:rsidRPr="002A5C39">
        <w:rPr>
          <w:rFonts w:ascii="Times New Roman" w:hAnsi="Times New Roman" w:cs="Times New Roman"/>
          <w:sz w:val="28"/>
          <w:szCs w:val="28"/>
        </w:rPr>
        <w:t>, руб</w:t>
      </w:r>
    </w:p>
    <w:p w:rsidR="00E108F5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Премия составляет 30% от тарифной зарплаты и </w:t>
      </w:r>
      <w:r w:rsidR="00E108F5" w:rsidRPr="002A5C39">
        <w:rPr>
          <w:rFonts w:ascii="Times New Roman" w:hAnsi="Times New Roman" w:cs="Times New Roman"/>
          <w:sz w:val="28"/>
          <w:szCs w:val="28"/>
        </w:rPr>
        <w:t>рассчитывается по формуле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C3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ЗПтар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="000A67B2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 xml:space="preserve"> ,руб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Уральский коэффициент составляет 15% от суммы тарифной зарплаты и премии и</w:t>
      </w:r>
      <w:r w:rsidR="00E108F5" w:rsidRPr="002A5C39"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</w:p>
    <w:p w:rsidR="0095225F" w:rsidRPr="002A5C39" w:rsidRDefault="00E108F5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У к= </w:t>
      </w:r>
      <w:r w:rsidR="0095225F" w:rsidRPr="002A5C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225F" w:rsidRPr="002A5C39">
        <w:rPr>
          <w:rFonts w:ascii="Times New Roman" w:hAnsi="Times New Roman" w:cs="Times New Roman"/>
          <w:sz w:val="28"/>
          <w:szCs w:val="28"/>
        </w:rPr>
        <w:t>ЗПтар+П</w:t>
      </w:r>
      <w:proofErr w:type="spellEnd"/>
      <w:r w:rsidR="0095225F" w:rsidRPr="002A5C39">
        <w:rPr>
          <w:rFonts w:ascii="Times New Roman" w:hAnsi="Times New Roman" w:cs="Times New Roman"/>
          <w:sz w:val="28"/>
          <w:szCs w:val="28"/>
        </w:rPr>
        <w:t>)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×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="0095225F" w:rsidRPr="002A5C39">
        <w:rPr>
          <w:rFonts w:ascii="Times New Roman" w:hAnsi="Times New Roman" w:cs="Times New Roman"/>
          <w:sz w:val="28"/>
          <w:szCs w:val="28"/>
        </w:rPr>
        <w:t>,руб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Дополнительная зарплата за 1 деталь составляет </w:t>
      </w:r>
      <w:r w:rsidR="00E108F5" w:rsidRPr="002A5C39">
        <w:rPr>
          <w:rFonts w:ascii="Times New Roman" w:hAnsi="Times New Roman" w:cs="Times New Roman"/>
          <w:sz w:val="28"/>
          <w:szCs w:val="28"/>
        </w:rPr>
        <w:t>16</w:t>
      </w:r>
      <w:r w:rsidRPr="002A5C3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основной и </w:t>
      </w:r>
      <w:r w:rsidR="00E108F5" w:rsidRPr="002A5C39">
        <w:rPr>
          <w:rFonts w:ascii="Times New Roman" w:hAnsi="Times New Roman" w:cs="Times New Roman"/>
          <w:sz w:val="28"/>
          <w:szCs w:val="28"/>
        </w:rPr>
        <w:t>рассчитывается по формуле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ЗПдоп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="00E108F5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,руб</w:t>
      </w:r>
    </w:p>
    <w:p w:rsidR="009B0A09" w:rsidRPr="002A5C39" w:rsidRDefault="0095225F" w:rsidP="007626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Дополнительный фонд оплаты труда  </w:t>
      </w:r>
      <w:r w:rsidR="009B0A09" w:rsidRPr="002A5C39">
        <w:rPr>
          <w:rFonts w:ascii="Times New Roman" w:hAnsi="Times New Roman" w:cs="Times New Roman"/>
          <w:sz w:val="28"/>
          <w:szCs w:val="28"/>
        </w:rPr>
        <w:t>рассчитывается по формуле</w:t>
      </w:r>
    </w:p>
    <w:p w:rsidR="0095225F" w:rsidRPr="002A5C39" w:rsidRDefault="0095225F" w:rsidP="0076266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ФОТдоп</w:t>
      </w:r>
      <w:proofErr w:type="spellEnd"/>
      <w:r w:rsidR="003B64F1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3B64F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w:r w:rsidR="009B0A09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 xml:space="preserve"> ,руб</w:t>
      </w:r>
    </w:p>
    <w:p w:rsidR="0095225F" w:rsidRPr="002A5C39" w:rsidRDefault="0095225F" w:rsidP="0076266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Среднесписочная зарплата производственных рабочих определяется по формуле</w:t>
      </w:r>
    </w:p>
    <w:p w:rsidR="0095225F" w:rsidRPr="002A5C39" w:rsidRDefault="0095225F" w:rsidP="0076266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ЗПср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3B64F1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3B64F1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ФОТгод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R</m:t>
            </m:r>
            <m:r>
              <w:rPr>
                <w:rFonts w:ascii="Cambria Math" w:hAnsi="Cambria Math" w:cs="Times New Roman"/>
                <w:sz w:val="36"/>
                <w:szCs w:val="36"/>
              </w:rPr>
              <m:t>п.пр×12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 xml:space="preserve"> ,руб</w:t>
      </w:r>
    </w:p>
    <w:p w:rsidR="00EE176F" w:rsidRPr="002A5C39" w:rsidRDefault="0095225F" w:rsidP="0076266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Отчисления </w:t>
      </w:r>
      <w:r w:rsidR="00EE176F" w:rsidRPr="002A5C39">
        <w:rPr>
          <w:rFonts w:ascii="Times New Roman" w:hAnsi="Times New Roman" w:cs="Times New Roman"/>
          <w:sz w:val="28"/>
          <w:szCs w:val="28"/>
        </w:rPr>
        <w:t xml:space="preserve">от </w:t>
      </w:r>
      <w:r w:rsidRPr="002A5C39">
        <w:rPr>
          <w:rFonts w:ascii="Times New Roman" w:hAnsi="Times New Roman" w:cs="Times New Roman"/>
          <w:sz w:val="28"/>
          <w:szCs w:val="28"/>
        </w:rPr>
        <w:t xml:space="preserve"> зар</w:t>
      </w:r>
      <w:r w:rsidR="00EE176F" w:rsidRPr="002A5C3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2A5C39">
        <w:rPr>
          <w:rFonts w:ascii="Times New Roman" w:hAnsi="Times New Roman" w:cs="Times New Roman"/>
          <w:sz w:val="28"/>
          <w:szCs w:val="28"/>
        </w:rPr>
        <w:t>платы производственных рабочих</w:t>
      </w:r>
      <w:r w:rsidR="00EE176F" w:rsidRPr="002A5C39">
        <w:rPr>
          <w:rFonts w:ascii="Times New Roman" w:hAnsi="Times New Roman" w:cs="Times New Roman"/>
          <w:sz w:val="28"/>
          <w:szCs w:val="28"/>
        </w:rPr>
        <w:t xml:space="preserve"> во внебюджетные фонды</w:t>
      </w:r>
      <w:r w:rsidR="00762663" w:rsidRPr="002A5C39">
        <w:rPr>
          <w:rFonts w:ascii="Times New Roman" w:hAnsi="Times New Roman" w:cs="Times New Roman"/>
          <w:sz w:val="28"/>
          <w:szCs w:val="28"/>
        </w:rPr>
        <w:t>, единый социальный взнос</w:t>
      </w:r>
      <w:r w:rsidR="00EE176F" w:rsidRPr="002A5C39">
        <w:rPr>
          <w:rFonts w:ascii="Times New Roman" w:hAnsi="Times New Roman" w:cs="Times New Roman"/>
          <w:sz w:val="28"/>
          <w:szCs w:val="28"/>
        </w:rPr>
        <w:t xml:space="preserve"> осуществляются по ставке 30,2% и 1,7% от работодателя.</w:t>
      </w:r>
    </w:p>
    <w:p w:rsidR="0095225F" w:rsidRPr="002A5C39" w:rsidRDefault="00EE176F" w:rsidP="0076266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ЗПотч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95225F" w:rsidRPr="002A5C39">
        <w:rPr>
          <w:rFonts w:ascii="Times New Roman" w:hAnsi="Times New Roman" w:cs="Times New Roman"/>
          <w:sz w:val="28"/>
          <w:szCs w:val="28"/>
        </w:rPr>
        <w:t>=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ФОТгод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95225F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(30,2+1,7)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="0095225F" w:rsidRPr="002A5C39">
        <w:rPr>
          <w:rFonts w:ascii="Times New Roman" w:hAnsi="Times New Roman" w:cs="Times New Roman"/>
          <w:sz w:val="28"/>
          <w:szCs w:val="28"/>
        </w:rPr>
        <w:t>,руб</w:t>
      </w:r>
    </w:p>
    <w:p w:rsidR="0095225F" w:rsidRPr="002A5C39" w:rsidRDefault="00B44A9E" w:rsidP="0076266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5F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2.3.Определение годового фонда зарплаты вспомогательных рабочих,</w:t>
      </w:r>
      <w:r w:rsidR="00B44A9E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ИТР,</w:t>
      </w:r>
      <w:r w:rsidR="00B44A9E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служащих и МОП</w:t>
      </w:r>
    </w:p>
    <w:p w:rsidR="00917279" w:rsidRPr="002A5C39" w:rsidRDefault="00917279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B44A9E" w:rsidP="00D95D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Фонд оплаты труда определяется по каждой категории на основе должностных окладов, премии, уральского коэффициента и принятого количества работающих.</w:t>
      </w:r>
    </w:p>
    <w:p w:rsidR="00917279" w:rsidRPr="002A5C39" w:rsidRDefault="00917279" w:rsidP="00D95DC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D95DC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ФОТ=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О</w:t>
      </w:r>
      <w:r w:rsidR="00B44A9E" w:rsidRPr="002A5C39">
        <w:rPr>
          <w:rFonts w:ascii="Times New Roman" w:hAnsi="Times New Roman" w:cs="Times New Roman"/>
          <w:sz w:val="28"/>
          <w:szCs w:val="28"/>
        </w:rPr>
        <w:t>к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×</m:t>
        </m:r>
      </m:oMath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B44A9E" w:rsidRPr="002A5C39">
        <w:rPr>
          <w:rFonts w:ascii="Times New Roman" w:hAnsi="Times New Roman" w:cs="Times New Roman"/>
          <w:sz w:val="28"/>
          <w:szCs w:val="28"/>
        </w:rPr>
        <w:t xml:space="preserve">12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× </m:t>
        </m:r>
      </m:oMath>
      <w:r w:rsidRPr="002A5C39">
        <w:rPr>
          <w:rFonts w:ascii="Times New Roman" w:hAnsi="Times New Roman" w:cs="Times New Roman"/>
          <w:sz w:val="28"/>
          <w:szCs w:val="28"/>
        </w:rPr>
        <w:t>Rп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×</m:t>
        </m:r>
      </m:oMath>
      <w:r w:rsidR="00B44A9E" w:rsidRPr="002A5C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44A9E"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44A9E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× </m:t>
        </m:r>
      </m:oMath>
      <w:r w:rsidR="00C31E31" w:rsidRPr="002A5C39">
        <w:rPr>
          <w:rFonts w:ascii="Times New Roman" w:eastAsiaTheme="minorEastAsia" w:hAnsi="Times New Roman" w:cs="Times New Roman"/>
          <w:sz w:val="28"/>
          <w:szCs w:val="28"/>
        </w:rPr>
        <w:t>Ук</w:t>
      </w:r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C31E3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17279" w:rsidRPr="002A5C39" w:rsidRDefault="00917279" w:rsidP="00D95DC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31E31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r w:rsidR="00C31E31" w:rsidRPr="002A5C39">
        <w:rPr>
          <w:rFonts w:ascii="Times New Roman" w:hAnsi="Times New Roman" w:cs="Times New Roman"/>
          <w:sz w:val="28"/>
          <w:szCs w:val="28"/>
        </w:rPr>
        <w:t>Г</w:t>
      </w:r>
      <w:r w:rsidRPr="002A5C39">
        <w:rPr>
          <w:rFonts w:ascii="Times New Roman" w:hAnsi="Times New Roman" w:cs="Times New Roman"/>
          <w:sz w:val="28"/>
          <w:szCs w:val="28"/>
        </w:rPr>
        <w:t>де</w:t>
      </w:r>
      <w:r w:rsidR="00C31E3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E31" w:rsidRPr="002A5C3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31E31" w:rsidRPr="002A5C39">
        <w:rPr>
          <w:rFonts w:ascii="Times New Roman" w:hAnsi="Times New Roman" w:cs="Times New Roman"/>
          <w:sz w:val="28"/>
          <w:szCs w:val="28"/>
        </w:rPr>
        <w:t xml:space="preserve"> – должностной оклад;</w:t>
      </w:r>
    </w:p>
    <w:p w:rsidR="0095225F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-расчетное количество персонала,</w:t>
      </w:r>
      <w:r w:rsidR="00C31E31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чел.</w:t>
      </w:r>
    </w:p>
    <w:p w:rsidR="00C31E31" w:rsidRPr="002A5C39" w:rsidRDefault="00C31E31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– премия 30% (1,3)</w:t>
      </w:r>
    </w:p>
    <w:p w:rsidR="0095225F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31E31" w:rsidRPr="002A5C3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-районный коэффициент</w:t>
      </w:r>
      <w:r w:rsidR="00C31E31" w:rsidRPr="002A5C39">
        <w:rPr>
          <w:rFonts w:ascii="Times New Roman" w:hAnsi="Times New Roman" w:cs="Times New Roman"/>
          <w:sz w:val="28"/>
          <w:szCs w:val="28"/>
        </w:rPr>
        <w:t xml:space="preserve"> 15%</w:t>
      </w:r>
      <w:r w:rsidRPr="002A5C39">
        <w:rPr>
          <w:rFonts w:ascii="Times New Roman" w:hAnsi="Times New Roman" w:cs="Times New Roman"/>
          <w:sz w:val="28"/>
          <w:szCs w:val="28"/>
        </w:rPr>
        <w:t>(1,15)</w:t>
      </w:r>
    </w:p>
    <w:p w:rsidR="00C31E31" w:rsidRPr="002A5C39" w:rsidRDefault="00C31E31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Овсп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-оклад вспомогательных рабочих 13860руб.</w:t>
      </w:r>
    </w:p>
    <w:p w:rsidR="00C31E31" w:rsidRPr="002A5C39" w:rsidRDefault="00C31E31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Омоп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-оклад работников МОП 13030руб.</w:t>
      </w:r>
    </w:p>
    <w:p w:rsidR="00C31E31" w:rsidRPr="002A5C39" w:rsidRDefault="00C31E31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Ослуж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-оклад служащих16270 руб.</w:t>
      </w:r>
    </w:p>
    <w:p w:rsidR="00C31E31" w:rsidRPr="002A5C39" w:rsidRDefault="00C31E31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Оитр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-оклад ИТР25440 руб.</w:t>
      </w:r>
    </w:p>
    <w:p w:rsidR="0095225F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Среднемесячная зарплата определяется </w:t>
      </w:r>
      <w:r w:rsidR="00C31E31" w:rsidRPr="002A5C39">
        <w:rPr>
          <w:rFonts w:ascii="Times New Roman" w:hAnsi="Times New Roman" w:cs="Times New Roman"/>
          <w:sz w:val="28"/>
          <w:szCs w:val="28"/>
        </w:rPr>
        <w:t xml:space="preserve">для каждой категории </w:t>
      </w:r>
      <w:proofErr w:type="gramStart"/>
      <w:r w:rsidR="008A6E0F" w:rsidRPr="002A5C3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8A6E0F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по формуле</w:t>
      </w:r>
    </w:p>
    <w:p w:rsidR="0095225F" w:rsidRPr="002A5C39" w:rsidRDefault="0095225F" w:rsidP="00D95DC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ЗПс</w:t>
      </w:r>
      <w:r w:rsidR="008A6E0F" w:rsidRPr="002A5C3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8A6E0F" w:rsidRPr="002A5C39">
        <w:rPr>
          <w:rFonts w:ascii="Times New Roman" w:hAnsi="Times New Roman" w:cs="Times New Roman"/>
          <w:sz w:val="28"/>
          <w:szCs w:val="28"/>
        </w:rPr>
        <w:t>.</w:t>
      </w:r>
      <w:r w:rsidRPr="002A5C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6E0F" w:rsidRPr="002A5C39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8A6E0F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=</w:t>
      </w:r>
      <w:r w:rsidR="008A6E0F"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ФОТ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R</m:t>
            </m:r>
            <m:r>
              <w:rPr>
                <w:rFonts w:ascii="Cambria Math" w:hAnsi="Cambria Math" w:cs="Times New Roman"/>
                <w:sz w:val="36"/>
                <w:szCs w:val="36"/>
              </w:rPr>
              <m:t>п×12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 xml:space="preserve"> ,руб</w:t>
      </w:r>
    </w:p>
    <w:p w:rsidR="008A6E0F" w:rsidRPr="002A5C39" w:rsidRDefault="0095225F" w:rsidP="00D95DC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A6E0F" w:rsidRPr="002A5C39">
        <w:rPr>
          <w:rFonts w:ascii="Times New Roman" w:hAnsi="Times New Roman" w:cs="Times New Roman"/>
          <w:sz w:val="28"/>
          <w:szCs w:val="28"/>
        </w:rPr>
        <w:t xml:space="preserve">     Отчисления от  заработной платы для всех </w:t>
      </w:r>
      <w:proofErr w:type="gramStart"/>
      <w:r w:rsidR="008A6E0F" w:rsidRPr="002A5C3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8A6E0F" w:rsidRPr="002A5C39">
        <w:rPr>
          <w:rFonts w:ascii="Times New Roman" w:hAnsi="Times New Roman" w:cs="Times New Roman"/>
          <w:sz w:val="28"/>
          <w:szCs w:val="28"/>
        </w:rPr>
        <w:t xml:space="preserve"> работающих во внебюджетные фонды, единый социальный взнос</w:t>
      </w:r>
      <w:r w:rsidR="001F2428" w:rsidRPr="002A5C39">
        <w:rPr>
          <w:rFonts w:ascii="Times New Roman" w:hAnsi="Times New Roman" w:cs="Times New Roman"/>
          <w:sz w:val="28"/>
          <w:szCs w:val="28"/>
        </w:rPr>
        <w:t>,</w:t>
      </w:r>
      <w:r w:rsidR="008A6E0F" w:rsidRPr="002A5C39">
        <w:rPr>
          <w:rFonts w:ascii="Times New Roman" w:hAnsi="Times New Roman" w:cs="Times New Roman"/>
          <w:sz w:val="28"/>
          <w:szCs w:val="28"/>
        </w:rPr>
        <w:t xml:space="preserve"> осуществляются по ставке </w:t>
      </w:r>
      <w:r w:rsidR="001F2428" w:rsidRPr="002A5C39">
        <w:rPr>
          <w:rFonts w:ascii="Times New Roman" w:hAnsi="Times New Roman" w:cs="Times New Roman"/>
          <w:sz w:val="28"/>
          <w:szCs w:val="28"/>
        </w:rPr>
        <w:t>30,2% и 1,7% от работодателя, рассчитываются по формуле</w:t>
      </w:r>
    </w:p>
    <w:p w:rsidR="008A6E0F" w:rsidRPr="002A5C39" w:rsidRDefault="008A6E0F" w:rsidP="00D95DC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ЗПотч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ФОТгод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(30,2+1,7)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,руб</w:t>
      </w:r>
    </w:p>
    <w:p w:rsidR="0095225F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Таблица 7-Ведомость фонда зарплаты рабочих на участке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75"/>
        <w:gridCol w:w="1643"/>
        <w:gridCol w:w="1642"/>
        <w:gridCol w:w="1642"/>
        <w:gridCol w:w="1643"/>
      </w:tblGrid>
      <w:tr w:rsidR="00D95DC3" w:rsidRPr="002A5C39" w:rsidTr="00D95DC3">
        <w:tc>
          <w:tcPr>
            <w:tcW w:w="1809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Категория рабочих</w:t>
            </w: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Годовая основная заработная плата,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Годовая дополнительная заработная плата,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Фонд годовой общей заработной платы,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 xml:space="preserve">Отчисления во внебюджетные фонды, </w:t>
            </w:r>
            <w:proofErr w:type="spellStart"/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D95DC3" w:rsidRPr="002A5C39" w:rsidTr="00D95DC3">
        <w:tc>
          <w:tcPr>
            <w:tcW w:w="1809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Основные рабочие</w:t>
            </w: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C3" w:rsidRPr="002A5C39" w:rsidTr="00D95DC3">
        <w:tc>
          <w:tcPr>
            <w:tcW w:w="1809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Вспомогательные рабочие</w:t>
            </w: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C3" w:rsidRPr="002A5C39" w:rsidTr="00043CC3">
        <w:tc>
          <w:tcPr>
            <w:tcW w:w="1809" w:type="dxa"/>
            <w:vAlign w:val="bottom"/>
          </w:tcPr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ИТР</w:t>
            </w:r>
          </w:p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C3" w:rsidRPr="002A5C39" w:rsidTr="00043CC3">
        <w:tc>
          <w:tcPr>
            <w:tcW w:w="1809" w:type="dxa"/>
            <w:vAlign w:val="bottom"/>
          </w:tcPr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Служащие</w:t>
            </w:r>
          </w:p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C3" w:rsidRPr="002A5C39" w:rsidTr="00043CC3">
        <w:tc>
          <w:tcPr>
            <w:tcW w:w="1809" w:type="dxa"/>
            <w:vAlign w:val="bottom"/>
          </w:tcPr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МОП</w:t>
            </w:r>
          </w:p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C3" w:rsidRPr="002A5C39" w:rsidTr="00043CC3">
        <w:tc>
          <w:tcPr>
            <w:tcW w:w="1809" w:type="dxa"/>
            <w:vAlign w:val="bottom"/>
          </w:tcPr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C3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D95DC3" w:rsidRPr="002A5C39" w:rsidRDefault="00D95DC3" w:rsidP="00043C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95DC3" w:rsidRPr="002A5C39" w:rsidRDefault="00D95DC3" w:rsidP="00D95DC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5F" w:rsidRPr="002A5C39" w:rsidRDefault="0095225F" w:rsidP="00D95DC3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Фонд оплаты труда формируется на начало года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2.4.Калькуляция плановой цеховой себестоимости детали</w:t>
      </w:r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Цеховая себестоимость </w:t>
      </w:r>
      <w:proofErr w:type="spellStart"/>
      <w:r w:rsidR="00E85A51" w:rsidRPr="002A5C39">
        <w:rPr>
          <w:rFonts w:ascii="Times New Roman" w:hAnsi="Times New Roman" w:cs="Times New Roman"/>
          <w:sz w:val="28"/>
          <w:szCs w:val="28"/>
        </w:rPr>
        <w:t>расчитывается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по формуле</w:t>
      </w:r>
    </w:p>
    <w:p w:rsidR="0095225F" w:rsidRPr="002A5C39" w:rsidRDefault="00E85A51" w:rsidP="00D22AF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Сцех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МЗ</w:t>
      </w:r>
      <w:r w:rsidR="0095225F" w:rsidRPr="002A5C39">
        <w:rPr>
          <w:rFonts w:ascii="Times New Roman" w:hAnsi="Times New Roman" w:cs="Times New Roman"/>
          <w:sz w:val="28"/>
          <w:szCs w:val="28"/>
        </w:rPr>
        <w:t>+ТЗР+ЗПосн+ЗПдоп+ЗПотч</w:t>
      </w:r>
      <w:proofErr w:type="gramStart"/>
      <w:r w:rsidR="0095225F" w:rsidRPr="002A5C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5225F" w:rsidRPr="002A5C39">
        <w:rPr>
          <w:rFonts w:ascii="Times New Roman" w:hAnsi="Times New Roman" w:cs="Times New Roman"/>
          <w:sz w:val="28"/>
          <w:szCs w:val="28"/>
        </w:rPr>
        <w:t>сн+Робщ.пр</w:t>
      </w:r>
      <w:proofErr w:type="spellEnd"/>
      <w:r w:rsidR="0095225F" w:rsidRPr="002A5C39">
        <w:rPr>
          <w:rFonts w:ascii="Times New Roman" w:hAnsi="Times New Roman" w:cs="Times New Roman"/>
          <w:sz w:val="28"/>
          <w:szCs w:val="28"/>
        </w:rPr>
        <w:t>,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25F"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где М</w:t>
      </w:r>
      <w:r w:rsidR="00E85A51" w:rsidRPr="002A5C39">
        <w:rPr>
          <w:rFonts w:ascii="Times New Roman" w:hAnsi="Times New Roman" w:cs="Times New Roman"/>
          <w:sz w:val="28"/>
          <w:szCs w:val="28"/>
        </w:rPr>
        <w:t>З</w:t>
      </w:r>
      <w:r w:rsidRPr="002A5C39">
        <w:rPr>
          <w:rFonts w:ascii="Times New Roman" w:hAnsi="Times New Roman" w:cs="Times New Roman"/>
          <w:sz w:val="28"/>
          <w:szCs w:val="28"/>
        </w:rPr>
        <w:t>-стоимость материалов за вычетом расходов,</w:t>
      </w:r>
      <w:r w:rsidR="00E85A5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ТЗР-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траспортно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-заготовительные расходы,</w:t>
      </w:r>
      <w:r w:rsidR="00E85A5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proofErr w:type="gramStart"/>
      <w:r w:rsidRPr="002A5C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основная зарплата производственных рабочих за 1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деталь,руб</w:t>
      </w:r>
      <w:proofErr w:type="spellEnd"/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ЗПдоп</w:t>
      </w:r>
      <w:proofErr w:type="spellEnd"/>
      <w:proofErr w:type="gramStart"/>
      <w:r w:rsidRPr="002A5C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дополнительная зарплата производственных рабочих за 1 деталь,</w:t>
      </w:r>
      <w:r w:rsidR="00E85A5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ЗПотч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.-отчисления с зарплаты производственных рабочих,</w:t>
      </w:r>
      <w:r w:rsidR="00E85A51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руб.</w:t>
      </w:r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Робщ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-общепроизводственные расходы,</w:t>
      </w:r>
      <w:r w:rsidR="00E85A5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D22AF9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Стоимость основных материалов за вычетом отходов указана в таблице 6.</w:t>
      </w:r>
    </w:p>
    <w:p w:rsidR="0095225F" w:rsidRPr="002A5C39" w:rsidRDefault="00E85A51" w:rsidP="00D22AF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Транспортно-заготовительные расходы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2A5C39">
        <w:rPr>
          <w:rFonts w:ascii="Times New Roman" w:hAnsi="Times New Roman" w:cs="Times New Roman"/>
          <w:sz w:val="28"/>
          <w:szCs w:val="28"/>
        </w:rPr>
        <w:t>4,07%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от стоимости </w:t>
      </w:r>
      <w:r w:rsidRPr="002A5C39">
        <w:rPr>
          <w:rFonts w:ascii="Times New Roman" w:hAnsi="Times New Roman" w:cs="Times New Roman"/>
          <w:sz w:val="28"/>
          <w:szCs w:val="28"/>
        </w:rPr>
        <w:t>материальных затрат  на одну деталь и рассчитываются по формуле</w:t>
      </w:r>
    </w:p>
    <w:p w:rsidR="0095225F" w:rsidRPr="002A5C39" w:rsidRDefault="0095225F" w:rsidP="00D22AF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ТЗР=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Сз</w:t>
      </w:r>
      <w:proofErr w:type="spellEnd"/>
      <m:oMath>
        <m:r>
          <w:rPr>
            <w:rFonts w:ascii="Cambria Math" w:hAnsi="Cambria Math" w:cs="Times New Roman"/>
            <w:sz w:val="36"/>
            <w:szCs w:val="36"/>
          </w:rPr>
          <m:t xml:space="preserve"> 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4,07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E85A51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D22AF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Основная и дополнительная зарплаты производственных рабочих рассчитана в таблице в 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 xml:space="preserve"> 2.2.</w:t>
      </w:r>
    </w:p>
    <w:p w:rsidR="0095225F" w:rsidRPr="002A5C39" w:rsidRDefault="0095225F" w:rsidP="00D22AF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 Отчисления с зарплаты основных рабочих на 1 деталь </w:t>
      </w:r>
      <w:r w:rsidR="005C4871" w:rsidRPr="002A5C39">
        <w:rPr>
          <w:rFonts w:ascii="Times New Roman" w:hAnsi="Times New Roman" w:cs="Times New Roman"/>
          <w:sz w:val="28"/>
          <w:szCs w:val="28"/>
        </w:rPr>
        <w:t>по формуле</w:t>
      </w:r>
    </w:p>
    <w:p w:rsidR="0095225F" w:rsidRPr="002A5C39" w:rsidRDefault="0095225F" w:rsidP="00D22AF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ЗПотч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.+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ЗПдоп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.)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(30,2+1,7)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,руб</w:t>
      </w:r>
      <w:proofErr w:type="gramEnd"/>
    </w:p>
    <w:p w:rsidR="0095225F" w:rsidRPr="002A5C39" w:rsidRDefault="0095225F" w:rsidP="00D22AF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 xml:space="preserve">     Общепроизводственные расходы составляют </w:t>
      </w:r>
      <w:r w:rsidR="005C4871" w:rsidRPr="002A5C39">
        <w:rPr>
          <w:rFonts w:ascii="Times New Roman" w:hAnsi="Times New Roman" w:cs="Times New Roman"/>
          <w:sz w:val="28"/>
          <w:szCs w:val="28"/>
        </w:rPr>
        <w:t>20</w:t>
      </w:r>
      <w:r w:rsidRPr="002A5C39">
        <w:rPr>
          <w:rFonts w:ascii="Times New Roman" w:hAnsi="Times New Roman" w:cs="Times New Roman"/>
          <w:sz w:val="28"/>
          <w:szCs w:val="28"/>
        </w:rPr>
        <w:t>,5</w:t>
      </w:r>
      <w:r w:rsidR="005C4871" w:rsidRPr="002A5C39">
        <w:rPr>
          <w:rFonts w:ascii="Times New Roman" w:hAnsi="Times New Roman" w:cs="Times New Roman"/>
          <w:sz w:val="28"/>
          <w:szCs w:val="28"/>
        </w:rPr>
        <w:t>3</w:t>
      </w:r>
      <w:r w:rsidRPr="002A5C39">
        <w:rPr>
          <w:rFonts w:ascii="Times New Roman" w:hAnsi="Times New Roman" w:cs="Times New Roman"/>
          <w:sz w:val="28"/>
          <w:szCs w:val="28"/>
        </w:rPr>
        <w:t>% от основной зар</w:t>
      </w:r>
      <w:r w:rsidR="005C4871" w:rsidRPr="002A5C39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2A5C39">
        <w:rPr>
          <w:rFonts w:ascii="Times New Roman" w:hAnsi="Times New Roman" w:cs="Times New Roman"/>
          <w:sz w:val="28"/>
          <w:szCs w:val="28"/>
        </w:rPr>
        <w:t>платы производственных рабочих за 1 деталь</w:t>
      </w:r>
    </w:p>
    <w:p w:rsidR="0095225F" w:rsidRPr="002A5C39" w:rsidRDefault="0095225F" w:rsidP="00D22AF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Робщ.пр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20,53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,руб</w:t>
      </w:r>
      <w:r w:rsidR="005C4871" w:rsidRPr="002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2D" w:rsidRPr="002A5C39" w:rsidRDefault="00D22AF9" w:rsidP="00D22AF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Результаты расчетов заносятся в таблицу 8</w:t>
      </w:r>
    </w:p>
    <w:p w:rsidR="00D22AF9" w:rsidRPr="002A5C39" w:rsidRDefault="00D22AF9" w:rsidP="005C4871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Таблица 8 Калькуляция плановой цеховой себестоимости детали «……..»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666"/>
      </w:tblGrid>
      <w:tr w:rsidR="00D22AF9" w:rsidRPr="002A5C39" w:rsidTr="00D22AF9">
        <w:tc>
          <w:tcPr>
            <w:tcW w:w="534" w:type="dxa"/>
          </w:tcPr>
          <w:p w:rsidR="00D22AF9" w:rsidRPr="002A5C39" w:rsidRDefault="00D22AF9" w:rsidP="005C487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D22AF9" w:rsidRPr="002A5C39" w:rsidRDefault="00D22AF9" w:rsidP="005C487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666" w:type="dxa"/>
          </w:tcPr>
          <w:p w:rsidR="00D22AF9" w:rsidRPr="002A5C39" w:rsidRDefault="00D22AF9" w:rsidP="005C487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22AF9" w:rsidRPr="002A5C39" w:rsidTr="009D0D22">
        <w:tc>
          <w:tcPr>
            <w:tcW w:w="53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 за вычетом отходов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F9" w:rsidRPr="002A5C39" w:rsidTr="009D0D22">
        <w:tc>
          <w:tcPr>
            <w:tcW w:w="53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Транспортно-заготовительные расходы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F9" w:rsidRPr="002A5C39" w:rsidTr="009D0D22">
        <w:tc>
          <w:tcPr>
            <w:tcW w:w="53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F9" w:rsidRPr="002A5C39" w:rsidTr="009D0D22">
        <w:tc>
          <w:tcPr>
            <w:tcW w:w="53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F9" w:rsidRPr="002A5C39" w:rsidTr="009D0D22">
        <w:tc>
          <w:tcPr>
            <w:tcW w:w="53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Отчисления во внебюджетные фонды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F9" w:rsidRPr="002A5C39" w:rsidTr="009D0D22">
        <w:tc>
          <w:tcPr>
            <w:tcW w:w="53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AF9" w:rsidRPr="002A5C39" w:rsidTr="009D0D22">
        <w:tc>
          <w:tcPr>
            <w:tcW w:w="8188" w:type="dxa"/>
            <w:gridSpan w:val="2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Цеховая себестоимость</w:t>
            </w:r>
          </w:p>
        </w:tc>
        <w:tc>
          <w:tcPr>
            <w:tcW w:w="1666" w:type="dxa"/>
            <w:vAlign w:val="center"/>
          </w:tcPr>
          <w:p w:rsidR="00D22AF9" w:rsidRPr="002A5C39" w:rsidRDefault="00D22AF9" w:rsidP="009D0D22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AF9" w:rsidRPr="002A5C39" w:rsidRDefault="00D22AF9" w:rsidP="005C4871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Цеховая себестоимость за годовой приведенный выпуск определяется по формуле</w:t>
      </w:r>
    </w:p>
    <w:p w:rsidR="0095225F" w:rsidRPr="002A5C39" w:rsidRDefault="0095225F" w:rsidP="00D22AF9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Сцех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.=С/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Сцех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Pr="002A5C3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066649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A908CE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47B30" w:rsidRPr="00A908CE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 xml:space="preserve">    2.5.Смета затрат на производство детали</w:t>
      </w:r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В смете затрат все затраты планируются в связи с их экономическим содержанием по следующим элементам:</w:t>
      </w:r>
    </w:p>
    <w:p w:rsidR="0095225F" w:rsidRPr="002A5C39" w:rsidRDefault="00C2538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1.М</w:t>
      </w:r>
      <w:r w:rsidR="0095225F" w:rsidRPr="002A5C39">
        <w:rPr>
          <w:rFonts w:ascii="Times New Roman" w:hAnsi="Times New Roman" w:cs="Times New Roman"/>
          <w:sz w:val="28"/>
          <w:szCs w:val="28"/>
        </w:rPr>
        <w:t>атериальные затраты за вычетом отходом</w:t>
      </w:r>
    </w:p>
    <w:p w:rsidR="0095225F" w:rsidRPr="002A5C39" w:rsidRDefault="00C2538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2.З</w:t>
      </w:r>
      <w:r w:rsidR="0095225F" w:rsidRPr="002A5C39">
        <w:rPr>
          <w:rFonts w:ascii="Times New Roman" w:hAnsi="Times New Roman" w:cs="Times New Roman"/>
          <w:sz w:val="28"/>
          <w:szCs w:val="28"/>
        </w:rPr>
        <w:t>атраты на оплату труда</w:t>
      </w:r>
    </w:p>
    <w:p w:rsidR="0095225F" w:rsidRPr="002A5C39" w:rsidRDefault="00C2538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3.О</w:t>
      </w:r>
      <w:r w:rsidR="0095225F" w:rsidRPr="002A5C39">
        <w:rPr>
          <w:rFonts w:ascii="Times New Roman" w:hAnsi="Times New Roman" w:cs="Times New Roman"/>
          <w:sz w:val="28"/>
          <w:szCs w:val="28"/>
        </w:rPr>
        <w:t>тчисления в социальные фонды</w:t>
      </w:r>
    </w:p>
    <w:p w:rsidR="0095225F" w:rsidRPr="002A5C39" w:rsidRDefault="00C2538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4.А</w:t>
      </w:r>
      <w:r w:rsidR="0095225F" w:rsidRPr="002A5C39">
        <w:rPr>
          <w:rFonts w:ascii="Times New Roman" w:hAnsi="Times New Roman" w:cs="Times New Roman"/>
          <w:sz w:val="28"/>
          <w:szCs w:val="28"/>
        </w:rPr>
        <w:t>мортизация основных фондов или выходные расходы</w:t>
      </w:r>
    </w:p>
    <w:p w:rsidR="0095225F" w:rsidRPr="002A5C39" w:rsidRDefault="00C2538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5.П</w:t>
      </w:r>
      <w:r w:rsidR="0095225F" w:rsidRPr="002A5C39"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Порядок расчета смены затрат:</w:t>
      </w:r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Общая сумма материальных затрат указан</w:t>
      </w:r>
      <w:r w:rsidR="00C2538F" w:rsidRPr="002A5C39">
        <w:rPr>
          <w:rFonts w:ascii="Times New Roman" w:hAnsi="Times New Roman" w:cs="Times New Roman"/>
          <w:sz w:val="28"/>
          <w:szCs w:val="28"/>
        </w:rPr>
        <w:t>а</w:t>
      </w:r>
      <w:r w:rsidRPr="002A5C39">
        <w:rPr>
          <w:rFonts w:ascii="Times New Roman" w:hAnsi="Times New Roman" w:cs="Times New Roman"/>
          <w:sz w:val="28"/>
          <w:szCs w:val="28"/>
        </w:rPr>
        <w:t xml:space="preserve"> в таблице №6 в п.2.1.</w:t>
      </w:r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Фонды оплаты труда всего промышленно-производственного персонала цеха рассчитаны в п.2.2.,</w:t>
      </w:r>
      <w:r w:rsidR="00C2538F" w:rsidRPr="002A5C39">
        <w:rPr>
          <w:rFonts w:ascii="Times New Roman" w:hAnsi="Times New Roman" w:cs="Times New Roman"/>
          <w:sz w:val="28"/>
          <w:szCs w:val="28"/>
        </w:rPr>
        <w:t xml:space="preserve">и </w:t>
      </w:r>
      <w:r w:rsidRPr="002A5C39">
        <w:rPr>
          <w:rFonts w:ascii="Times New Roman" w:hAnsi="Times New Roman" w:cs="Times New Roman"/>
          <w:sz w:val="28"/>
          <w:szCs w:val="28"/>
        </w:rPr>
        <w:t>п.2.3.</w:t>
      </w:r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ФОТобщ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ФОТосн+ФОТвсп+ФОТитр+ФОТслуж+ФОТмоп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ЗПотч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бщ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ЗПотч.осн+ЗПотч.всп+ЗПотч.итр+ЗПотч.служ+ЗПотч.моп,руб</w:t>
      </w:r>
      <w:proofErr w:type="spellEnd"/>
    </w:p>
    <w:p w:rsidR="0095225F" w:rsidRPr="002A5C39" w:rsidRDefault="0095225F" w:rsidP="00EA253F">
      <w:pPr>
        <w:spacing w:line="30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Накладные расходы рассчитываются в размере 18,</w:t>
      </w:r>
      <w:r w:rsidR="000F4672" w:rsidRPr="002A5C39">
        <w:rPr>
          <w:rFonts w:ascii="Times New Roman" w:hAnsi="Times New Roman" w:cs="Times New Roman"/>
          <w:sz w:val="28"/>
          <w:szCs w:val="28"/>
        </w:rPr>
        <w:t>74</w:t>
      </w:r>
      <w:r w:rsidRPr="002A5C39">
        <w:rPr>
          <w:rFonts w:ascii="Times New Roman" w:hAnsi="Times New Roman" w:cs="Times New Roman"/>
          <w:sz w:val="28"/>
          <w:szCs w:val="28"/>
        </w:rPr>
        <w:t>% от основного фонда оплаты труда</w:t>
      </w:r>
    </w:p>
    <w:p w:rsidR="0095225F" w:rsidRPr="002A5C39" w:rsidRDefault="0095225F" w:rsidP="00EA253F">
      <w:pPr>
        <w:spacing w:line="30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НР=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m:oMath>
        <m:r>
          <w:rPr>
            <w:rFonts w:ascii="Cambria Math" w:hAnsi="Cambria Math" w:cs="Times New Roman"/>
            <w:sz w:val="36"/>
            <w:szCs w:val="3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18,74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0F4672"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5225F" w:rsidRPr="002A5C39" w:rsidRDefault="000F4672" w:rsidP="00EA253F">
      <w:pPr>
        <w:spacing w:after="0" w:line="30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Внепроизподственные</w:t>
      </w:r>
      <w:proofErr w:type="spellEnd"/>
      <w:r w:rsidR="0095225F" w:rsidRPr="002A5C39">
        <w:rPr>
          <w:rFonts w:ascii="Times New Roman" w:hAnsi="Times New Roman" w:cs="Times New Roman"/>
          <w:sz w:val="28"/>
          <w:szCs w:val="28"/>
        </w:rPr>
        <w:t xml:space="preserve"> расходы рассчитываются в размере </w:t>
      </w:r>
      <w:r w:rsidRPr="002A5C39">
        <w:rPr>
          <w:rFonts w:ascii="Times New Roman" w:hAnsi="Times New Roman" w:cs="Times New Roman"/>
          <w:sz w:val="28"/>
          <w:szCs w:val="28"/>
        </w:rPr>
        <w:t>0,15</w:t>
      </w:r>
      <w:r w:rsidR="0095225F" w:rsidRPr="002A5C39">
        <w:rPr>
          <w:rFonts w:ascii="Times New Roman" w:hAnsi="Times New Roman" w:cs="Times New Roman"/>
          <w:sz w:val="28"/>
          <w:szCs w:val="28"/>
        </w:rPr>
        <w:t>% от суммы материальных затрат</w:t>
      </w:r>
      <w:r w:rsidRPr="002A5C39">
        <w:rPr>
          <w:rFonts w:ascii="Times New Roman" w:hAnsi="Times New Roman" w:cs="Times New Roman"/>
          <w:sz w:val="28"/>
          <w:szCs w:val="28"/>
        </w:rPr>
        <w:t>,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2A5C39">
        <w:rPr>
          <w:rFonts w:ascii="Times New Roman" w:hAnsi="Times New Roman" w:cs="Times New Roman"/>
          <w:sz w:val="28"/>
          <w:szCs w:val="28"/>
        </w:rPr>
        <w:t>ы</w:t>
      </w:r>
      <w:r w:rsidR="0095225F" w:rsidRPr="002A5C39">
        <w:rPr>
          <w:rFonts w:ascii="Times New Roman" w:hAnsi="Times New Roman" w:cs="Times New Roman"/>
          <w:sz w:val="28"/>
          <w:szCs w:val="28"/>
        </w:rPr>
        <w:t xml:space="preserve"> труда всего персонала,</w:t>
      </w: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="0095225F" w:rsidRPr="002A5C39">
        <w:rPr>
          <w:rFonts w:ascii="Times New Roman" w:hAnsi="Times New Roman" w:cs="Times New Roman"/>
          <w:sz w:val="28"/>
          <w:szCs w:val="28"/>
        </w:rPr>
        <w:t>отчислений с за</w:t>
      </w:r>
      <w:r w:rsidRPr="002A5C39">
        <w:rPr>
          <w:rFonts w:ascii="Times New Roman" w:hAnsi="Times New Roman" w:cs="Times New Roman"/>
          <w:sz w:val="28"/>
          <w:szCs w:val="28"/>
        </w:rPr>
        <w:t xml:space="preserve">работной </w:t>
      </w:r>
      <w:r w:rsidR="0095225F" w:rsidRPr="002A5C39">
        <w:rPr>
          <w:rFonts w:ascii="Times New Roman" w:hAnsi="Times New Roman" w:cs="Times New Roman"/>
          <w:sz w:val="28"/>
          <w:szCs w:val="28"/>
        </w:rPr>
        <w:t>платы всего персонала и накладных расходах</w:t>
      </w:r>
    </w:p>
    <w:p w:rsidR="0095225F" w:rsidRPr="002A5C39" w:rsidRDefault="00F756A5" w:rsidP="00EA253F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C39">
        <w:rPr>
          <w:rFonts w:ascii="Times New Roman" w:hAnsi="Times New Roman" w:cs="Times New Roman"/>
          <w:sz w:val="28"/>
          <w:szCs w:val="28"/>
        </w:rPr>
        <w:t>В</w:t>
      </w:r>
      <w:r w:rsidR="0095225F" w:rsidRPr="002A5C39">
        <w:rPr>
          <w:rFonts w:ascii="Times New Roman" w:hAnsi="Times New Roman" w:cs="Times New Roman"/>
          <w:sz w:val="28"/>
          <w:szCs w:val="28"/>
        </w:rPr>
        <w:t>Р=(</w:t>
      </w:r>
      <w:proofErr w:type="spellStart"/>
      <w:r w:rsidR="0095225F" w:rsidRPr="002A5C39">
        <w:rPr>
          <w:rFonts w:ascii="Times New Roman" w:hAnsi="Times New Roman" w:cs="Times New Roman"/>
          <w:sz w:val="28"/>
          <w:szCs w:val="28"/>
        </w:rPr>
        <w:t>Мгод</w:t>
      </w:r>
      <w:proofErr w:type="spellEnd"/>
      <w:r w:rsidR="0095225F" w:rsidRPr="002A5C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25F" w:rsidRPr="002A5C3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95225F" w:rsidRPr="002A5C39">
        <w:rPr>
          <w:rFonts w:ascii="Times New Roman" w:hAnsi="Times New Roman" w:cs="Times New Roman"/>
          <w:sz w:val="28"/>
          <w:szCs w:val="28"/>
        </w:rPr>
        <w:t>ФОТобщ+ЗПотч</w:t>
      </w:r>
      <w:proofErr w:type="gramStart"/>
      <w:r w:rsidR="0095225F" w:rsidRPr="002A5C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5225F" w:rsidRPr="002A5C39">
        <w:rPr>
          <w:rFonts w:ascii="Times New Roman" w:hAnsi="Times New Roman" w:cs="Times New Roman"/>
          <w:sz w:val="28"/>
          <w:szCs w:val="28"/>
        </w:rPr>
        <w:t>бщ+НР</w:t>
      </w:r>
      <w:proofErr w:type="spellEnd"/>
      <w:r w:rsidR="0095225F" w:rsidRPr="002A5C39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36"/>
            <w:szCs w:val="36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0,15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100</m:t>
            </m:r>
          </m:den>
        </m:f>
      </m:oMath>
      <w:r w:rsidR="0095225F" w:rsidRPr="002A5C39">
        <w:rPr>
          <w:rFonts w:ascii="Times New Roman" w:hAnsi="Times New Roman" w:cs="Times New Roman"/>
          <w:sz w:val="28"/>
          <w:szCs w:val="28"/>
        </w:rPr>
        <w:t xml:space="preserve"> ,руб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Все элементы затрат заносят в </w:t>
      </w:r>
      <w:r w:rsidR="00EA253F" w:rsidRPr="002A5C39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Pr="002A5C39">
        <w:rPr>
          <w:rFonts w:ascii="Times New Roman" w:hAnsi="Times New Roman" w:cs="Times New Roman"/>
          <w:sz w:val="28"/>
          <w:szCs w:val="28"/>
        </w:rPr>
        <w:t>таблицу 9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   Таблица 9-Смета затрат на производство детали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666"/>
      </w:tblGrid>
      <w:tr w:rsidR="00EA253F" w:rsidRPr="002A5C39" w:rsidTr="00EA253F">
        <w:tc>
          <w:tcPr>
            <w:tcW w:w="675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Элементы затрат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A253F" w:rsidRPr="002A5C39" w:rsidTr="00EA253F">
        <w:tc>
          <w:tcPr>
            <w:tcW w:w="675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A253F" w:rsidRPr="002A5C39" w:rsidRDefault="00EA253F" w:rsidP="00F756A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 за год за вычетом отходов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53F" w:rsidRPr="002A5C39" w:rsidTr="00EA253F">
        <w:tc>
          <w:tcPr>
            <w:tcW w:w="675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A253F" w:rsidRPr="002A5C39" w:rsidRDefault="00EA253F" w:rsidP="00F756A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Общий фонд оплаты труда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53F" w:rsidRPr="002A5C39" w:rsidTr="00EA253F">
        <w:tc>
          <w:tcPr>
            <w:tcW w:w="675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A253F" w:rsidRPr="002A5C39" w:rsidRDefault="00EA253F" w:rsidP="00F756A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Отчисления во внебюджетные фонды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53F" w:rsidRPr="002A5C39" w:rsidTr="00EA253F">
        <w:tc>
          <w:tcPr>
            <w:tcW w:w="675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A253F" w:rsidRPr="002A5C39" w:rsidRDefault="00EA253F" w:rsidP="00F756A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53F" w:rsidRPr="002A5C39" w:rsidTr="00EA253F">
        <w:tc>
          <w:tcPr>
            <w:tcW w:w="675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A253F" w:rsidRPr="002A5C39" w:rsidRDefault="00F756A5" w:rsidP="00F756A5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Внепроизподственные</w:t>
            </w:r>
            <w:proofErr w:type="spellEnd"/>
            <w:r w:rsidRPr="002A5C39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53F" w:rsidRPr="002A5C39" w:rsidTr="00E2670A">
        <w:tc>
          <w:tcPr>
            <w:tcW w:w="8188" w:type="dxa"/>
            <w:gridSpan w:val="2"/>
          </w:tcPr>
          <w:p w:rsidR="00EA253F" w:rsidRPr="002A5C39" w:rsidRDefault="00EA253F" w:rsidP="00EA253F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2A5C3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A253F" w:rsidRPr="002A5C39" w:rsidRDefault="00EA253F" w:rsidP="00EA253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A46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46" w:rsidRPr="002A5C39" w:rsidRDefault="003F4A46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 Таблица 10-Технико-экономические показатели участка</w:t>
      </w:r>
    </w:p>
    <w:p w:rsidR="009F27A2" w:rsidRPr="002A5C39" w:rsidRDefault="009F27A2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Заключение</w:t>
      </w:r>
    </w:p>
    <w:p w:rsidR="0095225F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F47B30" w:rsidRPr="00F47B30" w:rsidRDefault="00F47B30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Литература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1.Бринк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И.Ю.,Савельева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Н.А.."Бизнес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и практика.",Ростов-на-Дону,"Феникс",2003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2.Загородников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С.В."Экономика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отрасли"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осква,Учебник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"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ИНФРА-М",2005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3.Кнышова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Е.Н.,Панфилова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Е.Е."Экономика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организации"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>,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ИНФРА-М",2004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4.Кошкина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В.И."Организация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и методика оценки предприятия"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чебник,Москва,"ЭКМОС",2002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5.Пелих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А.С."Экономика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предприятия и отрасли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промышленности"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пособие,Ростов-на-Дону,"Феникс",2001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6.Сергеев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И.В."Экономика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предприятия"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пособие,Москва,"Финансы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и статистика",2000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7.Тарасевич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В.М."Ценовая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политика предприятия",2-е издание,</w:t>
      </w:r>
      <w:r w:rsidR="003F4A46" w:rsidRPr="002A5C39">
        <w:rPr>
          <w:rFonts w:ascii="Times New Roman" w:hAnsi="Times New Roman" w:cs="Times New Roman"/>
          <w:sz w:val="28"/>
          <w:szCs w:val="28"/>
        </w:rPr>
        <w:t xml:space="preserve"> </w:t>
      </w:r>
      <w:r w:rsidRPr="002A5C39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Питер",2003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t xml:space="preserve">8.Тюленев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Л.В."Организация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и планирование машиностроительного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производства"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пособие,Санкт-Петербург,"Бизнес-пресса",2001</w:t>
      </w:r>
    </w:p>
    <w:p w:rsidR="0095225F" w:rsidRPr="002A5C39" w:rsidRDefault="0095225F" w:rsidP="004C0CE7">
      <w:pPr>
        <w:spacing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A5C39">
        <w:rPr>
          <w:rFonts w:ascii="Times New Roman" w:hAnsi="Times New Roman" w:cs="Times New Roman"/>
          <w:sz w:val="28"/>
          <w:szCs w:val="28"/>
        </w:rPr>
        <w:lastRenderedPageBreak/>
        <w:t>9.Шепеленко Г.И."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 w:rsidRPr="002A5C3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A5C39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и планирование производства </w:t>
      </w:r>
      <w:proofErr w:type="spellStart"/>
      <w:r w:rsidRPr="002A5C39">
        <w:rPr>
          <w:rFonts w:ascii="Times New Roman" w:hAnsi="Times New Roman" w:cs="Times New Roman"/>
          <w:sz w:val="28"/>
          <w:szCs w:val="28"/>
        </w:rPr>
        <w:t>предприятия",Издательский</w:t>
      </w:r>
      <w:proofErr w:type="spellEnd"/>
      <w:r w:rsidRPr="002A5C39">
        <w:rPr>
          <w:rFonts w:ascii="Times New Roman" w:hAnsi="Times New Roman" w:cs="Times New Roman"/>
          <w:sz w:val="28"/>
          <w:szCs w:val="28"/>
        </w:rPr>
        <w:t xml:space="preserve"> центр "МарТ",Ростов-на-Дону,2002</w:t>
      </w:r>
    </w:p>
    <w:sectPr w:rsidR="0095225F" w:rsidRPr="002A5C39" w:rsidSect="002956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6130"/>
    <w:multiLevelType w:val="multilevel"/>
    <w:tmpl w:val="9126C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F"/>
    <w:rsid w:val="00032C26"/>
    <w:rsid w:val="00043CC3"/>
    <w:rsid w:val="00066649"/>
    <w:rsid w:val="000A384B"/>
    <w:rsid w:val="000A67B2"/>
    <w:rsid w:val="000B1534"/>
    <w:rsid w:val="000F4672"/>
    <w:rsid w:val="00134596"/>
    <w:rsid w:val="00160E6E"/>
    <w:rsid w:val="00167FF6"/>
    <w:rsid w:val="001A10F2"/>
    <w:rsid w:val="001A368C"/>
    <w:rsid w:val="001C4872"/>
    <w:rsid w:val="001E5DB0"/>
    <w:rsid w:val="001E6819"/>
    <w:rsid w:val="001F2428"/>
    <w:rsid w:val="00227294"/>
    <w:rsid w:val="00282D33"/>
    <w:rsid w:val="00295601"/>
    <w:rsid w:val="002A401E"/>
    <w:rsid w:val="002A5C39"/>
    <w:rsid w:val="002E6D91"/>
    <w:rsid w:val="002E6EA5"/>
    <w:rsid w:val="00304BC0"/>
    <w:rsid w:val="00334A48"/>
    <w:rsid w:val="0036535B"/>
    <w:rsid w:val="003B64F1"/>
    <w:rsid w:val="003D185B"/>
    <w:rsid w:val="003D3645"/>
    <w:rsid w:val="003D6490"/>
    <w:rsid w:val="003F4A46"/>
    <w:rsid w:val="00441C4F"/>
    <w:rsid w:val="00450ADA"/>
    <w:rsid w:val="004C0CE7"/>
    <w:rsid w:val="004F4514"/>
    <w:rsid w:val="004F5B22"/>
    <w:rsid w:val="0054493B"/>
    <w:rsid w:val="005719C8"/>
    <w:rsid w:val="00575C3A"/>
    <w:rsid w:val="0059670D"/>
    <w:rsid w:val="005A1F72"/>
    <w:rsid w:val="005C4871"/>
    <w:rsid w:val="005C6E73"/>
    <w:rsid w:val="005E43B7"/>
    <w:rsid w:val="006009AF"/>
    <w:rsid w:val="006115ED"/>
    <w:rsid w:val="006643C7"/>
    <w:rsid w:val="00670A75"/>
    <w:rsid w:val="00693A9A"/>
    <w:rsid w:val="006C4D83"/>
    <w:rsid w:val="00713A45"/>
    <w:rsid w:val="00733C16"/>
    <w:rsid w:val="00757F2B"/>
    <w:rsid w:val="00762663"/>
    <w:rsid w:val="007D23FE"/>
    <w:rsid w:val="007D3F26"/>
    <w:rsid w:val="007F158E"/>
    <w:rsid w:val="007F271D"/>
    <w:rsid w:val="00806F4F"/>
    <w:rsid w:val="008133F2"/>
    <w:rsid w:val="00814623"/>
    <w:rsid w:val="008526EB"/>
    <w:rsid w:val="00874B06"/>
    <w:rsid w:val="00882BF6"/>
    <w:rsid w:val="008A6E0F"/>
    <w:rsid w:val="00917279"/>
    <w:rsid w:val="0095225F"/>
    <w:rsid w:val="00980094"/>
    <w:rsid w:val="00985582"/>
    <w:rsid w:val="009B0A09"/>
    <w:rsid w:val="009B498E"/>
    <w:rsid w:val="009D0D22"/>
    <w:rsid w:val="009F27A2"/>
    <w:rsid w:val="00A644E3"/>
    <w:rsid w:val="00A908CE"/>
    <w:rsid w:val="00A95E15"/>
    <w:rsid w:val="00AA0182"/>
    <w:rsid w:val="00AD7AEB"/>
    <w:rsid w:val="00B2109C"/>
    <w:rsid w:val="00B27F65"/>
    <w:rsid w:val="00B34888"/>
    <w:rsid w:val="00B4447E"/>
    <w:rsid w:val="00B44A9E"/>
    <w:rsid w:val="00B7461A"/>
    <w:rsid w:val="00B8494F"/>
    <w:rsid w:val="00BA7580"/>
    <w:rsid w:val="00BC4909"/>
    <w:rsid w:val="00C2538F"/>
    <w:rsid w:val="00C31E31"/>
    <w:rsid w:val="00C33B3F"/>
    <w:rsid w:val="00C34997"/>
    <w:rsid w:val="00C43D2C"/>
    <w:rsid w:val="00C51663"/>
    <w:rsid w:val="00C52D29"/>
    <w:rsid w:val="00C538E6"/>
    <w:rsid w:val="00C60184"/>
    <w:rsid w:val="00CD00F0"/>
    <w:rsid w:val="00CE5C92"/>
    <w:rsid w:val="00CF7734"/>
    <w:rsid w:val="00D22AF9"/>
    <w:rsid w:val="00D2432D"/>
    <w:rsid w:val="00D4567D"/>
    <w:rsid w:val="00D6576F"/>
    <w:rsid w:val="00D80F4D"/>
    <w:rsid w:val="00D95B10"/>
    <w:rsid w:val="00D95DC3"/>
    <w:rsid w:val="00DA01B9"/>
    <w:rsid w:val="00DA153C"/>
    <w:rsid w:val="00E108F5"/>
    <w:rsid w:val="00E2670A"/>
    <w:rsid w:val="00E576CE"/>
    <w:rsid w:val="00E6290A"/>
    <w:rsid w:val="00E85A51"/>
    <w:rsid w:val="00EA253F"/>
    <w:rsid w:val="00ED188F"/>
    <w:rsid w:val="00EE176F"/>
    <w:rsid w:val="00F11A52"/>
    <w:rsid w:val="00F47B30"/>
    <w:rsid w:val="00F756A5"/>
    <w:rsid w:val="00F90E22"/>
    <w:rsid w:val="00FC6672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04B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04B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O10</c:v>
                </c:pt>
                <c:pt idx="1">
                  <c:v>O15</c:v>
                </c:pt>
                <c:pt idx="2">
                  <c:v>O20</c:v>
                </c:pt>
                <c:pt idx="3">
                  <c:v>O25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82</c:v>
                </c:pt>
                <c:pt idx="2">
                  <c:v>69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O10</c:v>
                </c:pt>
                <c:pt idx="1">
                  <c:v>O15</c:v>
                </c:pt>
                <c:pt idx="2">
                  <c:v>O20</c:v>
                </c:pt>
                <c:pt idx="3">
                  <c:v>O25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O10</c:v>
                </c:pt>
                <c:pt idx="1">
                  <c:v>O15</c:v>
                </c:pt>
                <c:pt idx="2">
                  <c:v>O20</c:v>
                </c:pt>
                <c:pt idx="3">
                  <c:v>O25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2193792"/>
        <c:axId val="142195328"/>
      </c:barChart>
      <c:catAx>
        <c:axId val="142193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195328"/>
        <c:crosses val="autoZero"/>
        <c:auto val="1"/>
        <c:lblAlgn val="ctr"/>
        <c:lblOffset val="100"/>
        <c:noMultiLvlLbl val="0"/>
      </c:catAx>
      <c:valAx>
        <c:axId val="142195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19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9C96-92A6-49E6-8CAF-90FD669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Admin</cp:lastModifiedBy>
  <cp:revision>2</cp:revision>
  <dcterms:created xsi:type="dcterms:W3CDTF">2018-12-24T04:10:00Z</dcterms:created>
  <dcterms:modified xsi:type="dcterms:W3CDTF">2018-12-24T04:10:00Z</dcterms:modified>
</cp:coreProperties>
</file>