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FB" w:rsidRDefault="001D35FB" w:rsidP="001D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7E0" w:rsidRDefault="006957E0" w:rsidP="00695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B84627">
        <w:rPr>
          <w:rFonts w:ascii="Times New Roman" w:hAnsi="Times New Roman" w:cs="Times New Roman"/>
          <w:b/>
          <w:sz w:val="24"/>
          <w:szCs w:val="24"/>
        </w:rPr>
        <w:t>1</w:t>
      </w:r>
    </w:p>
    <w:p w:rsidR="00B84627" w:rsidRDefault="00B84627" w:rsidP="00695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6A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006A">
        <w:rPr>
          <w:rFonts w:ascii="Times New Roman" w:hAnsi="Times New Roman" w:cs="Times New Roman"/>
          <w:i/>
          <w:sz w:val="24"/>
          <w:szCs w:val="24"/>
        </w:rPr>
        <w:t>Исходные данные</w:t>
      </w:r>
      <w:r w:rsidRPr="00E5006A">
        <w:rPr>
          <w:rFonts w:ascii="Times New Roman" w:hAnsi="Times New Roman" w:cs="Times New Roman"/>
          <w:sz w:val="24"/>
          <w:szCs w:val="24"/>
        </w:rPr>
        <w:t>. В таблице 1 приведены показатели</w:t>
      </w:r>
      <w:r>
        <w:rPr>
          <w:rFonts w:ascii="Times New Roman" w:hAnsi="Times New Roman" w:cs="Times New Roman"/>
          <w:sz w:val="24"/>
          <w:szCs w:val="24"/>
        </w:rPr>
        <w:t xml:space="preserve"> развития инфокоммуникаций за два года.</w:t>
      </w:r>
    </w:p>
    <w:p w:rsidR="00E5006A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006A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Исходные данные</w:t>
      </w:r>
    </w:p>
    <w:p w:rsidR="00E5006A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694"/>
      </w:tblGrid>
      <w:tr w:rsidR="00E5006A" w:rsidTr="00E5006A">
        <w:tc>
          <w:tcPr>
            <w:tcW w:w="3539" w:type="dxa"/>
            <w:vMerge w:val="restart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gridSpan w:val="2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253" w:type="dxa"/>
            <w:gridSpan w:val="2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 вариант</w:t>
            </w:r>
          </w:p>
        </w:tc>
      </w:tr>
      <w:tr w:rsidR="00E5006A" w:rsidTr="00E5006A">
        <w:tc>
          <w:tcPr>
            <w:tcW w:w="3539" w:type="dxa"/>
            <w:vMerge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006A" w:rsidRPr="00E5006A" w:rsidRDefault="00E5006A" w:rsidP="00E500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1560" w:type="dxa"/>
            <w:vAlign w:val="center"/>
          </w:tcPr>
          <w:p w:rsidR="00E5006A" w:rsidRPr="00E5006A" w:rsidRDefault="00E5006A" w:rsidP="00E500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559" w:type="dxa"/>
            <w:vAlign w:val="center"/>
          </w:tcPr>
          <w:p w:rsidR="00E5006A" w:rsidRPr="00E5006A" w:rsidRDefault="00E5006A" w:rsidP="00E500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1694" w:type="dxa"/>
            <w:vAlign w:val="center"/>
          </w:tcPr>
          <w:p w:rsidR="00E5006A" w:rsidRPr="00E5006A" w:rsidRDefault="00E5006A" w:rsidP="00E500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1. Доходы отрасли инфокоммуникаций, млрд. руб.,</w:t>
            </w:r>
          </w:p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E5006A" w:rsidRDefault="00E5006A" w:rsidP="00E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06A" w:rsidRDefault="00E5006A" w:rsidP="00E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06A" w:rsidRDefault="00E5006A" w:rsidP="00E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006A" w:rsidRDefault="00E5006A" w:rsidP="00E5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1.1. Доходы почтовой связи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1560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1694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32,86</w:t>
            </w: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1.2. Доходы электросвязи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694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37,29</w:t>
            </w: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1.3. Доходы подвижной связи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92,48</w:t>
            </w:r>
          </w:p>
        </w:tc>
        <w:tc>
          <w:tcPr>
            <w:tcW w:w="1560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694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221,8</w:t>
            </w: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1.4. Доходы сектора информационных технологий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560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694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256,5</w:t>
            </w:r>
          </w:p>
        </w:tc>
      </w:tr>
      <w:tr w:rsidR="000F29B8" w:rsidTr="00E5006A">
        <w:tc>
          <w:tcPr>
            <w:tcW w:w="3539" w:type="dxa"/>
          </w:tcPr>
          <w:p w:rsidR="000F29B8" w:rsidRPr="00E5006A" w:rsidRDefault="000F29B8" w:rsidP="000F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2. Число телефонных аппаратов фиксированной связи, млн. ед.</w:t>
            </w:r>
          </w:p>
        </w:tc>
        <w:tc>
          <w:tcPr>
            <w:tcW w:w="1559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1560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559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3. Число абонентов подвижной связи, млн. ед.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560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36,17</w:t>
            </w:r>
          </w:p>
        </w:tc>
        <w:tc>
          <w:tcPr>
            <w:tcW w:w="1559" w:type="dxa"/>
          </w:tcPr>
          <w:p w:rsidR="00E5006A" w:rsidRPr="00E5006A" w:rsidRDefault="000F29B8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71,95</w:t>
            </w:r>
          </w:p>
        </w:tc>
        <w:tc>
          <w:tcPr>
            <w:tcW w:w="1694" w:type="dxa"/>
          </w:tcPr>
          <w:p w:rsidR="00E5006A" w:rsidRPr="00E5006A" w:rsidRDefault="000F29B8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124,2</w:t>
            </w:r>
          </w:p>
        </w:tc>
      </w:tr>
      <w:tr w:rsidR="000F29B8" w:rsidTr="00E5006A">
        <w:tc>
          <w:tcPr>
            <w:tcW w:w="3539" w:type="dxa"/>
          </w:tcPr>
          <w:p w:rsidR="000F29B8" w:rsidRPr="00E5006A" w:rsidRDefault="000F29B8" w:rsidP="000F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4. Число персональных компьютеров, млн. ед.</w:t>
            </w:r>
          </w:p>
        </w:tc>
        <w:tc>
          <w:tcPr>
            <w:tcW w:w="1559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4" w:type="dxa"/>
          </w:tcPr>
          <w:p w:rsidR="000F29B8" w:rsidRPr="00E5006A" w:rsidRDefault="000F29B8" w:rsidP="000F29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5. Число пользователей сети Интернет, млн. ед.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60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E5006A" w:rsidRPr="00E5006A" w:rsidRDefault="000F29B8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94" w:type="dxa"/>
          </w:tcPr>
          <w:p w:rsidR="00E5006A" w:rsidRPr="00E5006A" w:rsidRDefault="000F29B8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</w:tr>
      <w:tr w:rsidR="00E5006A" w:rsidTr="00E5006A">
        <w:tc>
          <w:tcPr>
            <w:tcW w:w="3539" w:type="dxa"/>
          </w:tcPr>
          <w:p w:rsidR="00E5006A" w:rsidRPr="00E5006A" w:rsidRDefault="00E5006A" w:rsidP="00E50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6. Численность населения, млн. чел.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60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559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1694" w:type="dxa"/>
          </w:tcPr>
          <w:p w:rsidR="00E5006A" w:rsidRPr="00E5006A" w:rsidRDefault="00E5006A" w:rsidP="00E50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06A">
              <w:rPr>
                <w:rFonts w:ascii="Times New Roman" w:eastAsia="Calibri" w:hAnsi="Times New Roman" w:cs="Times New Roman"/>
                <w:sz w:val="24"/>
                <w:szCs w:val="24"/>
              </w:rPr>
              <w:t>144,0</w:t>
            </w:r>
          </w:p>
        </w:tc>
      </w:tr>
    </w:tbl>
    <w:p w:rsidR="00E5006A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006A" w:rsidRPr="00E5006A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006A">
        <w:rPr>
          <w:rFonts w:ascii="Times New Roman" w:hAnsi="Times New Roman" w:cs="Times New Roman"/>
          <w:i/>
          <w:sz w:val="24"/>
          <w:szCs w:val="24"/>
        </w:rPr>
        <w:t>Задание</w:t>
      </w:r>
      <w:r w:rsidRPr="00E5006A">
        <w:rPr>
          <w:rFonts w:ascii="Times New Roman" w:hAnsi="Times New Roman" w:cs="Times New Roman"/>
          <w:sz w:val="24"/>
          <w:szCs w:val="24"/>
        </w:rPr>
        <w:t xml:space="preserve">. Рассчитать: </w:t>
      </w:r>
    </w:p>
    <w:p w:rsidR="00E5006A" w:rsidRPr="00E5006A" w:rsidRDefault="00E5006A" w:rsidP="00E50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5006A">
        <w:rPr>
          <w:rFonts w:ascii="Times New Roman" w:hAnsi="Times New Roman" w:cs="Times New Roman"/>
          <w:sz w:val="24"/>
          <w:szCs w:val="24"/>
        </w:rPr>
        <w:t xml:space="preserve"> показатели рыночной структуры </w:t>
      </w:r>
      <w:r>
        <w:rPr>
          <w:rFonts w:ascii="Times New Roman" w:hAnsi="Times New Roman" w:cs="Times New Roman"/>
          <w:sz w:val="24"/>
          <w:szCs w:val="24"/>
        </w:rPr>
        <w:t>инфокоммуникационных</w:t>
      </w:r>
      <w:r w:rsidRPr="00E5006A">
        <w:rPr>
          <w:rFonts w:ascii="Times New Roman" w:hAnsi="Times New Roman" w:cs="Times New Roman"/>
          <w:sz w:val="24"/>
          <w:szCs w:val="24"/>
        </w:rPr>
        <w:t xml:space="preserve"> услуг (построить диаграмму), </w:t>
      </w:r>
    </w:p>
    <w:p w:rsidR="00E5006A" w:rsidRPr="00E5006A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5006A">
        <w:rPr>
          <w:rFonts w:ascii="Times New Roman" w:hAnsi="Times New Roman" w:cs="Times New Roman"/>
          <w:sz w:val="24"/>
          <w:szCs w:val="24"/>
        </w:rPr>
        <w:t xml:space="preserve">показатели динамики доходов от </w:t>
      </w:r>
      <w:r>
        <w:rPr>
          <w:rFonts w:ascii="Times New Roman" w:hAnsi="Times New Roman" w:cs="Times New Roman"/>
          <w:sz w:val="24"/>
          <w:szCs w:val="24"/>
        </w:rPr>
        <w:t>инфокоммуникационных</w:t>
      </w:r>
      <w:r w:rsidRPr="00E5006A">
        <w:rPr>
          <w:rFonts w:ascii="Times New Roman" w:hAnsi="Times New Roman" w:cs="Times New Roman"/>
          <w:sz w:val="24"/>
          <w:szCs w:val="24"/>
        </w:rPr>
        <w:t xml:space="preserve"> услуг,</w:t>
      </w:r>
    </w:p>
    <w:p w:rsidR="00B84627" w:rsidRDefault="00E5006A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5006A">
        <w:rPr>
          <w:rFonts w:ascii="Times New Roman" w:hAnsi="Times New Roman" w:cs="Times New Roman"/>
          <w:sz w:val="24"/>
          <w:szCs w:val="24"/>
        </w:rPr>
        <w:t xml:space="preserve">показатели интенсивности потребления </w:t>
      </w:r>
      <w:r>
        <w:rPr>
          <w:rFonts w:ascii="Times New Roman" w:hAnsi="Times New Roman" w:cs="Times New Roman"/>
          <w:sz w:val="24"/>
          <w:szCs w:val="24"/>
        </w:rPr>
        <w:t>инфокоммуникационных</w:t>
      </w:r>
      <w:r w:rsidRPr="00E5006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3D0FDC" w:rsidRDefault="003D0FDC" w:rsidP="00E500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FDC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>Инфокоммуникационная (ИК) услуга - результат экономической деятельности по удовлетворению потребностей пользователей в доступе к информационным ресурсам и передаче информации с помощью информационных и телекоммуникационных технологий и сетей.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 xml:space="preserve">Рынком ИК услуг считается сфера осуществления передачи и приема информации, сообщений, пересылки материальных ценностей и денежных средств, обработки и распространения информации в основе которой лежат социально-экономические отношения по поводу реализации (продаж) населению и организациям услуг и предоставления в пользование абонентского оборудования. 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>Рынок ИК услуг можно рассматривать с точки зрения компаний (операторов), предоставляющих ИК услуги. Тогда рынок будет представлять собой совокупность существующих и потенциальных пользователей – потребительский рынок. Его можно сегментировать по группам потребителей, по территории потребления услуг.</w:t>
      </w:r>
    </w:p>
    <w:p w:rsid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>С позиций потребителей рынком ИК услуг является совокупность производителей услуг, контента, провайдеров – производственный рынок, который можно сегментировать по конкурентам. Также производственный рынок рассматривается как номенклатура услуг, их ассортимент, качество и цена.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 xml:space="preserve">Под </w:t>
      </w:r>
      <w:r w:rsidRPr="003D0FDC">
        <w:rPr>
          <w:rFonts w:ascii="Times New Roman" w:hAnsi="Times New Roman" w:cs="Times New Roman"/>
          <w:b/>
          <w:bCs/>
          <w:iCs/>
          <w:sz w:val="24"/>
          <w:szCs w:val="24"/>
        </w:rPr>
        <w:t>рыночной структурой</w:t>
      </w:r>
      <w:r w:rsidRPr="003D0FDC">
        <w:rPr>
          <w:rFonts w:ascii="Times New Roman" w:hAnsi="Times New Roman" w:cs="Times New Roman"/>
          <w:sz w:val="24"/>
          <w:szCs w:val="24"/>
        </w:rPr>
        <w:t xml:space="preserve"> понимают совокупность разнообразных рынков, сегментированных по производственному или потребительскому признакам. В секторе потребительского рынка показатели рыночной структуры (доли рынка) рассчитываются по </w:t>
      </w:r>
      <w:r w:rsidRPr="003D0FDC">
        <w:rPr>
          <w:rFonts w:ascii="Times New Roman" w:hAnsi="Times New Roman" w:cs="Times New Roman"/>
          <w:sz w:val="24"/>
          <w:szCs w:val="24"/>
        </w:rPr>
        <w:lastRenderedPageBreak/>
        <w:t>группам пользователей в разрезе видов потребляемых ИК услуг. В секторе производственного рынка показатели рыночной структуры исчисляются по объему продаж (доходам от реализации) услуг. Для измерения долей рынка операторов учитывают их количество, натуральные объемы услуг и доходы от их реализации в анализируемом и базисном периодах.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>Относительная величина структуры в статистике (доля, удельный вес) характеризует состав, структуру явления и определяется по формуле:</w:t>
      </w:r>
    </w:p>
    <w:p w:rsidR="003D0FDC" w:rsidRPr="003D0FDC" w:rsidRDefault="005972B1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                                  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стр.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часть совокупности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вся совокупность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,                 </m:t>
          </m:r>
        </m:oMath>
      </m:oMathPara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bCs/>
          <w:iCs/>
          <w:sz w:val="24"/>
          <w:szCs w:val="24"/>
        </w:rPr>
        <w:t>Анализ рыночной структуры</w:t>
      </w:r>
      <w:r w:rsidRPr="003D0FD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D0FDC">
        <w:rPr>
          <w:rFonts w:ascii="Times New Roman" w:hAnsi="Times New Roman" w:cs="Times New Roman"/>
          <w:bCs/>
          <w:iCs/>
          <w:sz w:val="24"/>
          <w:szCs w:val="24"/>
        </w:rPr>
        <w:t>тремя способами</w:t>
      </w:r>
      <w:r w:rsidRPr="003D0FDC">
        <w:rPr>
          <w:rFonts w:ascii="Times New Roman" w:hAnsi="Times New Roman" w:cs="Times New Roman"/>
          <w:sz w:val="24"/>
          <w:szCs w:val="24"/>
        </w:rPr>
        <w:t>: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>- по доле доходов каждой компании (оператора) в совокупных доходах от реализации услуг;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 xml:space="preserve">- по доле физического объема услуг </w:t>
      </w:r>
      <w:r w:rsidRPr="003D0FD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D0FDC">
        <w:rPr>
          <w:rFonts w:ascii="Times New Roman" w:hAnsi="Times New Roman" w:cs="Times New Roman"/>
          <w:sz w:val="24"/>
          <w:szCs w:val="24"/>
        </w:rPr>
        <w:t>-того вида, в общем объеме услуг;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 xml:space="preserve">- по доле доходов по </w:t>
      </w:r>
      <w:r w:rsidRPr="003D0FD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D0FDC">
        <w:rPr>
          <w:rFonts w:ascii="Times New Roman" w:hAnsi="Times New Roman" w:cs="Times New Roman"/>
          <w:sz w:val="24"/>
          <w:szCs w:val="24"/>
        </w:rPr>
        <w:t>-м видам услуг Д</w:t>
      </w:r>
      <w:r w:rsidRPr="003D0F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D0FDC">
        <w:rPr>
          <w:rFonts w:ascii="Times New Roman" w:hAnsi="Times New Roman" w:cs="Times New Roman"/>
          <w:sz w:val="24"/>
          <w:szCs w:val="24"/>
        </w:rPr>
        <w:t xml:space="preserve"> в общей сумме доходов ∑Д</w:t>
      </w:r>
      <w:r w:rsidRPr="003D0F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D0FDC">
        <w:rPr>
          <w:rFonts w:ascii="Times New Roman" w:hAnsi="Times New Roman" w:cs="Times New Roman"/>
          <w:sz w:val="24"/>
          <w:szCs w:val="24"/>
        </w:rPr>
        <w:t>:</w:t>
      </w:r>
    </w:p>
    <w:p w:rsidR="003D0FDC" w:rsidRPr="003D0FDC" w:rsidRDefault="003D0FDC" w:rsidP="003D0F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position w:val="-32"/>
          <w:sz w:val="24"/>
          <w:szCs w:val="24"/>
        </w:rPr>
        <w:object w:dxaOrig="17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36.75pt" o:ole="">
            <v:imagedata r:id="rId4" o:title=""/>
          </v:shape>
          <o:OLEObject Type="Embed" ProgID="Equation.DSMT4" ShapeID="_x0000_i1025" DrawAspect="Content" ObjectID="_1640417297" r:id="rId5"/>
        </w:object>
      </w:r>
      <w:r w:rsidRPr="003D0FDC">
        <w:rPr>
          <w:rFonts w:ascii="Times New Roman" w:hAnsi="Times New Roman" w:cs="Times New Roman"/>
          <w:sz w:val="24"/>
          <w:szCs w:val="24"/>
        </w:rPr>
        <w:t>.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b/>
          <w:sz w:val="24"/>
          <w:szCs w:val="24"/>
        </w:rPr>
        <w:t>Относительная величина динамики</w:t>
      </w:r>
      <w:r w:rsidRPr="003D0FDC">
        <w:rPr>
          <w:rFonts w:ascii="Times New Roman" w:hAnsi="Times New Roman" w:cs="Times New Roman"/>
          <w:sz w:val="24"/>
          <w:szCs w:val="24"/>
        </w:rPr>
        <w:t xml:space="preserve"> (темп роста) оценивает относительное изменение (рост или снижение) показателя в отчетном периоде по сравнению с базисным периодом, выражается в коэффициентах или в процентах и определяется по формуле: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FDC" w:rsidRPr="003D0FDC" w:rsidRDefault="005972B1" w:rsidP="003D0F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i-1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×100%,</m:t>
        </m:r>
      </m:oMath>
      <w:r w:rsidR="003D0FDC" w:rsidRPr="003D0FDC">
        <w:rPr>
          <w:rFonts w:ascii="Times New Roman" w:hAnsi="Times New Roman" w:cs="Times New Roman"/>
          <w:sz w:val="24"/>
          <w:szCs w:val="24"/>
        </w:rPr>
        <w:fldChar w:fldCharType="begin"/>
      </w:r>
      <w:r w:rsidR="003D0FDC" w:rsidRPr="003D0FDC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i-1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×100%,                                                       (6.3)</m:t>
        </m:r>
      </m:oMath>
      <w:r w:rsidR="003D0FDC" w:rsidRPr="003D0FD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D0FDC" w:rsidRPr="003D0FDC">
        <w:rPr>
          <w:rFonts w:ascii="Times New Roman" w:hAnsi="Times New Roman" w:cs="Times New Roman"/>
          <w:sz w:val="24"/>
          <w:szCs w:val="24"/>
        </w:rPr>
        <w:fldChar w:fldCharType="end"/>
      </w:r>
      <w:r w:rsidR="003D0FDC" w:rsidRPr="003D0FDC">
        <w:rPr>
          <w:rFonts w:ascii="Times New Roman" w:hAnsi="Times New Roman" w:cs="Times New Roman"/>
          <w:sz w:val="24"/>
          <w:szCs w:val="24"/>
        </w:rPr>
        <w:fldChar w:fldCharType="begin"/>
      </w:r>
      <w:r w:rsidR="003D0FDC" w:rsidRPr="003D0FDC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дин.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                                                                      </m:t>
        </m:r>
      </m:oMath>
      <w:r w:rsidR="003D0FDC" w:rsidRPr="003D0FD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D0FDC" w:rsidRPr="003D0F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0FDC" w:rsidRPr="003D0FDC" w:rsidRDefault="003D0FDC" w:rsidP="003D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D0FD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D0FD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D0FDC">
        <w:rPr>
          <w:rFonts w:ascii="Times New Roman" w:hAnsi="Times New Roman" w:cs="Times New Roman"/>
          <w:sz w:val="24"/>
          <w:szCs w:val="24"/>
        </w:rPr>
        <w:t xml:space="preserve"> - уровень </w:t>
      </w:r>
      <w:proofErr w:type="spellStart"/>
      <w:r w:rsidRPr="003D0F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D0FDC">
        <w:rPr>
          <w:rFonts w:ascii="Times New Roman" w:hAnsi="Times New Roman" w:cs="Times New Roman"/>
          <w:sz w:val="24"/>
          <w:szCs w:val="24"/>
        </w:rPr>
        <w:t>-го (отчетного) периода;</w:t>
      </w:r>
    </w:p>
    <w:p w:rsidR="003D0FDC" w:rsidRPr="003D0FDC" w:rsidRDefault="003D0FDC" w:rsidP="003D0F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FD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D0FD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3D0FDC">
        <w:rPr>
          <w:rFonts w:ascii="Times New Roman" w:hAnsi="Times New Roman" w:cs="Times New Roman"/>
          <w:i/>
          <w:sz w:val="24"/>
          <w:szCs w:val="24"/>
          <w:vertAlign w:val="subscript"/>
        </w:rPr>
        <w:t>-1</w:t>
      </w:r>
      <w:r w:rsidRPr="003D0FDC">
        <w:rPr>
          <w:rFonts w:ascii="Times New Roman" w:hAnsi="Times New Roman" w:cs="Times New Roman"/>
          <w:sz w:val="24"/>
          <w:szCs w:val="24"/>
        </w:rPr>
        <w:t xml:space="preserve"> – уровень предшествующего (базисного) периода.</w:t>
      </w:r>
    </w:p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b/>
          <w:sz w:val="24"/>
          <w:szCs w:val="24"/>
        </w:rPr>
        <w:t>Относительная величина интенсивности</w:t>
      </w:r>
      <w:r w:rsidRPr="003D0FDC">
        <w:rPr>
          <w:rFonts w:ascii="Times New Roman" w:hAnsi="Times New Roman" w:cs="Times New Roman"/>
          <w:sz w:val="24"/>
          <w:szCs w:val="24"/>
        </w:rPr>
        <w:t xml:space="preserve"> в статистике характеризует распространение изучаемого явления в определенной среде и определяется в результате сопоставления двух разноименных, но взаимосвязанных статистических показателей. Например, душевой уровень потребления ИК услуги:</w:t>
      </w:r>
    </w:p>
    <w:p w:rsidR="003D0FDC" w:rsidRPr="003D0FDC" w:rsidRDefault="003D0FDC" w:rsidP="003D0FD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0FDC">
        <w:rPr>
          <w:rFonts w:ascii="Times New Roman" w:hAnsi="Times New Roman" w:cs="Times New Roman"/>
          <w:position w:val="-24"/>
          <w:sz w:val="24"/>
          <w:szCs w:val="24"/>
        </w:rPr>
        <w:object w:dxaOrig="1800" w:dyaOrig="620">
          <v:shape id="_x0000_i1026" type="#_x0000_t75" style="width:90pt;height:33.75pt" o:ole="">
            <v:imagedata r:id="rId6" o:title=""/>
          </v:shape>
          <o:OLEObject Type="Embed" ProgID="Equation.DSMT4" ShapeID="_x0000_i1026" DrawAspect="Content" ObjectID="_1640417298" r:id="rId7"/>
        </w:object>
      </w:r>
    </w:p>
    <w:p w:rsidR="003D0FDC" w:rsidRPr="003D0FDC" w:rsidRDefault="003D0FDC" w:rsidP="003D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 xml:space="preserve">где </w:t>
      </w:r>
      <w:r w:rsidRPr="003D0FD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D0FDC">
        <w:rPr>
          <w:rFonts w:ascii="Times New Roman" w:hAnsi="Times New Roman" w:cs="Times New Roman"/>
          <w:sz w:val="24"/>
          <w:szCs w:val="24"/>
        </w:rPr>
        <w:t xml:space="preserve"> – количественный показатель доступности и потребления услуг (число телефонных аппаратов фиксированной связи, число абонентов подвижной связи, число персональных компьютеров или число пользователей сети Интернет);</w:t>
      </w:r>
    </w:p>
    <w:p w:rsidR="003D0FDC" w:rsidRPr="003D0FDC" w:rsidRDefault="003D0FDC" w:rsidP="003D0F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F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FDC">
        <w:rPr>
          <w:rFonts w:ascii="Times New Roman" w:hAnsi="Times New Roman" w:cs="Times New Roman"/>
          <w:sz w:val="24"/>
          <w:szCs w:val="24"/>
        </w:rPr>
        <w:t>численность населения.</w:t>
      </w:r>
    </w:p>
    <w:p w:rsidR="003D0FDC" w:rsidRPr="00B84627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FDC">
        <w:rPr>
          <w:rFonts w:ascii="Times New Roman" w:hAnsi="Times New Roman" w:cs="Times New Roman"/>
          <w:sz w:val="24"/>
          <w:szCs w:val="24"/>
        </w:rPr>
        <w:t>При анализе интенсивности потребления и доступности ИК услуг данные показатели также изучаются в динамике (делается вывод об усилении интенсивности потребления услуги или ее снижении), также производится сравнение интенсивности потребления разного вида ИК услуг.</w:t>
      </w:r>
    </w:p>
    <w:p w:rsidR="00B84627" w:rsidRDefault="00B84627" w:rsidP="00695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627" w:rsidRDefault="00B84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627" w:rsidRDefault="00B84627" w:rsidP="00695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p w:rsidR="0000259C" w:rsidRDefault="0000259C" w:rsidP="00695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E0" w:rsidRDefault="006957E0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74">
        <w:rPr>
          <w:rFonts w:ascii="Times New Roman" w:hAnsi="Times New Roman" w:cs="Times New Roman"/>
          <w:i/>
          <w:sz w:val="24"/>
          <w:szCs w:val="24"/>
        </w:rPr>
        <w:t>Исходные данные</w:t>
      </w:r>
      <w:r>
        <w:rPr>
          <w:rFonts w:ascii="Times New Roman" w:hAnsi="Times New Roman" w:cs="Times New Roman"/>
          <w:sz w:val="24"/>
          <w:szCs w:val="24"/>
        </w:rPr>
        <w:t xml:space="preserve">: в таблице </w:t>
      </w:r>
      <w:r w:rsidR="00496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приведены данные по предприятию связи о доходах от основной деятельности, среднесписочной численности работников всего по организации и в том числе пот отдельным категориям работников, а также фонд оплаты труда персонала за </w:t>
      </w:r>
      <w:r w:rsidR="00EC6C49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C49" w:rsidRDefault="00EC6C49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96D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Исходные данные</w:t>
      </w:r>
    </w:p>
    <w:p w:rsidR="00EC6C49" w:rsidRDefault="00EC6C49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701"/>
      </w:tblGrid>
      <w:tr w:rsidR="00D15A57" w:rsidRPr="00D15A57" w:rsidTr="00D15A57">
        <w:trPr>
          <w:jc w:val="center"/>
        </w:trPr>
        <w:tc>
          <w:tcPr>
            <w:tcW w:w="3539" w:type="dxa"/>
            <w:vMerge w:val="restart"/>
            <w:vAlign w:val="center"/>
          </w:tcPr>
          <w:p w:rsidR="00D15A57" w:rsidRPr="00D15A57" w:rsidRDefault="00D15A57" w:rsidP="00D1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gridSpan w:val="2"/>
            <w:vAlign w:val="center"/>
          </w:tcPr>
          <w:p w:rsidR="00D15A57" w:rsidRPr="00D15A57" w:rsidRDefault="00D15A57" w:rsidP="00D1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260" w:type="dxa"/>
            <w:gridSpan w:val="2"/>
            <w:vAlign w:val="center"/>
          </w:tcPr>
          <w:p w:rsidR="00D15A57" w:rsidRPr="00D15A57" w:rsidRDefault="00D15A57" w:rsidP="00D1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D15A57" w:rsidRPr="00D15A57" w:rsidTr="00D15A57">
        <w:trPr>
          <w:jc w:val="center"/>
        </w:trPr>
        <w:tc>
          <w:tcPr>
            <w:tcW w:w="3539" w:type="dxa"/>
            <w:vMerge/>
            <w:vAlign w:val="center"/>
          </w:tcPr>
          <w:p w:rsidR="00D15A57" w:rsidRPr="00D15A57" w:rsidRDefault="00D15A57" w:rsidP="00D1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5A57" w:rsidRPr="00D15A57" w:rsidRDefault="00D15A57" w:rsidP="00D15A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D15A57" w:rsidRPr="00D15A57" w:rsidRDefault="00D15A57" w:rsidP="00D15A5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15A57" w:rsidRPr="00D15A57" w:rsidRDefault="00D15A57" w:rsidP="00D15A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исный</w:t>
            </w: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15A57" w:rsidRPr="00D15A57" w:rsidRDefault="00D15A57" w:rsidP="00D1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етный</w:t>
            </w: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5A57" w:rsidRPr="00D15A57" w:rsidTr="00D15A57">
        <w:trPr>
          <w:jc w:val="center"/>
        </w:trPr>
        <w:tc>
          <w:tcPr>
            <w:tcW w:w="3539" w:type="dxa"/>
          </w:tcPr>
          <w:p w:rsidR="00D15A57" w:rsidRPr="00D15A57" w:rsidRDefault="00D15A57" w:rsidP="00D1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1. Доходы от основной деятельности, млн. руб.</w:t>
            </w:r>
          </w:p>
        </w:tc>
        <w:tc>
          <w:tcPr>
            <w:tcW w:w="1559" w:type="dxa"/>
          </w:tcPr>
          <w:p w:rsidR="00EC6C49" w:rsidRDefault="00EC6C49" w:rsidP="00D15A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EC6C49" w:rsidRDefault="00EC6C49" w:rsidP="00D1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D15A57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559" w:type="dxa"/>
          </w:tcPr>
          <w:p w:rsidR="00EC6C49" w:rsidRDefault="00EC6C49" w:rsidP="00D15A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D15A57" w:rsidP="00D15A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701" w:type="dxa"/>
          </w:tcPr>
          <w:p w:rsidR="00EC6C49" w:rsidRDefault="00EC6C49" w:rsidP="00D15A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D15A57" w:rsidP="00D15A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501,8</w:t>
            </w:r>
          </w:p>
        </w:tc>
      </w:tr>
      <w:tr w:rsidR="00EC6C49" w:rsidRPr="00D15A57" w:rsidTr="00D15A57">
        <w:trPr>
          <w:jc w:val="center"/>
        </w:trPr>
        <w:tc>
          <w:tcPr>
            <w:tcW w:w="3539" w:type="dxa"/>
          </w:tcPr>
          <w:p w:rsidR="00EC6C49" w:rsidRPr="00EC6C49" w:rsidRDefault="00EC6C49" w:rsidP="00EC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2. Среднесписочная численность работников, чел.,</w:t>
            </w:r>
          </w:p>
          <w:p w:rsidR="00EC6C49" w:rsidRPr="00EC6C49" w:rsidRDefault="00EC6C49" w:rsidP="00EC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C6C49" w:rsidRPr="00EC6C49" w:rsidRDefault="00EC6C49" w:rsidP="00EC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- руководителей,</w:t>
            </w:r>
          </w:p>
          <w:p w:rsidR="00EC6C49" w:rsidRPr="00EC6C49" w:rsidRDefault="00EC6C49" w:rsidP="00EC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- специалистов,</w:t>
            </w:r>
          </w:p>
          <w:p w:rsidR="00EC6C49" w:rsidRPr="00D15A57" w:rsidRDefault="00EC6C49" w:rsidP="00EC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- рабочих</w:t>
            </w:r>
          </w:p>
        </w:tc>
        <w:tc>
          <w:tcPr>
            <w:tcW w:w="1559" w:type="dxa"/>
          </w:tcPr>
          <w:p w:rsid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EC6C49" w:rsidRPr="00D15A57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560" w:type="dxa"/>
          </w:tcPr>
          <w:p w:rsidR="00EC6C49" w:rsidRDefault="00EC6C49" w:rsidP="00D1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  <w:p w:rsidR="00EC6C49" w:rsidRPr="00EC6C49" w:rsidRDefault="00EC6C49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C6C49" w:rsidRPr="00EC6C49" w:rsidRDefault="00EC6C49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EC6C49" w:rsidRPr="00D15A57" w:rsidRDefault="00EC6C49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</w:tcPr>
          <w:p w:rsidR="00EC6C49" w:rsidRDefault="00EC6C49" w:rsidP="00D15A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EC6C49" w:rsidRPr="00D15A57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EC6C49" w:rsidRDefault="00EC6C49" w:rsidP="00D15A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C6C49" w:rsidRPr="00EC6C49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EC6C49" w:rsidRPr="00D15A57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4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D15A57" w:rsidRPr="00D15A57" w:rsidTr="00D15A57">
        <w:trPr>
          <w:jc w:val="center"/>
        </w:trPr>
        <w:tc>
          <w:tcPr>
            <w:tcW w:w="3539" w:type="dxa"/>
          </w:tcPr>
          <w:p w:rsidR="00D15A57" w:rsidRPr="00D15A57" w:rsidRDefault="00D15A57" w:rsidP="00D1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3. Фонд оплаты труда, млн. руб.,</w:t>
            </w:r>
          </w:p>
          <w:p w:rsidR="00D15A57" w:rsidRPr="00D15A57" w:rsidRDefault="00D15A57" w:rsidP="00D1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D15A57" w:rsidRPr="00D15A57" w:rsidRDefault="00D15A57" w:rsidP="00D1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- руководителей,</w:t>
            </w:r>
          </w:p>
          <w:p w:rsidR="00D15A57" w:rsidRPr="00D15A57" w:rsidRDefault="00D15A57" w:rsidP="00D1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- специалистов,</w:t>
            </w:r>
          </w:p>
          <w:p w:rsidR="00D15A57" w:rsidRPr="00D15A57" w:rsidRDefault="00D15A57" w:rsidP="00D1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- рабочих</w:t>
            </w:r>
          </w:p>
        </w:tc>
        <w:tc>
          <w:tcPr>
            <w:tcW w:w="1559" w:type="dxa"/>
          </w:tcPr>
          <w:p w:rsidR="00D15A57" w:rsidRPr="00D15A57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  <w:p w:rsid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60" w:type="dxa"/>
          </w:tcPr>
          <w:p w:rsidR="00D15A57" w:rsidRPr="00D15A57" w:rsidRDefault="00D15A57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675,6</w:t>
            </w:r>
          </w:p>
          <w:p w:rsidR="00D15A57" w:rsidRPr="00D15A57" w:rsidRDefault="00D15A57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D15A57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D15A57" w:rsidRPr="00D15A57" w:rsidRDefault="00D15A57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D15A57" w:rsidRPr="00D15A57" w:rsidRDefault="00D15A57" w:rsidP="00E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490,6</w:t>
            </w:r>
          </w:p>
        </w:tc>
        <w:tc>
          <w:tcPr>
            <w:tcW w:w="1559" w:type="dxa"/>
          </w:tcPr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701" w:type="dxa"/>
          </w:tcPr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57" w:rsidRPr="00D15A57" w:rsidRDefault="00EC6C49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D15A57" w:rsidRPr="00D15A57" w:rsidRDefault="00D15A57" w:rsidP="00EC6C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7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</w:tbl>
    <w:p w:rsidR="00D15A57" w:rsidRDefault="00D15A57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A74" w:rsidRPr="00EA5A74" w:rsidRDefault="00E5006A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Задание.</w:t>
      </w:r>
    </w:p>
    <w:p w:rsidR="006957E0" w:rsidRDefault="006957E0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Рассчитать трудовые показатели организации за два года, а именно: производительность труда в целом по предприятию, показатель средней заработной платы по каждой категории работников и в целом, 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зарплатоёмкости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7E0" w:rsidRDefault="006957E0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Проанализировать динамику этих показателей, рассчитав их темпы роста, сравнить темпы роста средней зарплаты различных категорий работников.</w:t>
      </w:r>
    </w:p>
    <w:p w:rsidR="006957E0" w:rsidRDefault="006957E0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Провести сравнение темпов роста производительности труда и средней заработной платы, сделать выводы.</w:t>
      </w:r>
    </w:p>
    <w:p w:rsidR="006957E0" w:rsidRDefault="006957E0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задачи использовать аналитическую таблицу (таблица </w:t>
      </w:r>
      <w:r w:rsidR="00496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57E0" w:rsidRDefault="006957E0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7E0" w:rsidRDefault="006957E0" w:rsidP="00496D6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96D6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9988" w:type="dxa"/>
        <w:jc w:val="center"/>
        <w:tblLook w:val="04A0" w:firstRow="1" w:lastRow="0" w:firstColumn="1" w:lastColumn="0" w:noHBand="0" w:noVBand="1"/>
      </w:tblPr>
      <w:tblGrid>
        <w:gridCol w:w="4957"/>
        <w:gridCol w:w="1629"/>
        <w:gridCol w:w="1701"/>
        <w:gridCol w:w="1701"/>
      </w:tblGrid>
      <w:tr w:rsidR="006957E0" w:rsidTr="006957E0">
        <w:trPr>
          <w:jc w:val="center"/>
        </w:trPr>
        <w:tc>
          <w:tcPr>
            <w:tcW w:w="4957" w:type="dxa"/>
            <w:vAlign w:val="center"/>
          </w:tcPr>
          <w:p w:rsidR="006957E0" w:rsidRDefault="006957E0" w:rsidP="006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29" w:type="dxa"/>
            <w:vAlign w:val="center"/>
          </w:tcPr>
          <w:p w:rsidR="006957E0" w:rsidRDefault="006957E0" w:rsidP="006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1701" w:type="dxa"/>
            <w:vAlign w:val="center"/>
          </w:tcPr>
          <w:p w:rsidR="006957E0" w:rsidRDefault="006957E0" w:rsidP="006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1701" w:type="dxa"/>
            <w:vAlign w:val="center"/>
          </w:tcPr>
          <w:p w:rsidR="006957E0" w:rsidRDefault="006957E0" w:rsidP="0069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6957E0" w:rsidTr="006957E0">
        <w:trPr>
          <w:jc w:val="center"/>
        </w:trPr>
        <w:tc>
          <w:tcPr>
            <w:tcW w:w="4957" w:type="dxa"/>
          </w:tcPr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Доходы от основной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Среднесписочная численность работников, чел. всего,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Фонд оплаты труда, млн.</w:t>
            </w:r>
            <w:r w:rsidR="0053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всего,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Производительность труда, млн.</w:t>
            </w:r>
            <w:r w:rsidR="0053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Зарплатоёмкость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руб./руб.</w:t>
            </w:r>
          </w:p>
          <w:p w:rsidR="005377B1" w:rsidRDefault="005377B1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Средняя заработная плата, тыс. руб.</w:t>
            </w:r>
          </w:p>
          <w:p w:rsidR="005377B1" w:rsidRDefault="005377B1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</w:t>
            </w:r>
          </w:p>
          <w:p w:rsidR="005377B1" w:rsidRDefault="005377B1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  <w:p w:rsidR="005377B1" w:rsidRDefault="005377B1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1629" w:type="dxa"/>
          </w:tcPr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7E0" w:rsidRDefault="006957E0" w:rsidP="0069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FDC" w:rsidRPr="003D0FDC" w:rsidRDefault="003D0FDC" w:rsidP="003D0F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FDC">
        <w:rPr>
          <w:rFonts w:ascii="Times New Roman" w:hAnsi="Times New Roman" w:cs="Times New Roman"/>
          <w:i/>
          <w:sz w:val="24"/>
          <w:szCs w:val="24"/>
        </w:rPr>
        <w:lastRenderedPageBreak/>
        <w:t>Методические рекомендации.</w:t>
      </w:r>
    </w:p>
    <w:p w:rsidR="005377B1" w:rsidRDefault="005377B1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труда является одним из важнейших экономических показателей организации связи, характеризующий</w:t>
      </w:r>
      <w:r w:rsidR="001D35FB">
        <w:rPr>
          <w:rFonts w:ascii="Times New Roman" w:hAnsi="Times New Roman" w:cs="Times New Roman"/>
          <w:sz w:val="24"/>
          <w:szCs w:val="24"/>
        </w:rPr>
        <w:t xml:space="preserve"> эффективность затрат труда.</w:t>
      </w:r>
    </w:p>
    <w:p w:rsidR="001D35FB" w:rsidRDefault="001D35FB" w:rsidP="0069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производительности труда определяется по формуле</w:t>
      </w:r>
    </w:p>
    <w:p w:rsidR="001D35FB" w:rsidRDefault="001D35FB" w:rsidP="001D35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35FB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7" type="#_x0000_t75" style="width:39pt;height:30.75pt" o:ole="">
            <v:imagedata r:id="rId8" o:title=""/>
          </v:shape>
          <o:OLEObject Type="Embed" ProgID="Equation.DSMT4" ShapeID="_x0000_i1027" DrawAspect="Content" ObjectID="_1640417299" r:id="rId9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5FB" w:rsidRDefault="001D35FB" w:rsidP="001D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 – производительность труда,</w:t>
      </w:r>
    </w:p>
    <w:p w:rsidR="001D35FB" w:rsidRDefault="001D35FB" w:rsidP="003D0FD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доходы от основной деятельности предприятия,</w:t>
      </w:r>
    </w:p>
    <w:p w:rsidR="001D35FB" w:rsidRDefault="001D35FB" w:rsidP="003D0FD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35FB">
        <w:rPr>
          <w:rFonts w:ascii="Times New Roman" w:hAnsi="Times New Roman" w:cs="Times New Roman"/>
          <w:position w:val="-4"/>
          <w:sz w:val="24"/>
          <w:szCs w:val="24"/>
        </w:rPr>
        <w:object w:dxaOrig="240" w:dyaOrig="300">
          <v:shape id="_x0000_i1028" type="#_x0000_t75" style="width:12pt;height:15pt" o:ole="">
            <v:imagedata r:id="rId10" o:title=""/>
          </v:shape>
          <o:OLEObject Type="Embed" ProgID="Equation.DSMT4" ShapeID="_x0000_i1028" DrawAspect="Content" ObjectID="_164041730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– среднесписочная численность работников.</w:t>
      </w:r>
    </w:p>
    <w:p w:rsidR="001D35FB" w:rsidRDefault="001D35FB" w:rsidP="001D3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трудовым показателем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зарплатоёмкость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определяется по формуле</w:t>
      </w:r>
    </w:p>
    <w:p w:rsidR="001D35FB" w:rsidRDefault="001D35FB" w:rsidP="001D35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35FB">
        <w:rPr>
          <w:rFonts w:ascii="Times New Roman" w:hAnsi="Times New Roman" w:cs="Times New Roman"/>
          <w:position w:val="-28"/>
          <w:sz w:val="24"/>
          <w:szCs w:val="24"/>
        </w:rPr>
        <w:object w:dxaOrig="980" w:dyaOrig="660">
          <v:shape id="_x0000_i1029" type="#_x0000_t75" style="width:48.75pt;height:33pt" o:ole="">
            <v:imagedata r:id="rId12" o:title=""/>
          </v:shape>
          <o:OLEObject Type="Embed" ProgID="Equation.DSMT4" ShapeID="_x0000_i1029" DrawAspect="Content" ObjectID="_1640417301" r:id="rId1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5FB" w:rsidRDefault="001D35FB" w:rsidP="001D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зарплатоёмкость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35FB" w:rsidRDefault="001D35FB" w:rsidP="003D0FD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 – фонд оплаты труда.</w:t>
      </w:r>
    </w:p>
    <w:p w:rsidR="001D35FB" w:rsidRDefault="001D35FB" w:rsidP="001D3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показатели изучаются в динамике с помощью индексного метода, положительная динамика – увеличение производительности труда и снижение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зарплатоёмкости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35FB" w:rsidRDefault="001D35FB" w:rsidP="001D3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производительности труда проводится анализ средней заработной платы, который определяется по формуле</w:t>
      </w:r>
    </w:p>
    <w:p w:rsidR="001D35FB" w:rsidRDefault="001D35FB" w:rsidP="001D35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35FB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0" type="#_x0000_t75" style="width:50.25pt;height:30.75pt" o:ole="">
            <v:imagedata r:id="rId14" o:title=""/>
          </v:shape>
          <o:OLEObject Type="Embed" ProgID="Equation.DSMT4" ShapeID="_x0000_i1030" DrawAspect="Content" ObjectID="_1640417302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5FB" w:rsidRDefault="001D35FB" w:rsidP="001D35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роста производительности труда сравнивается с темпом роста средней заработной платы. Необходимо, чтобы выполнялось соотношение:</w:t>
      </w:r>
    </w:p>
    <w:p w:rsidR="001D35FB" w:rsidRDefault="001D35FB" w:rsidP="001D35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35FB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031" type="#_x0000_t75" style="width:41.25pt;height:18pt" o:ole="">
            <v:imagedata r:id="rId16" o:title=""/>
          </v:shape>
          <o:OLEObject Type="Embed" ProgID="Equation.DSMT4" ShapeID="_x0000_i1031" DrawAspect="Content" ObjectID="_1640417303" r:id="rId17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5FB" w:rsidRDefault="003D0FDC" w:rsidP="0049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1D35F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D35FB">
        <w:rPr>
          <w:rFonts w:ascii="Times New Roman" w:hAnsi="Times New Roman" w:cs="Times New Roman"/>
          <w:sz w:val="24"/>
          <w:szCs w:val="24"/>
        </w:rPr>
        <w:t xml:space="preserve"> – индекс производительности труда и средней зарплаты соответственно.</w:t>
      </w:r>
    </w:p>
    <w:p w:rsidR="00496D61" w:rsidRPr="001D35FB" w:rsidRDefault="00496D61" w:rsidP="00496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07" w:rsidRPr="00942406" w:rsidRDefault="003F7A07" w:rsidP="003F7A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06">
        <w:rPr>
          <w:rFonts w:ascii="Times New Roman" w:hAnsi="Times New Roman" w:cs="Times New Roman"/>
          <w:b/>
          <w:sz w:val="24"/>
          <w:szCs w:val="24"/>
        </w:rPr>
        <w:t>Задача 3 (</w:t>
      </w:r>
      <w:r w:rsidR="0053769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42406">
        <w:rPr>
          <w:rFonts w:ascii="Times New Roman" w:hAnsi="Times New Roman" w:cs="Times New Roman"/>
          <w:b/>
          <w:sz w:val="24"/>
          <w:szCs w:val="24"/>
        </w:rPr>
        <w:t>вариант)</w:t>
      </w:r>
    </w:p>
    <w:p w:rsidR="003F7A07" w:rsidRDefault="003F7A07" w:rsidP="003F7A0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F7A07" w:rsidRPr="00942406" w:rsidRDefault="003F7A07" w:rsidP="003F7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06">
        <w:rPr>
          <w:rFonts w:ascii="Times New Roman" w:hAnsi="Times New Roman" w:cs="Times New Roman"/>
          <w:sz w:val="24"/>
          <w:szCs w:val="24"/>
        </w:rPr>
        <w:t>С целью характеристики оперативность управления проведено выборочное наблюдение за доведением входящих в предприятие связи документов до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06">
        <w:rPr>
          <w:rFonts w:ascii="Times New Roman" w:hAnsi="Times New Roman" w:cs="Times New Roman"/>
          <w:sz w:val="24"/>
          <w:szCs w:val="24"/>
        </w:rPr>
        <w:t>Из 1500 поступивших документов в выборку взято 300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06">
        <w:rPr>
          <w:rFonts w:ascii="Times New Roman" w:hAnsi="Times New Roman" w:cs="Times New Roman"/>
          <w:sz w:val="24"/>
          <w:szCs w:val="24"/>
        </w:rPr>
        <w:t>Из числа отобранных документов 170 вручено исполнителем в день поступления.</w:t>
      </w:r>
    </w:p>
    <w:p w:rsidR="003F7A07" w:rsidRPr="0096223F" w:rsidRDefault="003F7A07" w:rsidP="003F7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06">
        <w:rPr>
          <w:rFonts w:ascii="Times New Roman" w:hAnsi="Times New Roman" w:cs="Times New Roman"/>
          <w:sz w:val="24"/>
          <w:szCs w:val="24"/>
        </w:rPr>
        <w:t>Определить долю документов, врученных в день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06">
        <w:rPr>
          <w:rFonts w:ascii="Times New Roman" w:hAnsi="Times New Roman" w:cs="Times New Roman"/>
          <w:sz w:val="24"/>
          <w:szCs w:val="24"/>
        </w:rPr>
        <w:t xml:space="preserve">и ошибку выборки при определении этой доли при вероятности </w:t>
      </w:r>
      <w:proofErr w:type="spellStart"/>
      <w:r w:rsidRPr="00942406">
        <w:rPr>
          <w:rFonts w:ascii="Times New Roman" w:hAnsi="Times New Roman" w:cs="Times New Roman"/>
          <w:sz w:val="24"/>
          <w:szCs w:val="24"/>
        </w:rPr>
        <w:t>P</w:t>
      </w:r>
      <w:r w:rsidRPr="0094240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942406">
        <w:rPr>
          <w:rFonts w:ascii="Times New Roman" w:hAnsi="Times New Roman" w:cs="Times New Roman"/>
          <w:sz w:val="24"/>
          <w:szCs w:val="24"/>
        </w:rPr>
        <w:t xml:space="preserve"> = 0,9973.</w:t>
      </w:r>
    </w:p>
    <w:p w:rsidR="003F7A07" w:rsidRDefault="003F7A07" w:rsidP="00431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B8B" w:rsidRPr="00431B8B" w:rsidRDefault="00942406" w:rsidP="00431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 (</w:t>
      </w:r>
      <w:r w:rsidR="00537694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вариант)</w:t>
      </w:r>
    </w:p>
    <w:p w:rsidR="00431B8B" w:rsidRDefault="00431B8B" w:rsidP="00431B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31B8B" w:rsidRPr="00431B8B" w:rsidRDefault="00431B8B" w:rsidP="0043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8B">
        <w:rPr>
          <w:rFonts w:ascii="Times New Roman" w:hAnsi="Times New Roman" w:cs="Times New Roman"/>
          <w:sz w:val="24"/>
          <w:szCs w:val="24"/>
        </w:rPr>
        <w:t xml:space="preserve">При установлении нормы времени на прием </w:t>
      </w:r>
      <w:r>
        <w:rPr>
          <w:rFonts w:ascii="Times New Roman" w:hAnsi="Times New Roman" w:cs="Times New Roman"/>
          <w:sz w:val="24"/>
          <w:szCs w:val="24"/>
        </w:rPr>
        <w:t>почтового отправления</w:t>
      </w:r>
      <w:r w:rsidR="00942406">
        <w:rPr>
          <w:rFonts w:ascii="Times New Roman" w:hAnsi="Times New Roman" w:cs="Times New Roman"/>
          <w:sz w:val="24"/>
          <w:szCs w:val="24"/>
        </w:rPr>
        <w:t xml:space="preserve"> на почтамте</w:t>
      </w:r>
      <w:r w:rsidRPr="00431B8B">
        <w:rPr>
          <w:rFonts w:ascii="Times New Roman" w:hAnsi="Times New Roman" w:cs="Times New Roman"/>
          <w:sz w:val="24"/>
          <w:szCs w:val="24"/>
        </w:rPr>
        <w:t xml:space="preserve"> проведено выборочное наблюдение и получены следующие затраты времени в секундах: 48,40,50,45,48,52,40,42,48,50,52,55,46,42,44,50,46,44,55,50.</w:t>
      </w:r>
    </w:p>
    <w:p w:rsidR="00431B8B" w:rsidRDefault="00431B8B" w:rsidP="0043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8B">
        <w:rPr>
          <w:rFonts w:ascii="Times New Roman" w:hAnsi="Times New Roman" w:cs="Times New Roman"/>
          <w:sz w:val="24"/>
          <w:szCs w:val="24"/>
        </w:rPr>
        <w:t xml:space="preserve">Определить среднее время на прием одной телеграммы в кассе и ошибку выборки </w:t>
      </w:r>
      <w:r w:rsidR="00942406">
        <w:rPr>
          <w:rFonts w:ascii="Times New Roman" w:hAnsi="Times New Roman" w:cs="Times New Roman"/>
          <w:sz w:val="24"/>
          <w:szCs w:val="24"/>
        </w:rPr>
        <w:t xml:space="preserve">при определении среднего времени </w:t>
      </w:r>
      <w:r w:rsidRPr="00431B8B">
        <w:rPr>
          <w:rFonts w:ascii="Times New Roman" w:hAnsi="Times New Roman" w:cs="Times New Roman"/>
          <w:sz w:val="24"/>
          <w:szCs w:val="24"/>
        </w:rPr>
        <w:t xml:space="preserve">при </w:t>
      </w:r>
      <w:r w:rsidR="00942406">
        <w:rPr>
          <w:rFonts w:ascii="Times New Roman" w:hAnsi="Times New Roman" w:cs="Times New Roman"/>
          <w:sz w:val="24"/>
          <w:szCs w:val="24"/>
        </w:rPr>
        <w:t xml:space="preserve">вероятности </w:t>
      </w:r>
      <w:proofErr w:type="spellStart"/>
      <w:r w:rsidRPr="00431B8B">
        <w:rPr>
          <w:rFonts w:ascii="Times New Roman" w:hAnsi="Times New Roman" w:cs="Times New Roman"/>
          <w:sz w:val="24"/>
          <w:szCs w:val="24"/>
        </w:rPr>
        <w:t>P</w:t>
      </w:r>
      <w:r w:rsidRPr="00431B8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31B8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8B">
        <w:rPr>
          <w:rFonts w:ascii="Times New Roman" w:hAnsi="Times New Roman" w:cs="Times New Roman"/>
          <w:sz w:val="24"/>
          <w:szCs w:val="24"/>
        </w:rPr>
        <w:t>0,992.</w:t>
      </w:r>
    </w:p>
    <w:p w:rsidR="00431B8B" w:rsidRDefault="00431B8B" w:rsidP="0043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8B">
        <w:rPr>
          <w:rFonts w:ascii="Times New Roman" w:hAnsi="Times New Roman" w:cs="Times New Roman"/>
          <w:sz w:val="24"/>
          <w:szCs w:val="24"/>
        </w:rPr>
        <w:t>Малой выборкой</w:t>
      </w:r>
      <w:r w:rsidRPr="00431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B8B">
        <w:rPr>
          <w:rFonts w:ascii="Times New Roman" w:hAnsi="Times New Roman" w:cs="Times New Roman"/>
          <w:sz w:val="24"/>
          <w:szCs w:val="24"/>
        </w:rPr>
        <w:t>считается такая выборка, в которой количество отобранных единиц не превышает 20. Ошибка в малой выборке (</w:t>
      </w:r>
      <w:r w:rsidRPr="00431B8B">
        <w:rPr>
          <w:rFonts w:ascii="Times New Roman" w:hAnsi="Times New Roman" w:cs="Times New Roman"/>
          <w:i/>
          <w:sz w:val="24"/>
          <w:szCs w:val="24"/>
        </w:rPr>
        <w:t>Δ</w:t>
      </w:r>
      <w:r w:rsidRPr="00431B8B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431B8B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A46C2D" w:rsidRPr="00431B8B" w:rsidRDefault="0096223F" w:rsidP="00A46C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position w:val="-26"/>
          <w:sz w:val="24"/>
          <w:szCs w:val="24"/>
        </w:rPr>
        <w:object w:dxaOrig="1400" w:dyaOrig="720">
          <v:shape id="_x0000_i1032" type="#_x0000_t75" style="width:81pt;height:43.5pt" o:ole="">
            <v:imagedata r:id="rId18" o:title=""/>
          </v:shape>
          <o:OLEObject Type="Embed" ProgID="Equation.DSMT4" ShapeID="_x0000_i1032" DrawAspect="Content" ObjectID="_1640417304" r:id="rId19"/>
        </w:object>
      </w:r>
    </w:p>
    <w:p w:rsidR="00A46C2D" w:rsidRDefault="00431B8B" w:rsidP="00431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8B">
        <w:rPr>
          <w:rFonts w:ascii="Times New Roman" w:hAnsi="Times New Roman" w:cs="Times New Roman"/>
          <w:sz w:val="24"/>
          <w:szCs w:val="24"/>
        </w:rPr>
        <w:t>где</w:t>
      </w:r>
      <w:r w:rsidR="00A46C2D" w:rsidRPr="00A46C2D">
        <w:rPr>
          <w:rFonts w:ascii="Times New Roman" w:hAnsi="Times New Roman" w:cs="Times New Roman"/>
          <w:i/>
          <w:sz w:val="24"/>
          <w:szCs w:val="24"/>
        </w:rPr>
        <w:t xml:space="preserve"> Δ</w:t>
      </w:r>
      <w:r w:rsidR="00A46C2D" w:rsidRPr="00A46C2D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A46C2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A46C2D">
        <w:rPr>
          <w:rFonts w:ascii="Times New Roman" w:hAnsi="Times New Roman" w:cs="Times New Roman"/>
          <w:sz w:val="24"/>
          <w:szCs w:val="24"/>
        </w:rPr>
        <w:t>–</w:t>
      </w:r>
      <w:r w:rsidR="00A46C2D" w:rsidRPr="00431B8B">
        <w:rPr>
          <w:rFonts w:ascii="Times New Roman" w:hAnsi="Times New Roman" w:cs="Times New Roman"/>
          <w:sz w:val="24"/>
          <w:szCs w:val="24"/>
        </w:rPr>
        <w:t xml:space="preserve"> </w:t>
      </w:r>
      <w:r w:rsidR="00A46C2D">
        <w:rPr>
          <w:rFonts w:ascii="Times New Roman" w:hAnsi="Times New Roman" w:cs="Times New Roman"/>
          <w:sz w:val="24"/>
          <w:szCs w:val="24"/>
        </w:rPr>
        <w:t>ошибка в малой выборке,</w:t>
      </w:r>
    </w:p>
    <w:p w:rsidR="00431B8B" w:rsidRDefault="00431B8B" w:rsidP="00A46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B8B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43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1B8B">
        <w:rPr>
          <w:rFonts w:ascii="Times New Roman" w:hAnsi="Times New Roman" w:cs="Times New Roman"/>
          <w:sz w:val="24"/>
          <w:szCs w:val="24"/>
        </w:rPr>
        <w:t xml:space="preserve"> коэффициент доверия</w:t>
      </w:r>
      <w:r>
        <w:rPr>
          <w:rFonts w:ascii="Times New Roman" w:hAnsi="Times New Roman" w:cs="Times New Roman"/>
          <w:sz w:val="24"/>
          <w:szCs w:val="24"/>
        </w:rPr>
        <w:t xml:space="preserve">, который определяется по таблице </w:t>
      </w:r>
      <w:r w:rsidRPr="00431B8B">
        <w:rPr>
          <w:rFonts w:ascii="Times New Roman" w:hAnsi="Times New Roman" w:cs="Times New Roman"/>
          <w:sz w:val="24"/>
          <w:szCs w:val="24"/>
        </w:rPr>
        <w:t xml:space="preserve">Стьюдента в зависимости от заданной вероятности и объема </w:t>
      </w:r>
      <w:r w:rsidR="00A46C2D">
        <w:rPr>
          <w:rFonts w:ascii="Times New Roman" w:hAnsi="Times New Roman" w:cs="Times New Roman"/>
          <w:sz w:val="24"/>
          <w:szCs w:val="24"/>
        </w:rPr>
        <w:t>выборки;</w:t>
      </w:r>
    </w:p>
    <w:p w:rsidR="00A46C2D" w:rsidRDefault="00A46C2D" w:rsidP="00A46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C2D">
        <w:rPr>
          <w:rFonts w:ascii="Times New Roman" w:hAnsi="Times New Roman" w:cs="Times New Roman"/>
          <w:position w:val="-12"/>
          <w:sz w:val="24"/>
          <w:szCs w:val="24"/>
        </w:rPr>
        <w:object w:dxaOrig="340" w:dyaOrig="380">
          <v:shape id="_x0000_i1033" type="#_x0000_t75" style="width:17.25pt;height:18.75pt" o:ole="">
            <v:imagedata r:id="rId20" o:title=""/>
          </v:shape>
          <o:OLEObject Type="Embed" ProgID="Equation.DSMT4" ShapeID="_x0000_i1033" DrawAspect="Content" ObjectID="_164041730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– дисперсия малой выборки, определяемая по формуле </w:t>
      </w:r>
      <w:r w:rsidR="00BA2762" w:rsidRPr="00A46C2D">
        <w:rPr>
          <w:rFonts w:ascii="Times New Roman" w:hAnsi="Times New Roman" w:cs="Times New Roman"/>
          <w:position w:val="-24"/>
          <w:sz w:val="24"/>
          <w:szCs w:val="24"/>
        </w:rPr>
        <w:object w:dxaOrig="1560" w:dyaOrig="720">
          <v:shape id="_x0000_i1034" type="#_x0000_t75" style="width:78pt;height:36pt" o:ole="">
            <v:imagedata r:id="rId22" o:title=""/>
          </v:shape>
          <o:OLEObject Type="Embed" ProgID="Equation.DSMT4" ShapeID="_x0000_i1034" DrawAspect="Content" ObjectID="_1640417306" r:id="rId23"/>
        </w:object>
      </w:r>
      <w:r w:rsidR="0096223F">
        <w:rPr>
          <w:rFonts w:ascii="Times New Roman" w:hAnsi="Times New Roman" w:cs="Times New Roman"/>
          <w:sz w:val="24"/>
          <w:szCs w:val="24"/>
        </w:rPr>
        <w:t>.</w:t>
      </w:r>
    </w:p>
    <w:p w:rsidR="008B7390" w:rsidRPr="008B7390" w:rsidRDefault="00537694" w:rsidP="008B7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4</w:t>
      </w:r>
    </w:p>
    <w:p w:rsidR="008B7390" w:rsidRDefault="008B7390" w:rsidP="008B7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90" w:rsidRPr="008B7390" w:rsidRDefault="003F5128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д</w:t>
      </w:r>
      <w:r w:rsidR="00CA1970">
        <w:rPr>
          <w:rFonts w:ascii="Times New Roman" w:hAnsi="Times New Roman" w:cs="Times New Roman"/>
          <w:sz w:val="24"/>
          <w:szCs w:val="24"/>
        </w:rPr>
        <w:t>анные о</w:t>
      </w:r>
      <w:r w:rsidR="008B7390" w:rsidRPr="008B7390">
        <w:rPr>
          <w:rFonts w:ascii="Times New Roman" w:hAnsi="Times New Roman" w:cs="Times New Roman"/>
          <w:sz w:val="24"/>
          <w:szCs w:val="24"/>
        </w:rPr>
        <w:t xml:space="preserve"> производительност</w:t>
      </w:r>
      <w:r w:rsidR="00CA1970">
        <w:rPr>
          <w:rFonts w:ascii="Times New Roman" w:hAnsi="Times New Roman" w:cs="Times New Roman"/>
          <w:sz w:val="24"/>
          <w:szCs w:val="24"/>
        </w:rPr>
        <w:t>и</w:t>
      </w:r>
      <w:r w:rsidR="008B7390" w:rsidRPr="008B7390">
        <w:rPr>
          <w:rFonts w:ascii="Times New Roman" w:hAnsi="Times New Roman" w:cs="Times New Roman"/>
          <w:sz w:val="24"/>
          <w:szCs w:val="24"/>
        </w:rPr>
        <w:t xml:space="preserve"> труда и рентабельности</w:t>
      </w:r>
      <w:r>
        <w:rPr>
          <w:rFonts w:ascii="Times New Roman" w:hAnsi="Times New Roman" w:cs="Times New Roman"/>
          <w:sz w:val="24"/>
          <w:szCs w:val="24"/>
        </w:rPr>
        <w:t xml:space="preserve"> инфокоммуникационной компании,</w:t>
      </w:r>
      <w:r w:rsidR="008B7390" w:rsidRPr="008B7390">
        <w:rPr>
          <w:rFonts w:ascii="Times New Roman" w:hAnsi="Times New Roman" w:cs="Times New Roman"/>
          <w:sz w:val="24"/>
          <w:szCs w:val="24"/>
        </w:rPr>
        <w:t xml:space="preserve"> </w:t>
      </w:r>
      <w:r w:rsidR="00CA1970">
        <w:rPr>
          <w:rFonts w:ascii="Times New Roman" w:hAnsi="Times New Roman" w:cs="Times New Roman"/>
          <w:sz w:val="24"/>
          <w:szCs w:val="24"/>
        </w:rPr>
        <w:t>приведен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A197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1970">
        <w:rPr>
          <w:rFonts w:ascii="Times New Roman" w:hAnsi="Times New Roman" w:cs="Times New Roman"/>
          <w:sz w:val="24"/>
          <w:szCs w:val="24"/>
        </w:rPr>
        <w:t xml:space="preserve"> в динамике</w:t>
      </w:r>
      <w:r w:rsidR="00CC717B">
        <w:rPr>
          <w:rFonts w:ascii="Times New Roman" w:hAnsi="Times New Roman" w:cs="Times New Roman"/>
          <w:sz w:val="24"/>
          <w:szCs w:val="24"/>
        </w:rPr>
        <w:t xml:space="preserve"> с 20</w:t>
      </w:r>
      <w:r w:rsidR="00DD6EE2" w:rsidRPr="00DD6EE2">
        <w:rPr>
          <w:rFonts w:ascii="Times New Roman" w:hAnsi="Times New Roman" w:cs="Times New Roman"/>
          <w:sz w:val="24"/>
          <w:szCs w:val="24"/>
        </w:rPr>
        <w:t>04</w:t>
      </w:r>
      <w:r w:rsidR="00CC717B">
        <w:rPr>
          <w:rFonts w:ascii="Times New Roman" w:hAnsi="Times New Roman" w:cs="Times New Roman"/>
          <w:sz w:val="24"/>
          <w:szCs w:val="24"/>
        </w:rPr>
        <w:t xml:space="preserve"> по 2018 годы</w:t>
      </w:r>
      <w:r w:rsidR="00CA1970">
        <w:rPr>
          <w:rFonts w:ascii="Times New Roman" w:hAnsi="Times New Roman" w:cs="Times New Roman"/>
          <w:sz w:val="24"/>
          <w:szCs w:val="24"/>
        </w:rPr>
        <w:t xml:space="preserve"> (таблица 4)</w:t>
      </w:r>
      <w:r w:rsidR="008B7390" w:rsidRPr="008B7390">
        <w:rPr>
          <w:rFonts w:ascii="Times New Roman" w:hAnsi="Times New Roman" w:cs="Times New Roman"/>
          <w:sz w:val="24"/>
          <w:szCs w:val="24"/>
        </w:rPr>
        <w:t>.</w:t>
      </w:r>
    </w:p>
    <w:p w:rsidR="008B7390" w:rsidRDefault="008B7390" w:rsidP="008B7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1970" w:rsidRDefault="008B7390" w:rsidP="008B7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39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 – Исходные данные</w:t>
      </w:r>
    </w:p>
    <w:p w:rsidR="00571144" w:rsidRDefault="00571144" w:rsidP="008B7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</w:tblGrid>
      <w:tr w:rsidR="00571144" w:rsidTr="00571144">
        <w:tc>
          <w:tcPr>
            <w:tcW w:w="851" w:type="dxa"/>
            <w:vAlign w:val="center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4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1" w:type="dxa"/>
            <w:vAlign w:val="center"/>
          </w:tcPr>
          <w:p w:rsid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млн. руб.</w:t>
            </w:r>
          </w:p>
        </w:tc>
        <w:tc>
          <w:tcPr>
            <w:tcW w:w="2268" w:type="dxa"/>
            <w:vAlign w:val="center"/>
          </w:tcPr>
          <w:p w:rsid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0,99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1,15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1,9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2,6</w:t>
            </w:r>
            <w:r w:rsidR="0053769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5,92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5,34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5,4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7,68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7,7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9,8</w:t>
            </w:r>
            <w:r w:rsidR="0053769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7,9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9,47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9,03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10,64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9,37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12,9</w:t>
            </w:r>
            <w:r w:rsidR="0053769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10,18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13</w:t>
            </w:r>
            <w:r w:rsidR="00537694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13,9</w:t>
            </w:r>
            <w:r w:rsidR="0053769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11,2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14,4</w:t>
            </w:r>
            <w:r w:rsidR="0053769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15,2</w:t>
            </w:r>
            <w:r w:rsidR="0053769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12,8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71144" w:rsidTr="00571144">
        <w:tc>
          <w:tcPr>
            <w:tcW w:w="851" w:type="dxa"/>
          </w:tcPr>
          <w:p w:rsidR="00571144" w:rsidRDefault="00571144" w:rsidP="005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571144" w:rsidRPr="00571144" w:rsidRDefault="00545DB9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37694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2268" w:type="dxa"/>
          </w:tcPr>
          <w:p w:rsidR="00571144" w:rsidRPr="00571144" w:rsidRDefault="00571144" w:rsidP="00571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1144">
              <w:rPr>
                <w:rFonts w:ascii="Times New Roman" w:hAnsi="Times New Roman" w:cs="Times New Roman"/>
                <w:sz w:val="24"/>
              </w:rPr>
              <w:t>1</w:t>
            </w:r>
            <w:r w:rsidR="00545DB9">
              <w:rPr>
                <w:rFonts w:ascii="Times New Roman" w:hAnsi="Times New Roman" w:cs="Times New Roman"/>
                <w:sz w:val="24"/>
              </w:rPr>
              <w:t>3,40</w:t>
            </w:r>
          </w:p>
        </w:tc>
      </w:tr>
    </w:tbl>
    <w:p w:rsidR="00571144" w:rsidRDefault="00571144" w:rsidP="008B7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1970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CA1970" w:rsidRPr="00CA1970" w:rsidRDefault="00CA1970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 xml:space="preserve">1) Исследуйте корреляционную зависимость между </w:t>
      </w:r>
      <w:r w:rsidRPr="008B7390">
        <w:rPr>
          <w:rFonts w:ascii="Times New Roman" w:hAnsi="Times New Roman" w:cs="Times New Roman"/>
          <w:sz w:val="24"/>
          <w:szCs w:val="24"/>
        </w:rPr>
        <w:t>производительностью труда и уровнем рентабельности</w:t>
      </w:r>
      <w:r w:rsidRPr="00CA1970">
        <w:rPr>
          <w:rFonts w:ascii="Times New Roman" w:hAnsi="Times New Roman" w:cs="Times New Roman"/>
          <w:sz w:val="24"/>
          <w:szCs w:val="24"/>
        </w:rPr>
        <w:t>, рассчитайте коэффициент корреляции и сделайте вывод о силе и направлении связи между ними.</w:t>
      </w:r>
    </w:p>
    <w:p w:rsidR="00CA1970" w:rsidRPr="00CA1970" w:rsidRDefault="00CA1970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>2) Проверьте сделанные выводы</w:t>
      </w:r>
      <w:r>
        <w:rPr>
          <w:rFonts w:ascii="Times New Roman" w:hAnsi="Times New Roman" w:cs="Times New Roman"/>
          <w:sz w:val="24"/>
          <w:szCs w:val="24"/>
        </w:rPr>
        <w:t xml:space="preserve"> в п.1</w:t>
      </w:r>
      <w:r w:rsidRPr="00CA1970">
        <w:rPr>
          <w:rFonts w:ascii="Times New Roman" w:hAnsi="Times New Roman" w:cs="Times New Roman"/>
          <w:sz w:val="24"/>
          <w:szCs w:val="24"/>
        </w:rPr>
        <w:t xml:space="preserve"> с помощью поля корреляции, построив точечную диаграмму в MS </w:t>
      </w:r>
      <w:proofErr w:type="spellStart"/>
      <w:r w:rsidRPr="00CA197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1970">
        <w:rPr>
          <w:rFonts w:ascii="Times New Roman" w:hAnsi="Times New Roman" w:cs="Times New Roman"/>
          <w:sz w:val="24"/>
          <w:szCs w:val="24"/>
        </w:rPr>
        <w:t>.</w:t>
      </w:r>
    </w:p>
    <w:p w:rsidR="00CA1970" w:rsidRPr="00DD6EE2" w:rsidRDefault="00CA1970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970">
        <w:rPr>
          <w:rFonts w:ascii="Times New Roman" w:hAnsi="Times New Roman" w:cs="Times New Roman"/>
          <w:sz w:val="24"/>
          <w:szCs w:val="24"/>
        </w:rPr>
        <w:t>3) Постройте с помощью метода наименьших квадратов уравнение регрессии.  Проверьте качество построенной регрессионной модели. Приведите экономическую интерпретацию параметров уравнения.</w:t>
      </w:r>
    </w:p>
    <w:p w:rsidR="00353D0B" w:rsidRDefault="00CA1970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>4) Постройте логарифмическую, экспоненциальную и степенную регрессионные модели. Выберите модель, обеспечивающую наи</w:t>
      </w:r>
      <w:r w:rsidR="00353D0B">
        <w:rPr>
          <w:rFonts w:ascii="Times New Roman" w:hAnsi="Times New Roman" w:cs="Times New Roman"/>
          <w:sz w:val="24"/>
          <w:szCs w:val="24"/>
        </w:rPr>
        <w:t>большую точность аппроксимации.</w:t>
      </w:r>
    </w:p>
    <w:p w:rsidR="00537694" w:rsidRDefault="00537694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474" w:rsidRDefault="00600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0618" w:rsidRDefault="00F30618" w:rsidP="005376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F30618" w:rsidSect="00A5092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37694" w:rsidRPr="00537694" w:rsidRDefault="00537694" w:rsidP="005376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94"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p w:rsidR="00537694" w:rsidRDefault="00537694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222" w:rsidRDefault="00287222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данные о деятельности </w:t>
      </w:r>
      <w:r w:rsidR="006A4D0C">
        <w:rPr>
          <w:rFonts w:ascii="Times New Roman" w:hAnsi="Times New Roman" w:cs="Times New Roman"/>
          <w:sz w:val="24"/>
          <w:szCs w:val="24"/>
        </w:rPr>
        <w:t xml:space="preserve">филиалов </w:t>
      </w:r>
      <w:r w:rsidR="005451F7">
        <w:rPr>
          <w:rFonts w:ascii="Times New Roman" w:hAnsi="Times New Roman" w:cs="Times New Roman"/>
          <w:sz w:val="24"/>
          <w:szCs w:val="24"/>
        </w:rPr>
        <w:t>развивающейся компании, приведенные в таблице 5.</w:t>
      </w:r>
    </w:p>
    <w:p w:rsidR="005451F7" w:rsidRDefault="005451F7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694" w:rsidRDefault="00287222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– Исходные данные</w:t>
      </w:r>
    </w:p>
    <w:p w:rsidR="00287222" w:rsidRDefault="00287222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2266"/>
        <w:gridCol w:w="2126"/>
        <w:gridCol w:w="2520"/>
        <w:gridCol w:w="1824"/>
        <w:gridCol w:w="2347"/>
        <w:gridCol w:w="1857"/>
      </w:tblGrid>
      <w:tr w:rsidR="00600474" w:rsidTr="006A4D0C">
        <w:trPr>
          <w:jc w:val="center"/>
        </w:trPr>
        <w:tc>
          <w:tcPr>
            <w:tcW w:w="1415" w:type="dxa"/>
            <w:vAlign w:val="center"/>
          </w:tcPr>
          <w:p w:rsidR="00600474" w:rsidRDefault="00600474" w:rsidP="006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филиала</w:t>
            </w:r>
          </w:p>
        </w:tc>
        <w:tc>
          <w:tcPr>
            <w:tcW w:w="2266" w:type="dxa"/>
            <w:vAlign w:val="center"/>
          </w:tcPr>
          <w:p w:rsidR="00600474" w:rsidRDefault="00600474" w:rsidP="006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2126" w:type="dxa"/>
            <w:vAlign w:val="center"/>
          </w:tcPr>
          <w:p w:rsidR="00600474" w:rsidRDefault="00600474" w:rsidP="006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Фондоотдача, руб.</w:t>
            </w:r>
          </w:p>
        </w:tc>
        <w:tc>
          <w:tcPr>
            <w:tcW w:w="2520" w:type="dxa"/>
            <w:vAlign w:val="center"/>
          </w:tcPr>
          <w:p w:rsidR="00600474" w:rsidRDefault="00600474" w:rsidP="006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="00287222">
              <w:rPr>
                <w:rFonts w:ascii="Times New Roman" w:hAnsi="Times New Roman" w:cs="Times New Roman"/>
                <w:sz w:val="24"/>
                <w:szCs w:val="24"/>
              </w:rPr>
              <w:t>, руб./чел.</w:t>
            </w:r>
          </w:p>
        </w:tc>
        <w:tc>
          <w:tcPr>
            <w:tcW w:w="1824" w:type="dxa"/>
            <w:vAlign w:val="center"/>
          </w:tcPr>
          <w:p w:rsidR="00600474" w:rsidRDefault="00287222" w:rsidP="006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F30618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347" w:type="dxa"/>
            <w:vAlign w:val="center"/>
          </w:tcPr>
          <w:p w:rsidR="00600474" w:rsidRDefault="00600474" w:rsidP="006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тыс</w:t>
            </w:r>
            <w:r w:rsidR="00F3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57" w:type="dxa"/>
            <w:vAlign w:val="center"/>
          </w:tcPr>
          <w:p w:rsidR="00600474" w:rsidRDefault="00600474" w:rsidP="006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чел.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7222" w:rsidTr="006A4D0C">
        <w:trPr>
          <w:jc w:val="center"/>
        </w:trPr>
        <w:tc>
          <w:tcPr>
            <w:tcW w:w="1415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520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4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4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57" w:type="dxa"/>
          </w:tcPr>
          <w:p w:rsidR="00287222" w:rsidRDefault="00287222" w:rsidP="0028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30618" w:rsidRDefault="00F30618" w:rsidP="00CA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1F7" w:rsidRPr="005451F7" w:rsidRDefault="005451F7" w:rsidP="005451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1F7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287222" w:rsidRDefault="005451F7" w:rsidP="00287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F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22" w:rsidRPr="00287222">
        <w:rPr>
          <w:rFonts w:ascii="Times New Roman" w:hAnsi="Times New Roman" w:cs="Times New Roman"/>
          <w:sz w:val="24"/>
          <w:szCs w:val="24"/>
        </w:rPr>
        <w:t xml:space="preserve">Исследуйте корреляционную зависимость между </w:t>
      </w:r>
      <w:r>
        <w:rPr>
          <w:rFonts w:ascii="Times New Roman" w:hAnsi="Times New Roman" w:cs="Times New Roman"/>
          <w:sz w:val="24"/>
          <w:szCs w:val="24"/>
        </w:rPr>
        <w:t>прибылью и основными показателями в</w:t>
      </w:r>
      <w:r w:rsidRPr="005451F7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5451F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51F7" w:rsidRDefault="005451F7" w:rsidP="00287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7222" w:rsidRPr="00287222">
        <w:rPr>
          <w:rFonts w:ascii="Times New Roman" w:hAnsi="Times New Roman" w:cs="Times New Roman"/>
          <w:sz w:val="24"/>
          <w:szCs w:val="24"/>
        </w:rPr>
        <w:t xml:space="preserve">Рассчитайте коэффициенты </w:t>
      </w:r>
      <w:r w:rsidR="006A4D0C">
        <w:rPr>
          <w:rFonts w:ascii="Times New Roman" w:hAnsi="Times New Roman" w:cs="Times New Roman"/>
          <w:sz w:val="24"/>
          <w:szCs w:val="24"/>
        </w:rPr>
        <w:t>множественн</w:t>
      </w:r>
      <w:r w:rsidR="00287222" w:rsidRPr="00287222">
        <w:rPr>
          <w:rFonts w:ascii="Times New Roman" w:hAnsi="Times New Roman" w:cs="Times New Roman"/>
          <w:sz w:val="24"/>
          <w:szCs w:val="24"/>
        </w:rPr>
        <w:t xml:space="preserve">ой корреляции между переменными, сделайте вывод о силе </w:t>
      </w:r>
      <w:r>
        <w:rPr>
          <w:rFonts w:ascii="Times New Roman" w:hAnsi="Times New Roman" w:cs="Times New Roman"/>
          <w:sz w:val="24"/>
          <w:szCs w:val="24"/>
        </w:rPr>
        <w:t>и направлении связи между ними.</w:t>
      </w:r>
    </w:p>
    <w:p w:rsidR="00CA1970" w:rsidRPr="00CA1970" w:rsidRDefault="005451F7" w:rsidP="006A4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87222" w:rsidRPr="00287222">
        <w:rPr>
          <w:rFonts w:ascii="Times New Roman" w:hAnsi="Times New Roman" w:cs="Times New Roman"/>
          <w:sz w:val="24"/>
          <w:szCs w:val="24"/>
        </w:rPr>
        <w:t>Проанализируйте признак</w:t>
      </w:r>
      <w:r w:rsidR="006A4D0C">
        <w:rPr>
          <w:rFonts w:ascii="Times New Roman" w:hAnsi="Times New Roman" w:cs="Times New Roman"/>
          <w:sz w:val="24"/>
          <w:szCs w:val="24"/>
        </w:rPr>
        <w:t xml:space="preserve">и наличия </w:t>
      </w:r>
      <w:proofErr w:type="spellStart"/>
      <w:r w:rsidR="006A4D0C">
        <w:rPr>
          <w:rFonts w:ascii="Times New Roman" w:hAnsi="Times New Roman" w:cs="Times New Roman"/>
          <w:sz w:val="24"/>
          <w:szCs w:val="24"/>
        </w:rPr>
        <w:t>мультиколлинеарности</w:t>
      </w:r>
      <w:proofErr w:type="spellEnd"/>
      <w:r w:rsidR="006A4D0C">
        <w:rPr>
          <w:rFonts w:ascii="Times New Roman" w:hAnsi="Times New Roman" w:cs="Times New Roman"/>
          <w:sz w:val="24"/>
          <w:szCs w:val="24"/>
        </w:rPr>
        <w:t>.</w:t>
      </w:r>
      <w:r w:rsidR="006A4D0C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  <w:r w:rsidR="00CA1970"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CA1970" w:rsidRPr="00CA197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8B7390" w:rsidRPr="008B7390" w:rsidRDefault="00CA1970" w:rsidP="00CA1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  <w:r w:rsidRPr="00CA1970">
        <w:rPr>
          <w:rFonts w:ascii="Times New Roman" w:hAnsi="Times New Roman" w:cs="Times New Roman"/>
          <w:sz w:val="24"/>
          <w:szCs w:val="24"/>
        </w:rPr>
        <w:tab/>
      </w:r>
    </w:p>
    <w:p w:rsidR="00431B8B" w:rsidRPr="006957E0" w:rsidRDefault="00431B8B" w:rsidP="0043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1B8B" w:rsidRPr="006957E0" w:rsidSect="006A4D0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D3"/>
    <w:rsid w:val="0000259C"/>
    <w:rsid w:val="000F29B8"/>
    <w:rsid w:val="001D35FB"/>
    <w:rsid w:val="00287222"/>
    <w:rsid w:val="00353D0B"/>
    <w:rsid w:val="003D0FDC"/>
    <w:rsid w:val="003F5128"/>
    <w:rsid w:val="003F7A07"/>
    <w:rsid w:val="00431B8B"/>
    <w:rsid w:val="004566D3"/>
    <w:rsid w:val="00496D61"/>
    <w:rsid w:val="00537694"/>
    <w:rsid w:val="005377B1"/>
    <w:rsid w:val="005451F7"/>
    <w:rsid w:val="00545DB9"/>
    <w:rsid w:val="00571144"/>
    <w:rsid w:val="005972B1"/>
    <w:rsid w:val="00600474"/>
    <w:rsid w:val="006957E0"/>
    <w:rsid w:val="006A4D0C"/>
    <w:rsid w:val="00774028"/>
    <w:rsid w:val="007B0708"/>
    <w:rsid w:val="008B7390"/>
    <w:rsid w:val="00933104"/>
    <w:rsid w:val="00934D0B"/>
    <w:rsid w:val="00942406"/>
    <w:rsid w:val="0096223F"/>
    <w:rsid w:val="009710E9"/>
    <w:rsid w:val="00A2388D"/>
    <w:rsid w:val="00A46C2D"/>
    <w:rsid w:val="00A50925"/>
    <w:rsid w:val="00B84627"/>
    <w:rsid w:val="00BA2762"/>
    <w:rsid w:val="00BD4FEC"/>
    <w:rsid w:val="00CA1970"/>
    <w:rsid w:val="00CC4123"/>
    <w:rsid w:val="00CC717B"/>
    <w:rsid w:val="00D15A57"/>
    <w:rsid w:val="00DB2BCF"/>
    <w:rsid w:val="00DB5628"/>
    <w:rsid w:val="00DD6EE2"/>
    <w:rsid w:val="00E036ED"/>
    <w:rsid w:val="00E5006A"/>
    <w:rsid w:val="00EA5A74"/>
    <w:rsid w:val="00EC6C49"/>
    <w:rsid w:val="00F03A88"/>
    <w:rsid w:val="00F03C33"/>
    <w:rsid w:val="00F30618"/>
    <w:rsid w:val="00F773DB"/>
    <w:rsid w:val="00F77CA1"/>
    <w:rsid w:val="00F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1D24-009A-4E56-843F-071A506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Polina Kopylova</cp:lastModifiedBy>
  <cp:revision>2</cp:revision>
  <dcterms:created xsi:type="dcterms:W3CDTF">2020-01-13T03:42:00Z</dcterms:created>
  <dcterms:modified xsi:type="dcterms:W3CDTF">2020-01-13T03:42:00Z</dcterms:modified>
</cp:coreProperties>
</file>