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EB" w:rsidRDefault="002F57ED" w:rsidP="00EE05BE">
      <w:r>
        <w:t>Рефераты</w:t>
      </w:r>
      <w:r w:rsidR="00E42E88">
        <w:t xml:space="preserve"> по дисциплине «</w:t>
      </w:r>
      <w:r w:rsidR="00857DAF">
        <w:t>Метрология»</w:t>
      </w:r>
    </w:p>
    <w:p w:rsidR="00E42E88" w:rsidRPr="00EE05BE" w:rsidRDefault="00F66086" w:rsidP="00EE05BE">
      <w:pPr>
        <w:ind w:left="0"/>
        <w:jc w:val="both"/>
      </w:pPr>
      <w:r w:rsidRPr="00EE05BE">
        <w:t xml:space="preserve">Темы </w:t>
      </w:r>
      <w:r w:rsidR="002F57ED">
        <w:t>рефератов</w:t>
      </w:r>
      <w:r w:rsidRPr="00EE05BE">
        <w:t>:</w:t>
      </w:r>
    </w:p>
    <w:p w:rsidR="00A866B0" w:rsidRPr="00EE05BE" w:rsidRDefault="00A866B0" w:rsidP="00A866B0">
      <w:pPr>
        <w:ind w:firstLine="567"/>
        <w:jc w:val="both"/>
      </w:pPr>
      <w:r w:rsidRPr="00EE05BE">
        <w:t>1. Расчет допустимого вклада потребителя по ПКЭ</w:t>
      </w:r>
      <w:r>
        <w:t>.</w:t>
      </w:r>
    </w:p>
    <w:p w:rsidR="00A866B0" w:rsidRPr="00EE05BE" w:rsidRDefault="00A866B0" w:rsidP="00A866B0">
      <w:pPr>
        <w:ind w:firstLine="567"/>
        <w:jc w:val="both"/>
      </w:pPr>
      <w:r w:rsidRPr="00EE05BE">
        <w:t>2. Расчетно-инструментальная методика регулирования напряжения в сетях среднего и низкого напряжения</w:t>
      </w:r>
      <w:r>
        <w:t>.</w:t>
      </w:r>
    </w:p>
    <w:p w:rsidR="00A866B0" w:rsidRPr="00EE05BE" w:rsidRDefault="00A866B0" w:rsidP="00A866B0">
      <w:pPr>
        <w:ind w:firstLine="567"/>
        <w:jc w:val="both"/>
      </w:pPr>
      <w:r w:rsidRPr="00EE05BE">
        <w:t xml:space="preserve">3. </w:t>
      </w:r>
      <w:r>
        <w:t>Расчет и измерения</w:t>
      </w:r>
      <w:r w:rsidRPr="00EE05BE">
        <w:t xml:space="preserve"> несинусоидальных режимов.</w:t>
      </w:r>
    </w:p>
    <w:p w:rsidR="00A866B0" w:rsidRPr="00EE05BE" w:rsidRDefault="00A866B0" w:rsidP="00A866B0">
      <w:pPr>
        <w:ind w:firstLine="567"/>
        <w:jc w:val="both"/>
      </w:pPr>
      <w:r w:rsidRPr="00EE05BE">
        <w:t>4. Примеры методик корректировки стоимости в зависимости от её качества.</w:t>
      </w:r>
    </w:p>
    <w:p w:rsidR="00A866B0" w:rsidRPr="00EE05BE" w:rsidRDefault="00A866B0" w:rsidP="00A866B0">
      <w:pPr>
        <w:ind w:firstLine="567"/>
        <w:jc w:val="both"/>
      </w:pPr>
      <w:r w:rsidRPr="00EE05BE">
        <w:t>5. Диагностика состояния систем электроснабжения на этапе проектирования.</w:t>
      </w:r>
    </w:p>
    <w:p w:rsidR="00A866B0" w:rsidRPr="00EE05BE" w:rsidRDefault="00A866B0" w:rsidP="00A866B0">
      <w:pPr>
        <w:ind w:firstLine="567"/>
        <w:jc w:val="both"/>
      </w:pPr>
      <w:r w:rsidRPr="00EE05BE">
        <w:t>6. Выбор пунктов контроля качества электроэнергии.</w:t>
      </w:r>
    </w:p>
    <w:p w:rsidR="00A866B0" w:rsidRPr="00EE05BE" w:rsidRDefault="00A866B0" w:rsidP="00A866B0">
      <w:pPr>
        <w:ind w:firstLine="567"/>
        <w:jc w:val="both"/>
      </w:pPr>
      <w:r w:rsidRPr="00EE05BE">
        <w:t>7. Определение фактического вклада в точке общего присоединения</w:t>
      </w:r>
      <w:r>
        <w:t>.</w:t>
      </w:r>
    </w:p>
    <w:p w:rsidR="00A866B0" w:rsidRPr="00EE05BE" w:rsidRDefault="00A866B0" w:rsidP="00A866B0">
      <w:pPr>
        <w:ind w:firstLine="567"/>
        <w:jc w:val="both"/>
      </w:pPr>
      <w:r w:rsidRPr="00EE05BE">
        <w:t>8. Алгоритмы измерения и метрологические характеристики средств измерения ПКЭ</w:t>
      </w:r>
      <w:r>
        <w:t>.</w:t>
      </w:r>
    </w:p>
    <w:p w:rsidR="00A866B0" w:rsidRPr="00EE05BE" w:rsidRDefault="00A866B0" w:rsidP="00A866B0">
      <w:pPr>
        <w:ind w:firstLine="567"/>
        <w:jc w:val="both"/>
      </w:pPr>
      <w:r w:rsidRPr="00EE05BE">
        <w:t>9. Современные средства измерения ПКЭ</w:t>
      </w:r>
      <w:r>
        <w:t>.</w:t>
      </w:r>
    </w:p>
    <w:p w:rsidR="00A866B0" w:rsidRPr="00EE05BE" w:rsidRDefault="00A866B0" w:rsidP="00A866B0">
      <w:pPr>
        <w:ind w:firstLine="567"/>
        <w:jc w:val="both"/>
      </w:pPr>
      <w:r w:rsidRPr="00EE05BE">
        <w:t>10. Технические мероприятия повышения качества электроэнергии</w:t>
      </w:r>
      <w:r>
        <w:t>.</w:t>
      </w:r>
    </w:p>
    <w:p w:rsidR="00A866B0" w:rsidRDefault="00A866B0" w:rsidP="00A866B0">
      <w:pPr>
        <w:ind w:firstLine="567"/>
        <w:jc w:val="both"/>
      </w:pPr>
      <w:r w:rsidRPr="00EE05BE">
        <w:t>11. Организационные мероприятия повышения качества электроэнергии.</w:t>
      </w:r>
    </w:p>
    <w:p w:rsidR="009606B4" w:rsidRPr="00EE05BE" w:rsidRDefault="009606B4" w:rsidP="00A866B0">
      <w:pPr>
        <w:ind w:firstLine="567"/>
        <w:jc w:val="both"/>
      </w:pPr>
      <w:r>
        <w:t>12.</w:t>
      </w:r>
      <w:r w:rsidRPr="009606B4">
        <w:rPr>
          <w:b/>
        </w:rPr>
        <w:t xml:space="preserve"> </w:t>
      </w:r>
      <w:r w:rsidRPr="009606B4">
        <w:t>Экономические мероприятия повышения качества электроэнергии</w:t>
      </w:r>
    </w:p>
    <w:p w:rsidR="00A866B0" w:rsidRPr="00EE05BE" w:rsidRDefault="00A866B0" w:rsidP="00A866B0">
      <w:pPr>
        <w:ind w:firstLine="567"/>
        <w:jc w:val="both"/>
      </w:pPr>
      <w:r w:rsidRPr="00EE05BE">
        <w:t>13.Современные средства обеспечения качества электроэнергии</w:t>
      </w:r>
      <w:r>
        <w:t>.</w:t>
      </w:r>
    </w:p>
    <w:p w:rsidR="00A866B0" w:rsidRPr="00EE05BE" w:rsidRDefault="00A866B0" w:rsidP="00A866B0">
      <w:pPr>
        <w:ind w:firstLine="567"/>
        <w:jc w:val="both"/>
      </w:pPr>
      <w:r w:rsidRPr="00EE05BE">
        <w:t>14. Недостатки сертификации качества электроэнергии.</w:t>
      </w:r>
    </w:p>
    <w:p w:rsidR="00A866B0" w:rsidRPr="00EE05BE" w:rsidRDefault="00A866B0" w:rsidP="00A866B0">
      <w:pPr>
        <w:ind w:firstLine="567"/>
        <w:jc w:val="both"/>
      </w:pPr>
      <w:r w:rsidRPr="00EE05BE">
        <w:t>15. Влияния качества электроэнергии на потери электроэнергии.</w:t>
      </w:r>
    </w:p>
    <w:p w:rsidR="00A866B0" w:rsidRPr="00EE05BE" w:rsidRDefault="00A866B0" w:rsidP="00A866B0">
      <w:pPr>
        <w:ind w:firstLine="567"/>
        <w:jc w:val="both"/>
      </w:pPr>
      <w:r w:rsidRPr="00EE05BE">
        <w:t>16. Метрологическое обеспечение в энергетике.</w:t>
      </w:r>
    </w:p>
    <w:p w:rsidR="00A866B0" w:rsidRPr="00EE05BE" w:rsidRDefault="00A866B0" w:rsidP="00A866B0">
      <w:pPr>
        <w:ind w:firstLine="567"/>
        <w:jc w:val="both"/>
      </w:pPr>
      <w:r w:rsidRPr="00EE05BE">
        <w:t>17. Виды контроля качества электроэнергии.</w:t>
      </w:r>
    </w:p>
    <w:p w:rsidR="00A866B0" w:rsidRPr="00EE05BE" w:rsidRDefault="00A866B0" w:rsidP="00A866B0">
      <w:pPr>
        <w:ind w:firstLine="567"/>
        <w:jc w:val="both"/>
      </w:pPr>
      <w:r w:rsidRPr="00EE05BE">
        <w:t>18. Аттестация средств измерений</w:t>
      </w:r>
      <w:r>
        <w:t>.</w:t>
      </w:r>
    </w:p>
    <w:p w:rsidR="00A866B0" w:rsidRPr="00EE05BE" w:rsidRDefault="00A866B0" w:rsidP="00A866B0">
      <w:pPr>
        <w:ind w:firstLine="567"/>
        <w:jc w:val="both"/>
      </w:pPr>
      <w:r w:rsidRPr="00EE05BE">
        <w:t>19. Метрологическая экспертиза</w:t>
      </w:r>
      <w:r>
        <w:t>.</w:t>
      </w:r>
      <w:r w:rsidRPr="00EE05BE">
        <w:t xml:space="preserve"> </w:t>
      </w:r>
    </w:p>
    <w:p w:rsidR="007C47C5" w:rsidRDefault="00A866B0" w:rsidP="00C25A76">
      <w:pPr>
        <w:ind w:firstLine="567"/>
        <w:jc w:val="both"/>
      </w:pPr>
      <w:r w:rsidRPr="00EE05BE">
        <w:t>20. Методика выполнения измерений</w:t>
      </w:r>
      <w:r>
        <w:t>.</w:t>
      </w:r>
    </w:p>
    <w:p w:rsidR="00BA51C1" w:rsidRDefault="00BA51C1" w:rsidP="00C25A76">
      <w:pPr>
        <w:ind w:firstLine="567"/>
        <w:jc w:val="both"/>
      </w:pPr>
    </w:p>
    <w:p w:rsidR="00BA51C1" w:rsidRDefault="00BA51C1" w:rsidP="00C25A76">
      <w:pPr>
        <w:ind w:firstLine="567"/>
        <w:jc w:val="both"/>
      </w:pPr>
    </w:p>
    <w:p w:rsidR="00BA51C1" w:rsidRDefault="00BA51C1" w:rsidP="00C25A76">
      <w:pPr>
        <w:ind w:firstLine="567"/>
        <w:jc w:val="both"/>
      </w:pPr>
    </w:p>
    <w:p w:rsidR="00BA51C1" w:rsidRDefault="00BA51C1" w:rsidP="00C25A76">
      <w:pPr>
        <w:ind w:firstLine="567"/>
        <w:jc w:val="both"/>
      </w:pPr>
    </w:p>
    <w:p w:rsidR="00BA51C1" w:rsidRDefault="00BA51C1" w:rsidP="00C25A76">
      <w:pPr>
        <w:ind w:firstLine="567"/>
        <w:jc w:val="both"/>
      </w:pPr>
    </w:p>
    <w:p w:rsidR="00BA51C1" w:rsidRDefault="00BA51C1" w:rsidP="00C25A76">
      <w:pPr>
        <w:ind w:firstLine="567"/>
        <w:jc w:val="both"/>
      </w:pPr>
    </w:p>
    <w:p w:rsidR="00BA51C1" w:rsidRPr="00C87238" w:rsidRDefault="00BA51C1" w:rsidP="00C25A76">
      <w:pPr>
        <w:ind w:firstLine="567"/>
        <w:jc w:val="both"/>
        <w:rPr>
          <w:b/>
        </w:rPr>
      </w:pPr>
      <w:r w:rsidRPr="00C87238">
        <w:rPr>
          <w:b/>
        </w:rPr>
        <w:lastRenderedPageBreak/>
        <w:t>Задача №1</w:t>
      </w:r>
    </w:p>
    <w:p w:rsidR="00BA51C1" w:rsidRDefault="00BA51C1" w:rsidP="00C25A76">
      <w:pPr>
        <w:ind w:firstLine="567"/>
        <w:jc w:val="both"/>
      </w:pPr>
      <w:r w:rsidRPr="00BA51C1">
        <w:t>Определит</w:t>
      </w:r>
      <w:r>
        <w:t>ь длину кабельной линии 0,38 кВ</w:t>
      </w:r>
      <w:r w:rsidRPr="00BA51C1">
        <w:t>, ток кабельной линии 0,38 кВ, потер</w:t>
      </w:r>
      <w:r>
        <w:t>и электроэнергии в этой линии (</w:t>
      </w:r>
      <w:r w:rsidRPr="00BA51C1">
        <w:t>при условии: число часов использования максимальной нагрузки в год составляет 2000 часов) при отклонении напряжения  +5%, +10%. Если</w:t>
      </w:r>
      <w:r>
        <w:t xml:space="preserve"> </w:t>
      </w:r>
      <w:r w:rsidRPr="00BA51C1">
        <w:t xml:space="preserve"> передаваемая мощность</w:t>
      </w:r>
      <w:r w:rsidR="00B64998">
        <w:t xml:space="preserve"> (нагрузка линии)</w:t>
      </w:r>
      <w:r w:rsidRPr="00BA51C1">
        <w:t xml:space="preserve"> составляет 50 кВт, а сечение кабеля составляет 70 мм</w:t>
      </w:r>
      <w:proofErr w:type="gramStart"/>
      <w:r w:rsidRPr="00BA51C1">
        <w:rPr>
          <w:vertAlign w:val="superscript"/>
        </w:rPr>
        <w:t>2</w:t>
      </w:r>
      <w:proofErr w:type="gramEnd"/>
      <w:r w:rsidRPr="00BA51C1">
        <w:t>.</w:t>
      </w:r>
      <w:r w:rsidR="00CF0C6E">
        <w:t xml:space="preserve"> На основании полученных результатов сделать выводы.</w:t>
      </w:r>
    </w:p>
    <w:p w:rsidR="004132ED" w:rsidRDefault="004132ED" w:rsidP="00C25A76">
      <w:pPr>
        <w:ind w:firstLine="567"/>
        <w:jc w:val="both"/>
      </w:pPr>
      <w:proofErr w:type="spellStart"/>
      <w:r>
        <w:t>Повар</w:t>
      </w:r>
      <w:r w:rsidR="00A22B39">
        <w:t>и</w:t>
      </w:r>
      <w:r>
        <w:t>антные</w:t>
      </w:r>
      <w:proofErr w:type="spellEnd"/>
      <w:r>
        <w:t xml:space="preserve"> задани</w:t>
      </w:r>
      <w:r w:rsidR="00213944">
        <w:t>я</w:t>
      </w:r>
      <w:r>
        <w:t xml:space="preserve"> к задаче №1</w:t>
      </w:r>
    </w:p>
    <w:tbl>
      <w:tblPr>
        <w:tblStyle w:val="a5"/>
        <w:tblW w:w="0" w:type="auto"/>
        <w:tblInd w:w="709" w:type="dxa"/>
        <w:tblLook w:val="04A0"/>
      </w:tblPr>
      <w:tblGrid>
        <w:gridCol w:w="3220"/>
        <w:gridCol w:w="3286"/>
        <w:gridCol w:w="3206"/>
      </w:tblGrid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№ Варианта</w:t>
            </w:r>
          </w:p>
        </w:tc>
        <w:tc>
          <w:tcPr>
            <w:tcW w:w="3286" w:type="dxa"/>
          </w:tcPr>
          <w:p w:rsidR="004132ED" w:rsidRDefault="00812129" w:rsidP="00A22B39">
            <w:pPr>
              <w:ind w:left="0"/>
            </w:pPr>
            <w:r>
              <w:t>П</w:t>
            </w:r>
            <w:r w:rsidRPr="00BA51C1">
              <w:t>ередаваемая мощность</w:t>
            </w:r>
            <w:r>
              <w:t xml:space="preserve"> (нагрузка линии), кВт</w:t>
            </w:r>
          </w:p>
        </w:tc>
        <w:tc>
          <w:tcPr>
            <w:tcW w:w="3206" w:type="dxa"/>
          </w:tcPr>
          <w:p w:rsidR="004132ED" w:rsidRDefault="00812129" w:rsidP="00A22B39">
            <w:pPr>
              <w:ind w:left="0"/>
            </w:pPr>
            <w:r>
              <w:t>С</w:t>
            </w:r>
            <w:r w:rsidRPr="00BA51C1">
              <w:t>ечение кабеля</w:t>
            </w:r>
            <w:r>
              <w:t xml:space="preserve">, </w:t>
            </w:r>
            <w:r w:rsidRPr="00BA51C1">
              <w:t>мм</w:t>
            </w:r>
            <w:proofErr w:type="gramStart"/>
            <w:r w:rsidRPr="00BA51C1">
              <w:rPr>
                <w:vertAlign w:val="superscript"/>
              </w:rPr>
              <w:t>2</w:t>
            </w:r>
            <w:proofErr w:type="gramEnd"/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</w:t>
            </w:r>
          </w:p>
        </w:tc>
        <w:tc>
          <w:tcPr>
            <w:tcW w:w="3286" w:type="dxa"/>
          </w:tcPr>
          <w:p w:rsidR="004132ED" w:rsidRDefault="00B64998" w:rsidP="001E3808">
            <w:pPr>
              <w:ind w:left="0"/>
            </w:pPr>
            <w:r>
              <w:t>50</w:t>
            </w:r>
          </w:p>
        </w:tc>
        <w:tc>
          <w:tcPr>
            <w:tcW w:w="3206" w:type="dxa"/>
          </w:tcPr>
          <w:p w:rsidR="004132ED" w:rsidRDefault="00B64998" w:rsidP="001E3808">
            <w:pPr>
              <w:ind w:left="0"/>
            </w:pPr>
            <w:r>
              <w:t>70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2</w:t>
            </w:r>
          </w:p>
        </w:tc>
        <w:tc>
          <w:tcPr>
            <w:tcW w:w="3286" w:type="dxa"/>
          </w:tcPr>
          <w:p w:rsidR="004132ED" w:rsidRDefault="00B64998" w:rsidP="001E3808">
            <w:pPr>
              <w:ind w:left="0"/>
            </w:pPr>
            <w:r>
              <w:t>40</w:t>
            </w:r>
          </w:p>
        </w:tc>
        <w:tc>
          <w:tcPr>
            <w:tcW w:w="3206" w:type="dxa"/>
          </w:tcPr>
          <w:p w:rsidR="004132ED" w:rsidRDefault="00B64998" w:rsidP="001E3808">
            <w:pPr>
              <w:ind w:left="0"/>
            </w:pPr>
            <w:r>
              <w:t>70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3</w:t>
            </w:r>
          </w:p>
        </w:tc>
        <w:tc>
          <w:tcPr>
            <w:tcW w:w="3286" w:type="dxa"/>
          </w:tcPr>
          <w:p w:rsidR="004132ED" w:rsidRDefault="00B64998" w:rsidP="001E3808">
            <w:pPr>
              <w:ind w:left="0"/>
            </w:pPr>
            <w:r>
              <w:t>40</w:t>
            </w:r>
          </w:p>
        </w:tc>
        <w:tc>
          <w:tcPr>
            <w:tcW w:w="3206" w:type="dxa"/>
          </w:tcPr>
          <w:p w:rsidR="004132ED" w:rsidRDefault="00B64998" w:rsidP="001E3808">
            <w:pPr>
              <w:ind w:left="0"/>
            </w:pPr>
            <w:r>
              <w:t>50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4</w:t>
            </w:r>
          </w:p>
        </w:tc>
        <w:tc>
          <w:tcPr>
            <w:tcW w:w="3286" w:type="dxa"/>
          </w:tcPr>
          <w:p w:rsidR="004132ED" w:rsidRDefault="00B64998" w:rsidP="001E3808">
            <w:pPr>
              <w:ind w:left="0"/>
            </w:pPr>
            <w:r>
              <w:t>30</w:t>
            </w:r>
          </w:p>
        </w:tc>
        <w:tc>
          <w:tcPr>
            <w:tcW w:w="3206" w:type="dxa"/>
          </w:tcPr>
          <w:p w:rsidR="004132ED" w:rsidRDefault="00B64998" w:rsidP="001E3808">
            <w:pPr>
              <w:ind w:left="0"/>
            </w:pPr>
            <w:r>
              <w:t>70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5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50</w:t>
            </w:r>
          </w:p>
        </w:tc>
        <w:tc>
          <w:tcPr>
            <w:tcW w:w="3206" w:type="dxa"/>
          </w:tcPr>
          <w:p w:rsidR="004132ED" w:rsidRDefault="00B64998" w:rsidP="001E3808">
            <w:pPr>
              <w:ind w:left="0"/>
            </w:pPr>
            <w:r>
              <w:t>95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6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30</w:t>
            </w:r>
          </w:p>
        </w:tc>
        <w:tc>
          <w:tcPr>
            <w:tcW w:w="3206" w:type="dxa"/>
          </w:tcPr>
          <w:p w:rsidR="004132ED" w:rsidRDefault="004F756D" w:rsidP="001E3808">
            <w:pPr>
              <w:ind w:left="0"/>
            </w:pPr>
            <w:r>
              <w:t>35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7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40</w:t>
            </w:r>
          </w:p>
        </w:tc>
        <w:tc>
          <w:tcPr>
            <w:tcW w:w="3206" w:type="dxa"/>
          </w:tcPr>
          <w:p w:rsidR="004132ED" w:rsidRDefault="004F756D" w:rsidP="001E3808">
            <w:pPr>
              <w:ind w:left="0"/>
            </w:pPr>
            <w:r>
              <w:t>35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8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50</w:t>
            </w:r>
          </w:p>
        </w:tc>
        <w:tc>
          <w:tcPr>
            <w:tcW w:w="3206" w:type="dxa"/>
          </w:tcPr>
          <w:p w:rsidR="004132ED" w:rsidRDefault="004F756D" w:rsidP="001E3808">
            <w:pPr>
              <w:ind w:left="0"/>
            </w:pPr>
            <w:r>
              <w:t>35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9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60</w:t>
            </w:r>
          </w:p>
        </w:tc>
        <w:tc>
          <w:tcPr>
            <w:tcW w:w="3206" w:type="dxa"/>
          </w:tcPr>
          <w:p w:rsidR="004132ED" w:rsidRDefault="004F756D" w:rsidP="001E3808">
            <w:pPr>
              <w:ind w:left="0"/>
            </w:pPr>
            <w:r>
              <w:t>95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10</w:t>
            </w:r>
          </w:p>
        </w:tc>
        <w:tc>
          <w:tcPr>
            <w:tcW w:w="3286" w:type="dxa"/>
          </w:tcPr>
          <w:p w:rsidR="004132ED" w:rsidRDefault="001E3808" w:rsidP="001E3808">
            <w:pPr>
              <w:ind w:left="0"/>
            </w:pPr>
            <w:r>
              <w:t>100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70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11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60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50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12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70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50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13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130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95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14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120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95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15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110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95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16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20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70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17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30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50</w:t>
            </w:r>
          </w:p>
        </w:tc>
      </w:tr>
      <w:tr w:rsidR="004132ED" w:rsidTr="00224586">
        <w:tc>
          <w:tcPr>
            <w:tcW w:w="3220" w:type="dxa"/>
          </w:tcPr>
          <w:p w:rsidR="004132ED" w:rsidRDefault="004132ED" w:rsidP="00A22B39">
            <w:pPr>
              <w:ind w:left="0"/>
            </w:pPr>
            <w:r>
              <w:t>18</w:t>
            </w:r>
          </w:p>
        </w:tc>
        <w:tc>
          <w:tcPr>
            <w:tcW w:w="3286" w:type="dxa"/>
          </w:tcPr>
          <w:p w:rsidR="004132ED" w:rsidRDefault="00224586" w:rsidP="001E3808">
            <w:pPr>
              <w:ind w:left="0"/>
            </w:pPr>
            <w:r>
              <w:t>70</w:t>
            </w:r>
          </w:p>
        </w:tc>
        <w:tc>
          <w:tcPr>
            <w:tcW w:w="3206" w:type="dxa"/>
          </w:tcPr>
          <w:p w:rsidR="004132ED" w:rsidRDefault="00224586" w:rsidP="001E3808">
            <w:pPr>
              <w:ind w:left="0"/>
            </w:pPr>
            <w:r>
              <w:t>95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19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70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70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20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65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50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21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55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70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22</w:t>
            </w:r>
          </w:p>
        </w:tc>
        <w:tc>
          <w:tcPr>
            <w:tcW w:w="3286" w:type="dxa"/>
          </w:tcPr>
          <w:p w:rsidR="00224586" w:rsidRDefault="00224586" w:rsidP="001E3808">
            <w:pPr>
              <w:ind w:left="0"/>
            </w:pPr>
            <w:r>
              <w:t>80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95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23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35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35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24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45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35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25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25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35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26</w:t>
            </w:r>
          </w:p>
        </w:tc>
        <w:tc>
          <w:tcPr>
            <w:tcW w:w="3286" w:type="dxa"/>
          </w:tcPr>
          <w:p w:rsidR="00224586" w:rsidRDefault="00224586" w:rsidP="001E3808">
            <w:pPr>
              <w:ind w:left="0"/>
            </w:pPr>
            <w:r>
              <w:t>90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95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27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85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70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28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75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50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29</w:t>
            </w:r>
          </w:p>
        </w:tc>
        <w:tc>
          <w:tcPr>
            <w:tcW w:w="3286" w:type="dxa"/>
          </w:tcPr>
          <w:p w:rsidR="00224586" w:rsidRDefault="0035703B" w:rsidP="001E3808">
            <w:pPr>
              <w:ind w:left="0"/>
            </w:pPr>
            <w:r>
              <w:t>35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50</w:t>
            </w:r>
          </w:p>
        </w:tc>
      </w:tr>
      <w:tr w:rsidR="00224586" w:rsidTr="00224586">
        <w:tc>
          <w:tcPr>
            <w:tcW w:w="3220" w:type="dxa"/>
          </w:tcPr>
          <w:p w:rsidR="00224586" w:rsidRDefault="00224586" w:rsidP="00A22B39">
            <w:pPr>
              <w:ind w:left="0"/>
            </w:pPr>
            <w:r>
              <w:t>30</w:t>
            </w:r>
          </w:p>
        </w:tc>
        <w:tc>
          <w:tcPr>
            <w:tcW w:w="3286" w:type="dxa"/>
          </w:tcPr>
          <w:p w:rsidR="00224586" w:rsidRDefault="00224586" w:rsidP="001E3808">
            <w:pPr>
              <w:ind w:left="0"/>
            </w:pPr>
            <w:r>
              <w:t>100</w:t>
            </w:r>
          </w:p>
        </w:tc>
        <w:tc>
          <w:tcPr>
            <w:tcW w:w="3206" w:type="dxa"/>
          </w:tcPr>
          <w:p w:rsidR="00224586" w:rsidRDefault="00224586" w:rsidP="001E3808">
            <w:pPr>
              <w:ind w:left="0"/>
            </w:pPr>
            <w:r>
              <w:t>95</w:t>
            </w:r>
          </w:p>
        </w:tc>
      </w:tr>
    </w:tbl>
    <w:p w:rsidR="004132ED" w:rsidRDefault="004132ED" w:rsidP="00C25A76">
      <w:pPr>
        <w:ind w:firstLine="567"/>
        <w:jc w:val="both"/>
      </w:pPr>
    </w:p>
    <w:p w:rsidR="00071DC0" w:rsidRDefault="00071DC0" w:rsidP="00C25A76">
      <w:pPr>
        <w:ind w:firstLine="567"/>
        <w:jc w:val="both"/>
      </w:pPr>
    </w:p>
    <w:p w:rsidR="00071DC0" w:rsidRDefault="00071DC0" w:rsidP="00C25A76">
      <w:pPr>
        <w:ind w:firstLine="567"/>
        <w:jc w:val="both"/>
      </w:pPr>
      <w:r w:rsidRPr="00071DC0">
        <w:rPr>
          <w:b/>
          <w:bCs/>
        </w:rPr>
        <w:lastRenderedPageBreak/>
        <w:t xml:space="preserve">Задача </w:t>
      </w:r>
      <w:r>
        <w:rPr>
          <w:b/>
          <w:bCs/>
        </w:rPr>
        <w:t>№</w:t>
      </w:r>
      <w:r w:rsidRPr="00071DC0">
        <w:rPr>
          <w:b/>
          <w:bCs/>
        </w:rPr>
        <w:t>2</w:t>
      </w:r>
      <w:r w:rsidRPr="00071DC0">
        <w:t xml:space="preserve"> </w:t>
      </w:r>
    </w:p>
    <w:p w:rsidR="00BA51C1" w:rsidRDefault="00071DC0" w:rsidP="00C25A76">
      <w:pPr>
        <w:ind w:firstLine="567"/>
        <w:jc w:val="both"/>
      </w:pPr>
      <w:r w:rsidRPr="00071DC0">
        <w:t>Опр</w:t>
      </w:r>
      <w:r>
        <w:t xml:space="preserve">еделить пропускную способность кабельной </w:t>
      </w:r>
      <w:r w:rsidRPr="00071DC0">
        <w:t>лин</w:t>
      </w:r>
      <w:r>
        <w:t xml:space="preserve">ии 0,38 кВ и произвести оценку </w:t>
      </w:r>
      <w:r w:rsidRPr="00071DC0">
        <w:t>потерь электроэнергии, а так же определить то</w:t>
      </w:r>
      <w:r>
        <w:t xml:space="preserve">к линии. При условии что длина </w:t>
      </w:r>
      <w:r w:rsidRPr="00071DC0">
        <w:t>линии составляет</w:t>
      </w:r>
      <w:r>
        <w:t xml:space="preserve"> </w:t>
      </w:r>
      <w:r w:rsidRPr="00071DC0">
        <w:t xml:space="preserve"> 300</w:t>
      </w:r>
      <w:r w:rsidR="00E04AE4">
        <w:t xml:space="preserve"> </w:t>
      </w:r>
      <w:r w:rsidRPr="00071DC0">
        <w:t>м а её сечение 35 мм</w:t>
      </w:r>
      <w:proofErr w:type="gramStart"/>
      <w:r w:rsidRPr="00071DC0">
        <w:rPr>
          <w:vertAlign w:val="superscript"/>
        </w:rPr>
        <w:t>2</w:t>
      </w:r>
      <w:proofErr w:type="gramEnd"/>
      <w:r w:rsidRPr="00071DC0">
        <w:t>.</w:t>
      </w:r>
      <w:r>
        <w:t xml:space="preserve"> На основании полученных результатов сделать выводы.</w:t>
      </w:r>
    </w:p>
    <w:p w:rsidR="00E04AE4" w:rsidRDefault="00E04AE4" w:rsidP="00E04AE4">
      <w:pPr>
        <w:ind w:firstLine="567"/>
        <w:jc w:val="both"/>
      </w:pPr>
      <w:proofErr w:type="spellStart"/>
      <w:r>
        <w:t>Повариантные</w:t>
      </w:r>
      <w:proofErr w:type="spellEnd"/>
      <w:r>
        <w:t xml:space="preserve"> задания к задаче №2</w:t>
      </w:r>
    </w:p>
    <w:tbl>
      <w:tblPr>
        <w:tblStyle w:val="a5"/>
        <w:tblW w:w="0" w:type="auto"/>
        <w:tblInd w:w="709" w:type="dxa"/>
        <w:tblLook w:val="04A0"/>
      </w:tblPr>
      <w:tblGrid>
        <w:gridCol w:w="2489"/>
        <w:gridCol w:w="2742"/>
        <w:gridCol w:w="2434"/>
        <w:gridCol w:w="2047"/>
      </w:tblGrid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№ Варианта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П</w:t>
            </w:r>
            <w:r w:rsidRPr="00BA51C1">
              <w:t>ередаваемая мощность</w:t>
            </w:r>
            <w:r>
              <w:t xml:space="preserve"> (нагрузка линии), кВт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С</w:t>
            </w:r>
            <w:r w:rsidRPr="00BA51C1">
              <w:t>ечение кабеля</w:t>
            </w:r>
            <w:r>
              <w:t xml:space="preserve">, </w:t>
            </w:r>
            <w:r w:rsidRPr="00BA51C1">
              <w:t>мм</w:t>
            </w:r>
            <w:proofErr w:type="gramStart"/>
            <w:r w:rsidRPr="00BA51C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 xml:space="preserve">Длина </w:t>
            </w:r>
            <w:r w:rsidRPr="00071DC0">
              <w:t>линии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40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60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3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40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4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30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80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5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90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6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30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35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100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7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40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35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110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8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35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120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9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60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130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10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100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140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11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60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150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12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160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13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130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170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14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120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180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15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110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190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16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20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200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17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30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210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18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220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19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230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20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65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240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21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55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250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22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80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260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23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35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35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270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24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45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35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280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25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25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35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390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26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90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400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27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85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70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410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28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75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420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29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35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50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430</w:t>
            </w:r>
          </w:p>
        </w:tc>
      </w:tr>
      <w:tr w:rsidR="00E04AE4" w:rsidTr="00E04AE4">
        <w:tc>
          <w:tcPr>
            <w:tcW w:w="2489" w:type="dxa"/>
          </w:tcPr>
          <w:p w:rsidR="00E04AE4" w:rsidRDefault="00E04AE4" w:rsidP="009E0D42">
            <w:pPr>
              <w:ind w:left="0"/>
            </w:pPr>
            <w:r>
              <w:t>30</w:t>
            </w:r>
          </w:p>
        </w:tc>
        <w:tc>
          <w:tcPr>
            <w:tcW w:w="2742" w:type="dxa"/>
          </w:tcPr>
          <w:p w:rsidR="00E04AE4" w:rsidRDefault="00E04AE4" w:rsidP="009E0D42">
            <w:pPr>
              <w:ind w:left="0"/>
            </w:pPr>
            <w:r>
              <w:t>100</w:t>
            </w:r>
          </w:p>
        </w:tc>
        <w:tc>
          <w:tcPr>
            <w:tcW w:w="2434" w:type="dxa"/>
          </w:tcPr>
          <w:p w:rsidR="00E04AE4" w:rsidRDefault="00E04AE4" w:rsidP="009E0D42">
            <w:pPr>
              <w:ind w:left="0"/>
            </w:pPr>
            <w:r>
              <w:t>95</w:t>
            </w:r>
          </w:p>
        </w:tc>
        <w:tc>
          <w:tcPr>
            <w:tcW w:w="2047" w:type="dxa"/>
          </w:tcPr>
          <w:p w:rsidR="00E04AE4" w:rsidRDefault="00E04AE4" w:rsidP="009E0D42">
            <w:pPr>
              <w:ind w:left="0"/>
            </w:pPr>
            <w:r>
              <w:t>440</w:t>
            </w:r>
          </w:p>
        </w:tc>
      </w:tr>
    </w:tbl>
    <w:p w:rsidR="00E04AE4" w:rsidRDefault="00E04AE4" w:rsidP="00C25A76">
      <w:pPr>
        <w:ind w:firstLine="567"/>
        <w:jc w:val="both"/>
      </w:pPr>
    </w:p>
    <w:sectPr w:rsidR="00E04AE4" w:rsidSect="00E42E88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/>
  <w:rsids>
    <w:rsidRoot w:val="00E42E88"/>
    <w:rsid w:val="00071DC0"/>
    <w:rsid w:val="001C4D9C"/>
    <w:rsid w:val="001E3808"/>
    <w:rsid w:val="00213944"/>
    <w:rsid w:val="00224586"/>
    <w:rsid w:val="00241F2F"/>
    <w:rsid w:val="002F57ED"/>
    <w:rsid w:val="0035588D"/>
    <w:rsid w:val="0035703B"/>
    <w:rsid w:val="003D39D9"/>
    <w:rsid w:val="004132ED"/>
    <w:rsid w:val="004C3258"/>
    <w:rsid w:val="004D27E0"/>
    <w:rsid w:val="004F1B97"/>
    <w:rsid w:val="004F756D"/>
    <w:rsid w:val="005360CF"/>
    <w:rsid w:val="00564BEB"/>
    <w:rsid w:val="005D250B"/>
    <w:rsid w:val="007513EF"/>
    <w:rsid w:val="007C47C5"/>
    <w:rsid w:val="007C6F46"/>
    <w:rsid w:val="00812129"/>
    <w:rsid w:val="00857DAF"/>
    <w:rsid w:val="00946330"/>
    <w:rsid w:val="009606B4"/>
    <w:rsid w:val="009A145C"/>
    <w:rsid w:val="00A103ED"/>
    <w:rsid w:val="00A16F44"/>
    <w:rsid w:val="00A22B39"/>
    <w:rsid w:val="00A4378B"/>
    <w:rsid w:val="00A52E62"/>
    <w:rsid w:val="00A866B0"/>
    <w:rsid w:val="00B64998"/>
    <w:rsid w:val="00BA51C1"/>
    <w:rsid w:val="00C2446F"/>
    <w:rsid w:val="00C25A76"/>
    <w:rsid w:val="00C42FD5"/>
    <w:rsid w:val="00C76676"/>
    <w:rsid w:val="00C87238"/>
    <w:rsid w:val="00CF0C6E"/>
    <w:rsid w:val="00D557AA"/>
    <w:rsid w:val="00D81C00"/>
    <w:rsid w:val="00D9211F"/>
    <w:rsid w:val="00E04AE4"/>
    <w:rsid w:val="00E23134"/>
    <w:rsid w:val="00E42E88"/>
    <w:rsid w:val="00EE05BE"/>
    <w:rsid w:val="00F66086"/>
    <w:rsid w:val="00F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7C5"/>
    <w:pPr>
      <w:shd w:val="clear" w:color="auto" w:fill="FFFFFF"/>
      <w:spacing w:before="120"/>
      <w:ind w:left="0" w:right="-5"/>
    </w:pPr>
    <w:rPr>
      <w:rFonts w:eastAsia="Times New Roman"/>
      <w:b/>
      <w:i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C47C5"/>
    <w:rPr>
      <w:rFonts w:eastAsia="Times New Roman"/>
      <w:b/>
      <w:i/>
      <w:sz w:val="32"/>
      <w:szCs w:val="32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4132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31</cp:revision>
  <cp:lastPrinted>2013-09-15T14:42:00Z</cp:lastPrinted>
  <dcterms:created xsi:type="dcterms:W3CDTF">2013-09-15T14:43:00Z</dcterms:created>
  <dcterms:modified xsi:type="dcterms:W3CDTF">2019-11-06T15:17:00Z</dcterms:modified>
</cp:coreProperties>
</file>