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E8C" w:rsidRPr="00D22CBB" w:rsidRDefault="00311E8C" w:rsidP="00311E8C">
      <w:pPr>
        <w:widowControl/>
        <w:spacing w:after="120"/>
        <w:ind w:firstLine="556"/>
        <w:jc w:val="center"/>
        <w:rPr>
          <w:b/>
          <w:bCs/>
          <w:i/>
          <w:sz w:val="24"/>
          <w:szCs w:val="24"/>
        </w:rPr>
      </w:pPr>
      <w:r w:rsidRPr="00D22CBB">
        <w:rPr>
          <w:rFonts w:ascii="Arial" w:hAnsi="Arial" w:cs="Arial"/>
          <w:b/>
          <w:bCs/>
          <w:i/>
          <w:sz w:val="24"/>
          <w:szCs w:val="24"/>
        </w:rPr>
        <w:t>Задание 2</w:t>
      </w:r>
    </w:p>
    <w:p w:rsidR="00311E8C" w:rsidRPr="00D22CBB" w:rsidRDefault="00311E8C" w:rsidP="00311E8C">
      <w:pPr>
        <w:widowControl/>
        <w:ind w:firstLine="28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АНАЛИЗ И </w:t>
      </w:r>
      <w:r w:rsidRPr="00D22CBB">
        <w:rPr>
          <w:rFonts w:ascii="Arial" w:hAnsi="Arial" w:cs="Arial"/>
          <w:b/>
          <w:bCs/>
          <w:sz w:val="24"/>
          <w:szCs w:val="24"/>
        </w:rPr>
        <w:t>РАСЧЁТ ОДНОФАЗНОЙ ЦЕПИ ПЕРЕМЕННОГО ТОКА</w:t>
      </w:r>
    </w:p>
    <w:p w:rsidR="00311E8C" w:rsidRPr="00D22CBB" w:rsidRDefault="00311E8C" w:rsidP="00311E8C">
      <w:pPr>
        <w:widowControl/>
        <w:spacing w:before="80"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Для заданного варианта задания 2 (см. табл. 6.2):</w:t>
      </w:r>
    </w:p>
    <w:p w:rsidR="00311E8C" w:rsidRPr="00D22CBB" w:rsidRDefault="00311E8C" w:rsidP="00311E8C">
      <w:pPr>
        <w:widowControl/>
        <w:spacing w:before="40"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6.2.1. Выписать значения параметров элементов однофазной цепи переменного тока.</w:t>
      </w:r>
    </w:p>
    <w:p w:rsidR="00311E8C" w:rsidRPr="00D22CBB" w:rsidRDefault="00DC43BE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sz w:val="24"/>
          <w:szCs w:val="24"/>
        </w:rPr>
        <w:pict>
          <v:group id="_x0000_s1026" alt="" style="position:absolute;left:0;text-align:left;margin-left:64.4pt;margin-top:60.4pt;width:294.4pt;height:144.2pt;z-index:251660288" coordorigin="1330,4690" coordsize="8548,42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left:1330;top:8341;width:8400;height:633;mso-wrap-style:square;v-text-anchor:top" filled="f" stroked="f">
              <v:textbox style="mso-next-textbox:#_x0000_s1027" inset="0,0,0,0">
                <w:txbxContent>
                  <w:p w:rsidR="00311E8C" w:rsidRPr="00632D0D" w:rsidRDefault="00311E8C" w:rsidP="00311E8C">
                    <w:pPr>
                      <w:spacing w:line="220" w:lineRule="exact"/>
                      <w:ind w:firstLine="79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32D0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</w:t>
                    </w:r>
                    <w:r w:rsidRPr="00632D0D">
                      <w:rPr>
                        <w:rFonts w:ascii="Arial" w:hAnsi="Arial" w:cs="Arial"/>
                        <w:sz w:val="22"/>
                        <w:szCs w:val="22"/>
                      </w:rPr>
                      <w:t>Рис. 2. Обобщённая схема цепи однофазного</w:t>
                    </w:r>
                  </w:p>
                  <w:p w:rsidR="00311E8C" w:rsidRPr="00632D0D" w:rsidRDefault="00311E8C" w:rsidP="00311E8C">
                    <w:pPr>
                      <w:spacing w:line="220" w:lineRule="exact"/>
                      <w:ind w:firstLine="79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632D0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переменного тока для вариантов задания КР6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-2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2646;top:4690;width:7232;height:3584">
              <v:imagedata r:id="rId5" o:title=""/>
            </v:shape>
            <w10:wrap type="topAndBottom"/>
          </v:group>
        </w:pict>
      </w:r>
      <w:r w:rsidR="00311E8C" w:rsidRPr="00D22CBB">
        <w:rPr>
          <w:rFonts w:ascii="Arial" w:hAnsi="Arial" w:cs="Arial"/>
          <w:bCs/>
          <w:sz w:val="24"/>
          <w:szCs w:val="24"/>
        </w:rPr>
        <w:t>6.2.2. Пользуясь обобщённой схемой цепи (рис. 2), вычертить в соответствии с ГОСТ расчётную схему цепи (оставляя в её ветвях только указанные в варианте элементы) с обозначением условно положи</w:t>
      </w:r>
      <w:r w:rsidR="00311E8C" w:rsidRPr="00D22CBB">
        <w:rPr>
          <w:rFonts w:ascii="Arial" w:hAnsi="Arial" w:cs="Arial"/>
          <w:bCs/>
          <w:sz w:val="24"/>
          <w:szCs w:val="24"/>
        </w:rPr>
        <w:softHyphen/>
        <w:t>тель</w:t>
      </w:r>
      <w:r w:rsidR="00311E8C" w:rsidRPr="00D22CBB">
        <w:rPr>
          <w:rFonts w:ascii="Arial" w:hAnsi="Arial" w:cs="Arial"/>
          <w:bCs/>
          <w:sz w:val="24"/>
          <w:szCs w:val="24"/>
        </w:rPr>
        <w:softHyphen/>
        <w:t>ных направлений напряжений и токов ветвей.</w:t>
      </w:r>
    </w:p>
    <w:p w:rsidR="00311E8C" w:rsidRPr="00D22CBB" w:rsidRDefault="00311E8C" w:rsidP="00311E8C">
      <w:pPr>
        <w:widowControl/>
        <w:spacing w:before="120"/>
        <w:ind w:firstLine="556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6.2.3. Рассчитать однофазную цепь переменного тока методом пре</w:t>
      </w:r>
      <w:r w:rsidRPr="00D22CBB">
        <w:rPr>
          <w:rFonts w:ascii="Arial" w:hAnsi="Arial" w:cs="Arial"/>
          <w:bCs/>
          <w:sz w:val="24"/>
          <w:szCs w:val="24"/>
        </w:rPr>
        <w:softHyphen/>
        <w:t>об</w:t>
      </w:r>
      <w:r w:rsidRPr="00D22CBB">
        <w:rPr>
          <w:rFonts w:ascii="Arial" w:hAnsi="Arial" w:cs="Arial"/>
          <w:bCs/>
          <w:sz w:val="24"/>
          <w:szCs w:val="24"/>
        </w:rPr>
        <w:softHyphen/>
        <w:t>разования (свёртывания) схемы в следующей последовательности: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а) найти комплекс входного сопротивления схемы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Z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1-3</w:t>
      </w:r>
      <w:r w:rsidRPr="00D22CBB">
        <w:rPr>
          <w:rFonts w:ascii="Arial" w:hAnsi="Arial" w:cs="Arial"/>
          <w:bCs/>
          <w:sz w:val="24"/>
          <w:szCs w:val="24"/>
        </w:rPr>
        <w:t>, предварительно записав выражения и определив значения комплексов соп</w:t>
      </w:r>
      <w:r w:rsidRPr="00D22CBB">
        <w:rPr>
          <w:rFonts w:ascii="Arial" w:hAnsi="Arial" w:cs="Arial"/>
          <w:bCs/>
          <w:sz w:val="24"/>
          <w:szCs w:val="24"/>
        </w:rPr>
        <w:softHyphen/>
        <w:t xml:space="preserve">ротивлений ветвей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Z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D22CBB">
        <w:rPr>
          <w:rFonts w:ascii="Arial" w:hAnsi="Arial" w:cs="Arial"/>
          <w:bCs/>
          <w:sz w:val="24"/>
          <w:szCs w:val="24"/>
        </w:rPr>
        <w:t xml:space="preserve">,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Z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2 </w:t>
      </w:r>
      <w:r w:rsidRPr="00D22CBB">
        <w:rPr>
          <w:rFonts w:ascii="Arial" w:hAnsi="Arial" w:cs="Arial"/>
          <w:bCs/>
          <w:sz w:val="24"/>
          <w:szCs w:val="24"/>
        </w:rPr>
        <w:t xml:space="preserve">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Z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D22CBB">
        <w:rPr>
          <w:rFonts w:ascii="Arial" w:hAnsi="Arial" w:cs="Arial"/>
          <w:bCs/>
          <w:sz w:val="24"/>
          <w:szCs w:val="24"/>
        </w:rPr>
        <w:t>;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б) определить по закону Ома комплекс входного тока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I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D22CBB">
        <w:rPr>
          <w:rFonts w:ascii="Arial" w:hAnsi="Arial" w:cs="Arial"/>
          <w:bCs/>
          <w:sz w:val="24"/>
          <w:szCs w:val="24"/>
        </w:rPr>
        <w:t>;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 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в) пользуясь правилом делителя тока, рассчитать комплексы токов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I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2 </w:t>
      </w:r>
      <w:r w:rsidRPr="00D22CBB">
        <w:rPr>
          <w:rFonts w:ascii="Arial" w:hAnsi="Arial" w:cs="Arial"/>
          <w:bCs/>
          <w:sz w:val="24"/>
          <w:szCs w:val="24"/>
        </w:rPr>
        <w:t xml:space="preserve">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I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3 </w:t>
      </w:r>
      <w:r w:rsidRPr="00D22CBB">
        <w:rPr>
          <w:rFonts w:ascii="Arial" w:hAnsi="Arial" w:cs="Arial"/>
          <w:bCs/>
          <w:sz w:val="24"/>
          <w:szCs w:val="24"/>
        </w:rPr>
        <w:t xml:space="preserve">в параллельных ветвях схемы; 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г) рассчитать комплексы напряжений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U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1 </w:t>
      </w:r>
      <w:r w:rsidRPr="00D22CBB">
        <w:rPr>
          <w:rFonts w:ascii="Arial" w:hAnsi="Arial" w:cs="Arial"/>
          <w:bCs/>
          <w:sz w:val="24"/>
          <w:szCs w:val="24"/>
        </w:rPr>
        <w:t xml:space="preserve">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U</w:t>
      </w:r>
      <w:proofErr w:type="gramStart"/>
      <w:r w:rsidRPr="00D22CBB">
        <w:rPr>
          <w:rFonts w:ascii="Arial" w:hAnsi="Arial" w:cs="Arial"/>
          <w:bCs/>
          <w:sz w:val="24"/>
          <w:szCs w:val="24"/>
          <w:vertAlign w:val="subscript"/>
        </w:rPr>
        <w:t>23</w:t>
      </w:r>
      <w:r w:rsidRPr="00D22CBB">
        <w:rPr>
          <w:rFonts w:ascii="Arial" w:hAnsi="Arial" w:cs="Arial"/>
          <w:bCs/>
          <w:sz w:val="24"/>
          <w:szCs w:val="24"/>
        </w:rPr>
        <w:t xml:space="preserve">  ветвей</w:t>
      </w:r>
      <w:proofErr w:type="gramEnd"/>
      <w:r w:rsidRPr="00D22CBB">
        <w:rPr>
          <w:rFonts w:ascii="Arial" w:hAnsi="Arial" w:cs="Arial"/>
          <w:bCs/>
          <w:sz w:val="24"/>
          <w:szCs w:val="24"/>
        </w:rPr>
        <w:t>;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д) записать выражения комплексов полных мощностей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D22CBB">
        <w:rPr>
          <w:rFonts w:ascii="Arial" w:hAnsi="Arial" w:cs="Arial"/>
          <w:bCs/>
          <w:sz w:val="24"/>
          <w:szCs w:val="24"/>
        </w:rPr>
        <w:t xml:space="preserve">,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2 </w:t>
      </w:r>
      <w:r w:rsidRPr="00D22CBB">
        <w:rPr>
          <w:rFonts w:ascii="Arial" w:hAnsi="Arial" w:cs="Arial"/>
          <w:bCs/>
          <w:sz w:val="24"/>
          <w:szCs w:val="24"/>
        </w:rPr>
        <w:t xml:space="preserve">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3 </w:t>
      </w:r>
      <w:r w:rsidRPr="00D22CBB">
        <w:rPr>
          <w:rFonts w:ascii="Arial" w:hAnsi="Arial" w:cs="Arial"/>
          <w:bCs/>
          <w:sz w:val="24"/>
          <w:szCs w:val="24"/>
        </w:rPr>
        <w:t>ветвей и найти их значения;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е) найти комплекс полной мощности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1-3</w:t>
      </w:r>
      <w:r w:rsidRPr="00D22CBB">
        <w:rPr>
          <w:rFonts w:ascii="Arial" w:hAnsi="Arial" w:cs="Arial"/>
          <w:bCs/>
          <w:sz w:val="24"/>
          <w:szCs w:val="24"/>
        </w:rPr>
        <w:t xml:space="preserve">, потребляемой цепью, и комплекс полной мощности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</w:t>
      </w:r>
      <w:r w:rsidRPr="00D22CBB">
        <w:rPr>
          <w:rFonts w:ascii="Arial" w:hAnsi="Arial" w:cs="Arial"/>
          <w:bCs/>
          <w:sz w:val="24"/>
          <w:szCs w:val="24"/>
        </w:rPr>
        <w:t xml:space="preserve">, отдаваемой цепи источником энергии </w:t>
      </w:r>
      <w:r w:rsidRPr="00D22CBB">
        <w:rPr>
          <w:rFonts w:ascii="Arial" w:hAnsi="Arial" w:cs="Arial"/>
          <w:bCs/>
          <w:i/>
          <w:sz w:val="24"/>
          <w:szCs w:val="24"/>
          <w:lang w:val="en-US"/>
        </w:rPr>
        <w:t>U</w:t>
      </w:r>
      <w:r w:rsidRPr="00D22CBB">
        <w:rPr>
          <w:rFonts w:ascii="Arial" w:hAnsi="Arial" w:cs="Arial"/>
          <w:bCs/>
          <w:sz w:val="24"/>
          <w:szCs w:val="24"/>
        </w:rPr>
        <w:t>, и на их основе определить соответствующие активные и реактивные мо</w:t>
      </w:r>
      <w:r w:rsidRPr="00D22CBB">
        <w:rPr>
          <w:rFonts w:ascii="Arial" w:hAnsi="Arial" w:cs="Arial"/>
          <w:bCs/>
          <w:sz w:val="24"/>
          <w:szCs w:val="24"/>
        </w:rPr>
        <w:softHyphen/>
        <w:t>щности.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6.2.4. Прове</w:t>
      </w:r>
      <w:r>
        <w:rPr>
          <w:rFonts w:ascii="Arial" w:hAnsi="Arial" w:cs="Arial"/>
          <w:bCs/>
          <w:sz w:val="24"/>
          <w:szCs w:val="24"/>
        </w:rPr>
        <w:t>сти</w:t>
      </w:r>
      <w:r w:rsidRPr="00D22CBB">
        <w:rPr>
          <w:rFonts w:ascii="Arial" w:hAnsi="Arial" w:cs="Arial"/>
          <w:bCs/>
          <w:sz w:val="24"/>
          <w:szCs w:val="24"/>
        </w:rPr>
        <w:t xml:space="preserve"> расчёт цепи </w:t>
      </w:r>
      <w:r>
        <w:rPr>
          <w:rFonts w:ascii="Arial" w:hAnsi="Arial" w:cs="Arial"/>
          <w:bCs/>
          <w:sz w:val="24"/>
          <w:szCs w:val="24"/>
        </w:rPr>
        <w:t xml:space="preserve">и проверить условие </w:t>
      </w:r>
      <w:r w:rsidRPr="00D22CBB">
        <w:rPr>
          <w:rFonts w:ascii="Arial" w:hAnsi="Arial" w:cs="Arial"/>
          <w:bCs/>
          <w:sz w:val="24"/>
          <w:szCs w:val="24"/>
        </w:rPr>
        <w:t xml:space="preserve">баланса активных и реактивных мощностей. Допустимые расхождения в балансах мощностей </w:t>
      </w:r>
      <w:r w:rsidRPr="00D22CBB">
        <w:rPr>
          <w:rFonts w:ascii="Arial" w:hAnsi="Arial" w:cs="Arial"/>
          <w:bCs/>
          <w:sz w:val="24"/>
          <w:szCs w:val="24"/>
        </w:rPr>
        <w:sym w:font="Symbol" w:char="F02D"/>
      </w:r>
      <w:r w:rsidRPr="00D22CBB">
        <w:rPr>
          <w:rFonts w:ascii="Arial" w:hAnsi="Arial" w:cs="Arial"/>
          <w:bCs/>
          <w:sz w:val="24"/>
          <w:szCs w:val="24"/>
        </w:rPr>
        <w:t xml:space="preserve"> не более 3-4 %. 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6.2.5. По результатам расчёта построить (рекомендуется на миллиметровой бумаге) в комплексной плоскости векторную диаграмму напряжений и токов ветвей исходной схемы цепи, выбрав масштабы для напряжений и токов таким образом, чтобы рисунок с диаграммой занимал не менее половины листа тетради. На векторной диаграмме отметить (стрелками) направления углов сдвига фаз между напряжениями и токами ветвей цепи, а также угол сдвига фаз между напряжением и током на входе цепи.</w:t>
      </w:r>
    </w:p>
    <w:p w:rsidR="00311E8C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6.2.7. Сформулировать выводы по результатам выполненного задания 2, отметив, в частности, каков характер нагрузки для источника энергии являет собой исследуемая цепь.</w:t>
      </w:r>
    </w:p>
    <w:p w:rsidR="00307E88" w:rsidRDefault="00307E88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</w:p>
    <w:p w:rsidR="00307E88" w:rsidRDefault="00307E88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</w:p>
    <w:p w:rsidR="00307E88" w:rsidRDefault="00307E88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</w:p>
    <w:p w:rsidR="00307E88" w:rsidRPr="00D22CBB" w:rsidRDefault="00307E88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</w:p>
    <w:p w:rsidR="00311E8C" w:rsidRPr="00C95146" w:rsidRDefault="00311E8C" w:rsidP="00311E8C">
      <w:pPr>
        <w:widowControl/>
        <w:ind w:firstLine="28"/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C95146">
        <w:rPr>
          <w:rFonts w:ascii="Arial" w:hAnsi="Arial" w:cs="Arial"/>
          <w:b/>
          <w:bCs/>
          <w:i/>
          <w:sz w:val="24"/>
          <w:szCs w:val="24"/>
        </w:rPr>
        <w:lastRenderedPageBreak/>
        <w:t>Таблица  6.2</w:t>
      </w:r>
      <w:proofErr w:type="gramEnd"/>
      <w:r w:rsidRPr="00C9514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11E8C" w:rsidRPr="00632D0D" w:rsidRDefault="00311E8C" w:rsidP="00311E8C">
      <w:pPr>
        <w:widowControl/>
        <w:spacing w:before="120" w:after="120"/>
        <w:ind w:firstLine="556"/>
        <w:jc w:val="center"/>
        <w:rPr>
          <w:b/>
          <w:bCs/>
          <w:sz w:val="28"/>
          <w:szCs w:val="28"/>
        </w:rPr>
      </w:pPr>
      <w:r w:rsidRPr="00632D0D">
        <w:rPr>
          <w:rFonts w:ascii="Arial" w:hAnsi="Arial" w:cs="Arial"/>
          <w:b/>
          <w:bCs/>
          <w:sz w:val="28"/>
          <w:szCs w:val="28"/>
        </w:rPr>
        <w:t xml:space="preserve"> Варианты задания 2 курсовой работы КР6</w:t>
      </w:r>
    </w:p>
    <w:tbl>
      <w:tblPr>
        <w:tblW w:w="9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876"/>
        <w:gridCol w:w="880"/>
        <w:gridCol w:w="880"/>
        <w:gridCol w:w="881"/>
        <w:gridCol w:w="880"/>
        <w:gridCol w:w="881"/>
        <w:gridCol w:w="880"/>
        <w:gridCol w:w="881"/>
        <w:gridCol w:w="880"/>
        <w:gridCol w:w="881"/>
        <w:gridCol w:w="56"/>
      </w:tblGrid>
      <w:tr w:rsidR="00311E8C" w:rsidRPr="00BC0769" w:rsidTr="004B5B91">
        <w:trPr>
          <w:gridAfter w:val="1"/>
          <w:wAfter w:w="56" w:type="dxa"/>
          <w:trHeight w:val="315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120" w:line="280" w:lineRule="atLeast"/>
              <w:ind w:hanging="6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311E8C" w:rsidRPr="00BC0769" w:rsidRDefault="00311E8C" w:rsidP="004B5B91">
            <w:pPr>
              <w:widowControl/>
              <w:spacing w:line="240" w:lineRule="atLeast"/>
              <w:ind w:left="-46"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 xml:space="preserve">  вар.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120"/>
              <w:ind w:left="-96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U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40" w:line="240" w:lineRule="atLeas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6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line="240" w:lineRule="exact"/>
              <w:ind w:left="-96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line="240" w:lineRule="exact"/>
              <w:ind w:left="-96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11E8C" w:rsidRPr="00BC0769" w:rsidTr="004B5B91">
        <w:trPr>
          <w:gridAfter w:val="1"/>
          <w:wAfter w:w="56" w:type="dxa"/>
          <w:trHeight w:val="489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8C" w:rsidRPr="00BC0769" w:rsidRDefault="00311E8C" w:rsidP="004B5B91">
            <w:pPr>
              <w:widowControl/>
              <w:ind w:hanging="70"/>
              <w:rPr>
                <w:bCs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E8C" w:rsidRPr="00BC0769" w:rsidRDefault="00311E8C" w:rsidP="004B5B91">
            <w:pPr>
              <w:widowControl/>
              <w:ind w:hanging="70"/>
              <w:rPr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L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2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L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2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2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3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4E6B58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L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</w:rPr>
              <w:t>3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3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</w:tr>
      <w:tr w:rsidR="00311E8C" w:rsidRPr="00BC0769" w:rsidTr="004B5B91">
        <w:trPr>
          <w:gridAfter w:val="1"/>
          <w:wAfter w:w="56" w:type="dxa"/>
          <w:trHeight w:val="22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311E8C" w:rsidRPr="00BC0769" w:rsidTr="004B5B91">
        <w:trPr>
          <w:trHeight w:val="285"/>
        </w:trPr>
        <w:tc>
          <w:tcPr>
            <w:tcW w:w="964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0722AB" w:rsidRDefault="00311E8C" w:rsidP="004B5B91">
            <w:pPr>
              <w:widowControl/>
              <w:spacing w:before="40"/>
              <w:ind w:left="-96" w:firstLine="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22AB">
              <w:rPr>
                <w:rFonts w:ascii="Arial" w:hAnsi="Arial" w:cs="Arial"/>
                <w:bCs/>
                <w:sz w:val="22"/>
                <w:szCs w:val="22"/>
              </w:rPr>
              <w:t>Прочерк (--) в полях таблицы означает отсутствие данного элемента</w:t>
            </w:r>
          </w:p>
          <w:p w:rsidR="00311E8C" w:rsidRPr="00BC0769" w:rsidRDefault="00311E8C" w:rsidP="004B5B91">
            <w:pPr>
              <w:widowControl/>
              <w:spacing w:after="40"/>
              <w:ind w:left="-96" w:firstLine="28"/>
              <w:jc w:val="center"/>
              <w:rPr>
                <w:bCs/>
                <w:sz w:val="28"/>
                <w:szCs w:val="28"/>
              </w:rPr>
            </w:pPr>
            <w:r w:rsidRPr="000722AB">
              <w:rPr>
                <w:rFonts w:ascii="Arial" w:hAnsi="Arial" w:cs="Arial"/>
                <w:bCs/>
                <w:sz w:val="22"/>
                <w:szCs w:val="22"/>
              </w:rPr>
              <w:t>в схеме цепи</w:t>
            </w:r>
          </w:p>
        </w:tc>
      </w:tr>
    </w:tbl>
    <w:p w:rsidR="00311E8C" w:rsidRDefault="00311E8C" w:rsidP="00311E8C">
      <w:pPr>
        <w:widowControl/>
        <w:spacing w:after="120"/>
        <w:ind w:firstLine="558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A85A2F" w:rsidRDefault="00A85A2F"/>
    <w:sectPr w:rsidR="00A85A2F" w:rsidSect="00A8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41399"/>
    <w:multiLevelType w:val="hybridMultilevel"/>
    <w:tmpl w:val="A0882F92"/>
    <w:lvl w:ilvl="0" w:tplc="890AA440">
      <w:start w:val="1"/>
      <w:numFmt w:val="decimal"/>
      <w:lvlText w:val="%1."/>
      <w:lvlJc w:val="left"/>
      <w:pPr>
        <w:tabs>
          <w:tab w:val="num" w:pos="1398"/>
        </w:tabs>
        <w:ind w:left="1398" w:hanging="78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" w15:restartNumberingAfterBreak="0">
    <w:nsid w:val="5D7E0688"/>
    <w:multiLevelType w:val="hybridMultilevel"/>
    <w:tmpl w:val="6FFCB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E8C"/>
    <w:rsid w:val="00307E88"/>
    <w:rsid w:val="00311E8C"/>
    <w:rsid w:val="003E26FC"/>
    <w:rsid w:val="00713D59"/>
    <w:rsid w:val="009116D0"/>
    <w:rsid w:val="00A85A2F"/>
    <w:rsid w:val="00CC2D2C"/>
    <w:rsid w:val="00D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3F65FE"/>
  <w15:docId w15:val="{9CBF125E-F4F6-194A-87EF-E196AA1F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E8C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1E8C"/>
    <w:pPr>
      <w:keepNext/>
      <w:widowControl/>
      <w:spacing w:before="120"/>
      <w:ind w:firstLine="709"/>
      <w:outlineLvl w:val="1"/>
    </w:pPr>
    <w:rPr>
      <w:rFonts w:ascii="Arial" w:hAnsi="Arial" w:cs="Arial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311E8C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1E8C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1E8C"/>
    <w:pPr>
      <w:keepNext/>
      <w:widowControl/>
      <w:outlineLvl w:val="4"/>
    </w:pPr>
    <w:rPr>
      <w:i/>
      <w:sz w:val="24"/>
      <w:lang w:val="en-US"/>
    </w:rPr>
  </w:style>
  <w:style w:type="paragraph" w:styleId="6">
    <w:name w:val="heading 6"/>
    <w:basedOn w:val="a"/>
    <w:next w:val="a"/>
    <w:link w:val="60"/>
    <w:qFormat/>
    <w:rsid w:val="00311E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E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1E8C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E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1E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1E8C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11E8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page number"/>
    <w:basedOn w:val="a0"/>
    <w:rsid w:val="00311E8C"/>
  </w:style>
  <w:style w:type="paragraph" w:styleId="a4">
    <w:name w:val="footer"/>
    <w:basedOn w:val="a"/>
    <w:link w:val="a5"/>
    <w:rsid w:val="00311E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11E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311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11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1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311E8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11"/>
    <w:rsid w:val="00311E8C"/>
    <w:pPr>
      <w:widowControl/>
      <w:spacing w:after="120"/>
    </w:pPr>
    <w:rPr>
      <w:sz w:val="28"/>
    </w:rPr>
  </w:style>
  <w:style w:type="character" w:customStyle="1" w:styleId="ab">
    <w:name w:val="Основной текст Знак"/>
    <w:basedOn w:val="a0"/>
    <w:rsid w:val="00311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a"/>
    <w:rsid w:val="00311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311E8C"/>
    <w:pPr>
      <w:keepNext/>
      <w:widowControl/>
      <w:overflowPunct w:val="0"/>
      <w:autoSpaceDE w:val="0"/>
      <w:autoSpaceDN w:val="0"/>
      <w:adjustRightInd w:val="0"/>
      <w:spacing w:before="120" w:after="60"/>
      <w:ind w:left="1416" w:hanging="708"/>
      <w:textAlignment w:val="baseline"/>
    </w:pPr>
    <w:rPr>
      <w:rFonts w:ascii="Arial" w:hAnsi="Arial"/>
      <w:b/>
      <w:i/>
      <w:sz w:val="24"/>
    </w:rPr>
  </w:style>
  <w:style w:type="paragraph" w:customStyle="1" w:styleId="text">
    <w:name w:val="text"/>
    <w:basedOn w:val="a"/>
    <w:rsid w:val="00311E8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rsid w:val="00311E8C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1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1E8C"/>
    <w:pPr>
      <w:widowControl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1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311E8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"/>
    <w:basedOn w:val="a"/>
    <w:rsid w:val="00311E8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311E8C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1E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2020-05-25T11:59:00Z</dcterms:created>
  <dcterms:modified xsi:type="dcterms:W3CDTF">2020-05-25T11:59:00Z</dcterms:modified>
</cp:coreProperties>
</file>