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i/>
          <w:sz w:val="28"/>
          <w:szCs w:val="20"/>
        </w:rPr>
      </w:pPr>
      <w:r w:rsidRPr="003F3656">
        <w:rPr>
          <w:b/>
          <w:i/>
          <w:sz w:val="28"/>
          <w:szCs w:val="20"/>
        </w:rPr>
        <w:t>Задача № 3.1.1</w:t>
      </w:r>
    </w:p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Пленочный резистор состоит из трех участков, имеющих различные сопротивления квадрата пленки </w:t>
      </w:r>
      <w:r w:rsidRPr="003F3656">
        <w:rPr>
          <w:sz w:val="28"/>
          <w:szCs w:val="20"/>
          <w:lang w:val="en-US"/>
        </w:rPr>
        <w:t>R</w:t>
      </w:r>
      <w:r w:rsidRPr="003F3656">
        <w:rPr>
          <w:sz w:val="28"/>
          <w:szCs w:val="20"/>
          <w:vertAlign w:val="subscript"/>
        </w:rPr>
        <w:t>1</w:t>
      </w:r>
      <w:r w:rsidRPr="003F3656">
        <w:rPr>
          <w:sz w:val="28"/>
          <w:szCs w:val="20"/>
        </w:rPr>
        <w:t xml:space="preserve">=10 Ом; </w:t>
      </w:r>
      <w:r w:rsidRPr="003F3656">
        <w:rPr>
          <w:sz w:val="28"/>
          <w:szCs w:val="20"/>
          <w:lang w:val="en-US"/>
        </w:rPr>
        <w:t>R</w:t>
      </w:r>
      <w:r w:rsidRPr="003F3656">
        <w:rPr>
          <w:sz w:val="28"/>
          <w:szCs w:val="20"/>
          <w:vertAlign w:val="subscript"/>
        </w:rPr>
        <w:t>2</w:t>
      </w:r>
      <w:r w:rsidRPr="003F3656">
        <w:rPr>
          <w:sz w:val="28"/>
          <w:szCs w:val="20"/>
        </w:rPr>
        <w:t xml:space="preserve">=20 Ом; </w:t>
      </w:r>
      <w:r w:rsidRPr="003F3656">
        <w:rPr>
          <w:sz w:val="28"/>
          <w:szCs w:val="20"/>
          <w:lang w:val="en-US"/>
        </w:rPr>
        <w:t>R</w:t>
      </w:r>
      <w:r w:rsidRPr="003F3656">
        <w:rPr>
          <w:sz w:val="28"/>
          <w:szCs w:val="20"/>
          <w:vertAlign w:val="subscript"/>
        </w:rPr>
        <w:t>3</w:t>
      </w:r>
      <w:r w:rsidRPr="003F3656">
        <w:rPr>
          <w:sz w:val="28"/>
          <w:szCs w:val="20"/>
        </w:rPr>
        <w:t>=30 Ом. Определить сопротивление резистора.</w:t>
      </w:r>
    </w:p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24EAE2C4" wp14:editId="620A2D94">
            <wp:extent cx="24765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8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0"/>
        </w:rPr>
      </w:pPr>
      <w:r w:rsidRPr="003F3656">
        <w:rPr>
          <w:b/>
          <w:sz w:val="28"/>
          <w:szCs w:val="20"/>
        </w:rPr>
        <w:t>Рисунок 1</w:t>
      </w:r>
    </w:p>
    <w:p w:rsidR="003D002B" w:rsidRDefault="003D002B"/>
    <w:p w:rsidR="00F51086" w:rsidRDefault="00F51086"/>
    <w:p w:rsidR="00F51086" w:rsidRDefault="00F51086"/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i/>
          <w:sz w:val="28"/>
          <w:szCs w:val="20"/>
        </w:rPr>
      </w:pPr>
      <w:r w:rsidRPr="003F3656">
        <w:rPr>
          <w:b/>
          <w:i/>
          <w:sz w:val="28"/>
          <w:szCs w:val="20"/>
        </w:rPr>
        <w:t>Задача № 3.2.1</w:t>
      </w:r>
    </w:p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sz w:val="28"/>
          <w:szCs w:val="20"/>
        </w:rPr>
      </w:pPr>
    </w:p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</w:rPr>
      </w:pPr>
      <w:proofErr w:type="spellStart"/>
      <w:r w:rsidRPr="003F3656">
        <w:rPr>
          <w:sz w:val="28"/>
          <w:szCs w:val="20"/>
        </w:rPr>
        <w:t>Вычи</w:t>
      </w:r>
      <w:proofErr w:type="spellEnd"/>
      <w:proofErr w:type="gramStart"/>
      <w:r w:rsidRPr="003F3656">
        <w:rPr>
          <w:sz w:val="28"/>
          <w:szCs w:val="20"/>
          <w:lang w:val="en-US"/>
        </w:rPr>
        <w:t>c</w:t>
      </w:r>
      <w:proofErr w:type="gramEnd"/>
      <w:r w:rsidRPr="003F3656">
        <w:rPr>
          <w:sz w:val="28"/>
          <w:szCs w:val="20"/>
        </w:rPr>
        <w:t xml:space="preserve">лить собственную концентрацию носителей заряда в кремнии при </w:t>
      </w:r>
    </w:p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>Т=300</w:t>
      </w:r>
      <w:proofErr w:type="gramStart"/>
      <w:r w:rsidRPr="003F3656">
        <w:rPr>
          <w:sz w:val="28"/>
          <w:szCs w:val="20"/>
        </w:rPr>
        <w:t xml:space="preserve"> К</w:t>
      </w:r>
      <w:proofErr w:type="gramEnd"/>
      <w:r w:rsidRPr="003F3656">
        <w:rPr>
          <w:sz w:val="28"/>
          <w:szCs w:val="20"/>
        </w:rPr>
        <w:t>, если ширина его запрещенной зоны Δ</w:t>
      </w:r>
      <w:r w:rsidRPr="003F3656">
        <w:rPr>
          <w:sz w:val="28"/>
          <w:szCs w:val="20"/>
          <w:lang w:val="en-US"/>
        </w:rPr>
        <w:t>W</w:t>
      </w:r>
      <w:r w:rsidRPr="003F3656">
        <w:rPr>
          <w:sz w:val="28"/>
          <w:szCs w:val="20"/>
        </w:rPr>
        <w:t xml:space="preserve">=1,12 эВ, а эффективные  </w:t>
      </w:r>
    </w:p>
    <w:p w:rsidR="00F5108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 массы плотности со</w:t>
      </w:r>
      <w:proofErr w:type="gramStart"/>
      <w:r w:rsidRPr="003F3656">
        <w:rPr>
          <w:sz w:val="28"/>
          <w:szCs w:val="20"/>
          <w:lang w:val="en-US"/>
        </w:rPr>
        <w:t>c</w:t>
      </w:r>
      <w:proofErr w:type="spellStart"/>
      <w:proofErr w:type="gramEnd"/>
      <w:r w:rsidRPr="003F3656">
        <w:rPr>
          <w:sz w:val="28"/>
          <w:szCs w:val="20"/>
        </w:rPr>
        <w:t>тояний</w:t>
      </w:r>
      <w:proofErr w:type="spellEnd"/>
      <w:r w:rsidRPr="003F3656">
        <w:rPr>
          <w:sz w:val="28"/>
          <w:szCs w:val="20"/>
        </w:rPr>
        <w:t xml:space="preserve"> </w:t>
      </w:r>
      <w:r w:rsidRPr="003F3656">
        <w:rPr>
          <w:sz w:val="28"/>
          <w:szCs w:val="20"/>
          <w:lang w:val="en-US"/>
        </w:rPr>
        <w:t>m</w:t>
      </w:r>
      <w:r w:rsidRPr="003F3656">
        <w:rPr>
          <w:sz w:val="28"/>
          <w:szCs w:val="20"/>
          <w:vertAlign w:val="subscript"/>
          <w:lang w:val="en-US"/>
        </w:rPr>
        <w:t>c</w:t>
      </w:r>
      <w:r w:rsidRPr="003F3656">
        <w:rPr>
          <w:sz w:val="28"/>
          <w:szCs w:val="20"/>
        </w:rPr>
        <w:t>=1,05</w:t>
      </w:r>
      <w:r w:rsidRPr="003F3656">
        <w:rPr>
          <w:sz w:val="28"/>
          <w:szCs w:val="20"/>
          <w:lang w:val="en-US"/>
        </w:rPr>
        <w:t>m</w:t>
      </w:r>
      <w:r w:rsidRPr="003F3656">
        <w:rPr>
          <w:sz w:val="28"/>
          <w:szCs w:val="20"/>
          <w:vertAlign w:val="subscript"/>
        </w:rPr>
        <w:t>0</w:t>
      </w:r>
      <w:r w:rsidRPr="003F3656">
        <w:rPr>
          <w:sz w:val="28"/>
          <w:szCs w:val="20"/>
        </w:rPr>
        <w:t xml:space="preserve">, </w:t>
      </w:r>
      <w:r w:rsidRPr="003F3656">
        <w:rPr>
          <w:sz w:val="28"/>
          <w:szCs w:val="20"/>
          <w:lang w:val="en-US"/>
        </w:rPr>
        <w:t>m</w:t>
      </w:r>
      <w:r w:rsidRPr="003F3656">
        <w:rPr>
          <w:sz w:val="28"/>
          <w:szCs w:val="20"/>
          <w:vertAlign w:val="subscript"/>
          <w:lang w:val="en-US"/>
        </w:rPr>
        <w:t>v</w:t>
      </w:r>
      <w:r w:rsidRPr="003F3656">
        <w:rPr>
          <w:sz w:val="28"/>
          <w:szCs w:val="20"/>
        </w:rPr>
        <w:t>=0,56m</w:t>
      </w:r>
      <w:r w:rsidRPr="003F3656">
        <w:rPr>
          <w:sz w:val="28"/>
          <w:szCs w:val="20"/>
          <w:vertAlign w:val="subscript"/>
        </w:rPr>
        <w:t>0</w:t>
      </w:r>
      <w:r w:rsidRPr="003F3656">
        <w:rPr>
          <w:sz w:val="28"/>
          <w:szCs w:val="20"/>
        </w:rPr>
        <w:t>.</w:t>
      </w:r>
    </w:p>
    <w:p w:rsidR="00F51086" w:rsidRDefault="00F51086"/>
    <w:p w:rsidR="00F51086" w:rsidRDefault="00F51086"/>
    <w:p w:rsidR="00F51086" w:rsidRPr="003F365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i/>
          <w:sz w:val="28"/>
          <w:szCs w:val="20"/>
        </w:rPr>
      </w:pPr>
      <w:r w:rsidRPr="003F3656">
        <w:rPr>
          <w:b/>
          <w:i/>
          <w:sz w:val="28"/>
          <w:szCs w:val="20"/>
        </w:rPr>
        <w:t>Задача № 3.2.6</w:t>
      </w:r>
    </w:p>
    <w:p w:rsidR="00F51086" w:rsidRDefault="00F51086" w:rsidP="00F51086">
      <w:pPr>
        <w:tabs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При легировании полупроводника донорными примесями время жизни неосновных носителей заряда уменьшилось в пять раз, а их подвижность снизилась на 30%. Определить, </w:t>
      </w:r>
      <w:proofErr w:type="gramStart"/>
      <w:r w:rsidRPr="003F3656">
        <w:rPr>
          <w:sz w:val="28"/>
          <w:szCs w:val="20"/>
        </w:rPr>
        <w:t>на сколько</w:t>
      </w:r>
      <w:proofErr w:type="gramEnd"/>
      <w:r w:rsidRPr="003F3656">
        <w:rPr>
          <w:sz w:val="28"/>
          <w:szCs w:val="20"/>
        </w:rPr>
        <w:t xml:space="preserve"> изменилась диффузионная длина дырок при легировании полупроводника по сравнению с нелегированным материалом. </w:t>
      </w:r>
    </w:p>
    <w:p w:rsidR="00F51086" w:rsidRDefault="00F51086"/>
    <w:p w:rsidR="00F51086" w:rsidRDefault="00F51086"/>
    <w:p w:rsidR="00F51086" w:rsidRPr="003F3656" w:rsidRDefault="00F51086" w:rsidP="00F5108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i/>
          <w:sz w:val="28"/>
          <w:szCs w:val="20"/>
        </w:rPr>
      </w:pPr>
      <w:r w:rsidRPr="003F3656">
        <w:rPr>
          <w:b/>
          <w:i/>
          <w:sz w:val="28"/>
          <w:szCs w:val="20"/>
        </w:rPr>
        <w:t>Задача № 3.3.13</w:t>
      </w:r>
    </w:p>
    <w:p w:rsidR="00F5108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Электрическая проницаемость непропитанной конденсаторной бумаги и конденсаторного масла соответственно равна 35 и 20 </w:t>
      </w:r>
      <w:proofErr w:type="spellStart"/>
      <w:r w:rsidRPr="003F3656">
        <w:rPr>
          <w:sz w:val="28"/>
          <w:szCs w:val="20"/>
        </w:rPr>
        <w:t>кВ</w:t>
      </w:r>
      <w:proofErr w:type="spellEnd"/>
      <w:r w:rsidRPr="003F3656">
        <w:rPr>
          <w:sz w:val="28"/>
          <w:szCs w:val="20"/>
        </w:rPr>
        <w:t xml:space="preserve">/мм. После пропитки бумаги конденсаторным маслом ее электрическая прочность возросла до 50 </w:t>
      </w:r>
      <w:proofErr w:type="spellStart"/>
      <w:r w:rsidRPr="003F3656">
        <w:rPr>
          <w:sz w:val="28"/>
          <w:szCs w:val="20"/>
        </w:rPr>
        <w:t>кВ</w:t>
      </w:r>
      <w:proofErr w:type="spellEnd"/>
      <w:r w:rsidRPr="003F3656">
        <w:rPr>
          <w:sz w:val="28"/>
          <w:szCs w:val="20"/>
        </w:rPr>
        <w:t>/мм. Почему электрическая прочность пропитанной бумаги больше, чем электрические прочности непропитанной бумаги и пропитывающего диэлектрика?</w:t>
      </w:r>
    </w:p>
    <w:p w:rsidR="00F51086" w:rsidRDefault="00F51086"/>
    <w:p w:rsidR="00F51086" w:rsidRDefault="00F51086"/>
    <w:p w:rsidR="00F51086" w:rsidRPr="003F3656" w:rsidRDefault="00F51086" w:rsidP="00F5108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i/>
          <w:sz w:val="28"/>
          <w:szCs w:val="20"/>
        </w:rPr>
      </w:pPr>
      <w:r w:rsidRPr="003F3656">
        <w:rPr>
          <w:b/>
          <w:i/>
          <w:sz w:val="28"/>
          <w:szCs w:val="20"/>
        </w:rPr>
        <w:t>Задача № 3.3.17</w:t>
      </w:r>
    </w:p>
    <w:p w:rsidR="00F51086" w:rsidRPr="003F365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>Для трех диэлектрических материалов при испытаниях в однородном электрическом поле получены приведенные на рисунке 3  зависимости пробивного напряжения от толщины. Построить (качественно) в одной системе координат зависимости электрической прочности этих материалов от толщины.</w:t>
      </w:r>
    </w:p>
    <w:p w:rsidR="00F51086" w:rsidRPr="003F365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lastRenderedPageBreak/>
        <w:t xml:space="preserve">                </w:t>
      </w:r>
      <w:r>
        <w:rPr>
          <w:noProof/>
          <w:sz w:val="28"/>
          <w:szCs w:val="20"/>
        </w:rPr>
        <w:drawing>
          <wp:inline distT="0" distB="0" distL="0" distR="0" wp14:anchorId="5FCF4C7B" wp14:editId="2EB6026C">
            <wp:extent cx="1695450" cy="1381125"/>
            <wp:effectExtent l="0" t="0" r="0" b="9525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656">
        <w:rPr>
          <w:sz w:val="28"/>
          <w:szCs w:val="20"/>
        </w:rPr>
        <w:t xml:space="preserve">      </w:t>
      </w:r>
    </w:p>
    <w:p w:rsidR="00F5108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                                          Рисунок 3</w:t>
      </w:r>
    </w:p>
    <w:p w:rsidR="00F5108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</w:p>
    <w:p w:rsidR="00F51086" w:rsidRDefault="00F51086"/>
    <w:p w:rsidR="00F51086" w:rsidRDefault="00F51086"/>
    <w:p w:rsidR="00F51086" w:rsidRPr="003F3656" w:rsidRDefault="00F51086" w:rsidP="00F51086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Задача </w:t>
      </w:r>
      <w:r w:rsidRPr="003F3656">
        <w:rPr>
          <w:b/>
          <w:i/>
          <w:sz w:val="28"/>
          <w:szCs w:val="20"/>
        </w:rPr>
        <w:t>3.4.2.</w:t>
      </w:r>
    </w:p>
    <w:p w:rsidR="00F51086" w:rsidRDefault="00F51086" w:rsidP="00F510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0"/>
        </w:rPr>
      </w:pPr>
      <w:r w:rsidRPr="003F3656">
        <w:rPr>
          <w:sz w:val="28"/>
          <w:szCs w:val="20"/>
        </w:rPr>
        <w:t xml:space="preserve">К какому классу веществ по магнитным свойствам относятся полупроводники кремний и германий, химические соединения </w:t>
      </w:r>
      <w:proofErr w:type="gramStart"/>
      <w:r w:rsidRPr="003F3656">
        <w:rPr>
          <w:sz w:val="28"/>
          <w:szCs w:val="20"/>
        </w:rPr>
        <w:t>А</w:t>
      </w:r>
      <w:proofErr w:type="gramEnd"/>
      <w:r w:rsidRPr="003F3656">
        <w:rPr>
          <w:sz w:val="28"/>
          <w:szCs w:val="20"/>
          <w:vertAlign w:val="superscript"/>
        </w:rPr>
        <w:t>III</w:t>
      </w:r>
      <w:r w:rsidRPr="003F3656">
        <w:rPr>
          <w:sz w:val="28"/>
          <w:szCs w:val="20"/>
        </w:rPr>
        <w:t>В</w:t>
      </w:r>
      <w:r w:rsidRPr="003F3656">
        <w:rPr>
          <w:sz w:val="28"/>
          <w:szCs w:val="20"/>
          <w:vertAlign w:val="superscript"/>
        </w:rPr>
        <w:t>V</w:t>
      </w:r>
      <w:r w:rsidRPr="003F3656">
        <w:rPr>
          <w:sz w:val="28"/>
          <w:szCs w:val="20"/>
        </w:rPr>
        <w:t>?</w:t>
      </w:r>
    </w:p>
    <w:p w:rsidR="00F51086" w:rsidRDefault="00F51086"/>
    <w:p w:rsidR="00F51086" w:rsidRDefault="00F51086"/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i/>
          <w:sz w:val="28"/>
          <w:szCs w:val="28"/>
        </w:rPr>
      </w:pPr>
      <w:r w:rsidRPr="003F3656">
        <w:rPr>
          <w:b/>
          <w:i/>
          <w:sz w:val="28"/>
          <w:szCs w:val="28"/>
        </w:rPr>
        <w:t>Задача № 3.4.6</w:t>
      </w:r>
    </w:p>
    <w:p w:rsidR="00F51086" w:rsidRDefault="00F51086" w:rsidP="00F51086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F3656">
        <w:rPr>
          <w:sz w:val="28"/>
          <w:szCs w:val="28"/>
        </w:rPr>
        <w:t xml:space="preserve">Укажите, </w:t>
      </w:r>
      <w:proofErr w:type="gramStart"/>
      <w:r w:rsidRPr="003F3656">
        <w:rPr>
          <w:sz w:val="28"/>
          <w:szCs w:val="28"/>
        </w:rPr>
        <w:t>следствием</w:t>
      </w:r>
      <w:proofErr w:type="gramEnd"/>
      <w:r w:rsidRPr="003F3656">
        <w:rPr>
          <w:sz w:val="28"/>
          <w:szCs w:val="28"/>
        </w:rPr>
        <w:t xml:space="preserve"> какого универсального закона являются диамагнитные свойства вещества. Почему парамагнетизм, в отличие от диамагнетизма, не универсален? Как зависит диамагнитная восприимчивость химического элемента от его места в Периодической системе элементов?</w:t>
      </w:r>
    </w:p>
    <w:p w:rsidR="00F51086" w:rsidRDefault="00F51086"/>
    <w:p w:rsidR="00F51086" w:rsidRDefault="00F51086"/>
    <w:p w:rsidR="00F51086" w:rsidRPr="003F3656" w:rsidRDefault="00F51086" w:rsidP="00F51086">
      <w:pPr>
        <w:keepNext/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1"/>
        <w:rPr>
          <w:sz w:val="28"/>
          <w:szCs w:val="20"/>
        </w:rPr>
      </w:pPr>
      <w:r w:rsidRPr="003F3656">
        <w:rPr>
          <w:sz w:val="28"/>
          <w:szCs w:val="20"/>
        </w:rPr>
        <w:t>По приведённым кодовым и цветовым маркировкам определить номиналы и допуски радиокомпонентов:</w:t>
      </w:r>
    </w:p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8"/>
          <w:szCs w:val="28"/>
        </w:rPr>
      </w:pPr>
      <w:r w:rsidRPr="003F3656">
        <w:rPr>
          <w:sz w:val="28"/>
          <w:szCs w:val="28"/>
        </w:rPr>
        <w:t>– резистор:</w:t>
      </w:r>
    </w:p>
    <w:p w:rsidR="00F51086" w:rsidRDefault="00F51086" w:rsidP="00F51086">
      <w:pPr>
        <w:widowControl w:val="0"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b/>
          <w:sz w:val="32"/>
          <w:szCs w:val="32"/>
        </w:rPr>
      </w:pPr>
      <w:r w:rsidRPr="003F3656">
        <w:rPr>
          <w:sz w:val="28"/>
          <w:szCs w:val="28"/>
          <w:lang w:val="en-US"/>
        </w:rPr>
        <w:t>G</w:t>
      </w:r>
      <w:r w:rsidRPr="003F3656">
        <w:rPr>
          <w:sz w:val="28"/>
          <w:szCs w:val="28"/>
        </w:rPr>
        <w:t>412</w:t>
      </w:r>
      <w:r w:rsidRPr="003F3656">
        <w:rPr>
          <w:sz w:val="28"/>
          <w:szCs w:val="28"/>
          <w:lang w:val="en-US"/>
        </w:rPr>
        <w:t>M</w:t>
      </w:r>
      <w:r w:rsidRPr="003F3656">
        <w:rPr>
          <w:sz w:val="28"/>
          <w:szCs w:val="28"/>
        </w:rPr>
        <w:t>;</w:t>
      </w:r>
      <w:r w:rsidRPr="006671DF">
        <w:rPr>
          <w:b/>
          <w:sz w:val="32"/>
          <w:szCs w:val="32"/>
        </w:rPr>
        <w:t xml:space="preserve"> </w:t>
      </w:r>
    </w:p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0F9392" wp14:editId="629D11FE">
            <wp:extent cx="55816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51086" w:rsidRPr="003F3656" w:rsidRDefault="00F51086" w:rsidP="00F51086">
      <w:pPr>
        <w:widowControl w:val="0"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8"/>
          <w:szCs w:val="28"/>
        </w:rPr>
      </w:pPr>
      <w:r w:rsidRPr="003F3656">
        <w:rPr>
          <w:sz w:val="28"/>
          <w:szCs w:val="28"/>
        </w:rPr>
        <w:t>– катушки индуктивности:</w:t>
      </w:r>
    </w:p>
    <w:p w:rsidR="00F51086" w:rsidRDefault="00F51086" w:rsidP="00F51086">
      <w:pPr>
        <w:widowControl w:val="0"/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8"/>
          <w:szCs w:val="28"/>
        </w:rPr>
      </w:pPr>
      <w:r w:rsidRPr="003F3656">
        <w:rPr>
          <w:sz w:val="28"/>
          <w:szCs w:val="28"/>
        </w:rPr>
        <w:t>164</w:t>
      </w:r>
      <w:r w:rsidRPr="003F3656">
        <w:rPr>
          <w:sz w:val="28"/>
          <w:szCs w:val="28"/>
          <w:lang w:val="en-US"/>
        </w:rPr>
        <w:t>K</w:t>
      </w:r>
      <w:r w:rsidRPr="003F3656">
        <w:rPr>
          <w:sz w:val="28"/>
          <w:szCs w:val="28"/>
        </w:rPr>
        <w:t>;</w:t>
      </w:r>
    </w:p>
    <w:p w:rsidR="00F51086" w:rsidRDefault="00F51086">
      <w:bookmarkStart w:id="0" w:name="_GoBack"/>
      <w:bookmarkEnd w:id="0"/>
    </w:p>
    <w:sectPr w:rsidR="00F5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6"/>
    <w:rsid w:val="003D002B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2020-06-20T02:51:00Z</dcterms:created>
  <dcterms:modified xsi:type="dcterms:W3CDTF">2020-06-20T02:57:00Z</dcterms:modified>
</cp:coreProperties>
</file>