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52" w:rsidRPr="00631A62" w:rsidRDefault="00631A62" w:rsidP="00631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1A62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631A62">
        <w:rPr>
          <w:rFonts w:ascii="Times New Roman" w:hAnsi="Times New Roman" w:cs="Times New Roman"/>
          <w:sz w:val="28"/>
          <w:szCs w:val="28"/>
        </w:rPr>
        <w:t xml:space="preserve"> </w:t>
      </w:r>
      <w:r w:rsidRPr="00631A62">
        <w:rPr>
          <w:rFonts w:ascii="Times New Roman" w:hAnsi="Times New Roman" w:cs="Times New Roman"/>
          <w:sz w:val="28"/>
          <w:szCs w:val="28"/>
        </w:rPr>
        <w:t>Вар.6. Модели корпоративного управления: международный опыт и российская практика</w:t>
      </w:r>
    </w:p>
    <w:p w:rsidR="00631A62" w:rsidRPr="00631A62" w:rsidRDefault="00631A62" w:rsidP="00631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 18-20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r w:rsidRPr="00631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введение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главы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подглавы</w:t>
      </w:r>
      <w:proofErr w:type="spellEnd"/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заключение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список литературы - начинается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нормативными документами (3)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материал в последних редакциях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литература с 17 года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нужно писать 14</w:t>
      </w:r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кеглем, вид шрифта - </w:t>
      </w:r>
      <w:proofErr w:type="spellStart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Times</w:t>
      </w:r>
      <w:proofErr w:type="spellEnd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New</w:t>
      </w:r>
      <w:proofErr w:type="spellEnd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Roman</w:t>
      </w:r>
      <w:proofErr w:type="spellEnd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межстрочный интервал 1,5. Формат листа А4, ориентация листа – книжная (вертикальная).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слева 3см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справа 1см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сверху, 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внизу по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</w:t>
      </w:r>
      <w:bookmarkStart w:id="0" w:name="_GoBack"/>
      <w:bookmarkEnd w:id="0"/>
    </w:p>
    <w:sectPr w:rsidR="00631A62" w:rsidRPr="0063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0C"/>
    <w:rsid w:val="00592953"/>
    <w:rsid w:val="00631A62"/>
    <w:rsid w:val="00801452"/>
    <w:rsid w:val="008C2D0C"/>
    <w:rsid w:val="00E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1DF6"/>
  <w15:chartTrackingRefBased/>
  <w15:docId w15:val="{9A7C3489-070D-4982-8B49-503C6FD1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2021-02-12T10:25:00Z</dcterms:created>
  <dcterms:modified xsi:type="dcterms:W3CDTF">2021-02-12T10:35:00Z</dcterms:modified>
</cp:coreProperties>
</file>