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AD" w:rsidRDefault="00F26BAD" w:rsidP="00D036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к лабораторной работе</w:t>
      </w:r>
    </w:p>
    <w:p w:rsidR="00D0369A" w:rsidRDefault="00F26BAD" w:rsidP="00D036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bookmarkStart w:id="0" w:name="_GoBack"/>
      <w:bookmarkEnd w:id="0"/>
      <w:r w:rsidR="00D0369A">
        <w:rPr>
          <w:b/>
          <w:sz w:val="28"/>
          <w:szCs w:val="28"/>
        </w:rPr>
        <w:t>ИССЛЕДОВАНИЕ СПЕКТРОВ СИГНАЛОВ</w:t>
      </w:r>
    </w:p>
    <w:p w:rsidR="00D0369A" w:rsidRDefault="00D0369A" w:rsidP="00D0369A">
      <w:pPr>
        <w:pStyle w:val="a3"/>
        <w:ind w:left="1647"/>
        <w:jc w:val="both"/>
        <w:rPr>
          <w:b/>
          <w:sz w:val="28"/>
          <w:szCs w:val="28"/>
        </w:rPr>
      </w:pPr>
    </w:p>
    <w:p w:rsidR="00D0369A" w:rsidRPr="00641FEE" w:rsidRDefault="00D0369A" w:rsidP="00D0369A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641FEE">
        <w:rPr>
          <w:b/>
          <w:sz w:val="28"/>
          <w:szCs w:val="28"/>
        </w:rPr>
        <w:t>Описание лабораторной установки: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41FEE">
        <w:rPr>
          <w:rFonts w:ascii="Times New Roman" w:hAnsi="Times New Roman"/>
          <w:sz w:val="28"/>
          <w:szCs w:val="28"/>
        </w:rPr>
        <w:t>Лабораторная установка выполнена в виде программы. Для запуска программы по исследованию сигналов и их спектров необходимо  зайти в директорию Фурье и запустить файл</w:t>
      </w:r>
      <w:r w:rsidRPr="000D57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Fourier</w:t>
      </w:r>
      <w:r w:rsidRPr="000D57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exe</w:t>
      </w:r>
      <w:r w:rsidRPr="00641FEE">
        <w:rPr>
          <w:rFonts w:ascii="Times New Roman" w:hAnsi="Times New Roman"/>
          <w:sz w:val="28"/>
          <w:szCs w:val="28"/>
        </w:rPr>
        <w:t xml:space="preserve">. Программа представляет собой рабочую область, в которой расположены: исходный сигнал и его параметры (амплитуда, длительность, период), временная и частотная характеристики сигнала при ДАМ и ДФМ, а </w:t>
      </w:r>
      <w:proofErr w:type="gramStart"/>
      <w:r w:rsidRPr="00641FEE">
        <w:rPr>
          <w:rFonts w:ascii="Times New Roman" w:hAnsi="Times New Roman"/>
          <w:sz w:val="28"/>
          <w:szCs w:val="28"/>
        </w:rPr>
        <w:t>так же</w:t>
      </w:r>
      <w:proofErr w:type="gramEnd"/>
      <w:r w:rsidRPr="000D57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синтезируемый видеосигнал</w:t>
      </w:r>
      <w:r w:rsidRPr="00641FEE">
        <w:rPr>
          <w:rFonts w:ascii="Times New Roman" w:hAnsi="Times New Roman"/>
          <w:sz w:val="28"/>
          <w:szCs w:val="28"/>
        </w:rPr>
        <w:t xml:space="preserve"> при </w:t>
      </w:r>
      <w:r>
        <w:rPr>
          <w:rFonts w:ascii="Times New Roman" w:hAnsi="Times New Roman"/>
          <w:sz w:val="28"/>
          <w:szCs w:val="28"/>
        </w:rPr>
        <w:t>конечной ширине спектра</w:t>
      </w:r>
      <w:r w:rsidRPr="00641FEE">
        <w:rPr>
          <w:rFonts w:ascii="Times New Roman" w:hAnsi="Times New Roman"/>
          <w:sz w:val="28"/>
          <w:szCs w:val="28"/>
        </w:rPr>
        <w:t>.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левой верхней части экрана размещена таблица с параметрами сигнала. Сигнал представляет собой периодическую последовательность прямоугольных импульсов со следующими параметрами: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– значение амплитуды импульса в положительной области,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-  значение амплитуды импульса в </w:t>
      </w:r>
      <w:proofErr w:type="gramStart"/>
      <w:r>
        <w:rPr>
          <w:rFonts w:ascii="Times New Roman" w:hAnsi="Times New Roman"/>
          <w:sz w:val="28"/>
          <w:szCs w:val="28"/>
        </w:rPr>
        <w:t>отрицательной  области</w:t>
      </w:r>
      <w:proofErr w:type="gramEnd"/>
      <w:r>
        <w:rPr>
          <w:rFonts w:ascii="Times New Roman" w:hAnsi="Times New Roman"/>
          <w:sz w:val="28"/>
          <w:szCs w:val="28"/>
        </w:rPr>
        <w:t>,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τ – длительность положительного импульса,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τ</w:t>
      </w:r>
      <w:r>
        <w:rPr>
          <w:rFonts w:ascii="Times New Roman" w:hAnsi="Times New Roman"/>
          <w:sz w:val="28"/>
          <w:szCs w:val="28"/>
          <w:vertAlign w:val="subscript"/>
        </w:rPr>
        <w:t>з</w:t>
      </w:r>
      <w:r>
        <w:rPr>
          <w:rFonts w:ascii="Times New Roman" w:hAnsi="Times New Roman"/>
          <w:sz w:val="28"/>
          <w:szCs w:val="28"/>
        </w:rPr>
        <w:t xml:space="preserve"> – время задержки последовательности импульсов,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 – период повторения импульсов. 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последовательности импульсов приведена ниже.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Правее расположена таблица вида сигнала: видеосигнал, сигнал с дискретной амплитудной модуляцией</w:t>
      </w:r>
      <w:r w:rsidRPr="00641F0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ДАМ), сигнал с дискретной фазовой модуляцией (ДФМ).</w:t>
      </w:r>
    </w:p>
    <w:p w:rsidR="00D0369A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Следующий направо столбик данных позволяет установить количество гармоник К, используемых для синтеза сигнала. Форма синтезируемого сигнала приведена ниже. Слева внизу приведен модуль спектра сигнала, а правее спектр фаз данного сигнала. Синим цветом выделены гармоники, используемые для синтеза.  Спектр может действительным (косинусное преобразование Фурье, в окошке </w:t>
      </w:r>
      <w:r w:rsidRPr="00F075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Re</w:t>
      </w:r>
      <w:r>
        <w:rPr>
          <w:rFonts w:ascii="Times New Roman" w:hAnsi="Times New Roman"/>
          <w:sz w:val="28"/>
          <w:szCs w:val="28"/>
        </w:rPr>
        <w:t xml:space="preserve"> необходимо поставить галочку) и комплексным.</w:t>
      </w:r>
    </w:p>
    <w:p w:rsidR="00D0369A" w:rsidRPr="001A078C" w:rsidRDefault="00D0369A" w:rsidP="00D036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Правая таблица позволяет изменить параметры некоторой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– ой гармоники: А</w:t>
      </w:r>
      <w:proofErr w:type="spellStart"/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F0758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множитель амплитуды, а φ</w:t>
      </w:r>
      <w:proofErr w:type="spellStart"/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приращение фазы. Изучается эффект линейных искажений.</w:t>
      </w:r>
    </w:p>
    <w:p w:rsidR="00D0369A" w:rsidRPr="00962197" w:rsidRDefault="00D0369A" w:rsidP="00D0369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62197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</w:t>
      </w:r>
      <w:r w:rsidRPr="00962197">
        <w:rPr>
          <w:rFonts w:ascii="Times New Roman" w:hAnsi="Times New Roman"/>
          <w:sz w:val="28"/>
          <w:szCs w:val="28"/>
        </w:rPr>
        <w:t xml:space="preserve"> движении курсора по графикам он указывает расстояние от точки 0,0.</w:t>
      </w:r>
      <w:r>
        <w:rPr>
          <w:rFonts w:ascii="Times New Roman" w:hAnsi="Times New Roman"/>
          <w:sz w:val="28"/>
          <w:szCs w:val="28"/>
        </w:rPr>
        <w:t xml:space="preserve"> Эти величины определяют уровень гармоники и ее частоту.</w:t>
      </w:r>
    </w:p>
    <w:p w:rsidR="00D0369A" w:rsidRPr="00641FEE" w:rsidRDefault="00D0369A" w:rsidP="00D0369A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641FEE">
        <w:rPr>
          <w:b/>
          <w:sz w:val="28"/>
          <w:szCs w:val="28"/>
        </w:rPr>
        <w:t>Лабораторное задание</w:t>
      </w:r>
    </w:p>
    <w:p w:rsidR="00D0369A" w:rsidRPr="00641FEE" w:rsidRDefault="00D0369A" w:rsidP="00D0369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41FEE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 xml:space="preserve">связь между </w:t>
      </w:r>
      <w:r w:rsidRPr="00641FEE">
        <w:rPr>
          <w:sz w:val="28"/>
          <w:szCs w:val="28"/>
        </w:rPr>
        <w:t>форм</w:t>
      </w:r>
      <w:r>
        <w:rPr>
          <w:sz w:val="28"/>
          <w:szCs w:val="28"/>
        </w:rPr>
        <w:t>ой</w:t>
      </w:r>
      <w:r w:rsidRPr="00641FEE">
        <w:rPr>
          <w:sz w:val="28"/>
          <w:szCs w:val="28"/>
        </w:rPr>
        <w:t xml:space="preserve"> видеосигнала и его спектр</w:t>
      </w:r>
      <w:r>
        <w:rPr>
          <w:sz w:val="28"/>
          <w:szCs w:val="28"/>
        </w:rPr>
        <w:t>ом</w:t>
      </w:r>
      <w:r w:rsidRPr="00641FEE">
        <w:rPr>
          <w:sz w:val="28"/>
          <w:szCs w:val="28"/>
        </w:rPr>
        <w:t>.</w:t>
      </w:r>
    </w:p>
    <w:p w:rsidR="00D0369A" w:rsidRPr="00641FEE" w:rsidRDefault="00D0369A" w:rsidP="00D0369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41FEE">
        <w:rPr>
          <w:sz w:val="28"/>
          <w:szCs w:val="28"/>
        </w:rPr>
        <w:t>Изучить форму ДАМ сигнала и его спектр.</w:t>
      </w:r>
    </w:p>
    <w:p w:rsidR="00D0369A" w:rsidRPr="00641FEE" w:rsidRDefault="00D0369A" w:rsidP="00D0369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41FEE">
        <w:rPr>
          <w:sz w:val="28"/>
          <w:szCs w:val="28"/>
        </w:rPr>
        <w:lastRenderedPageBreak/>
        <w:t>Изучить форму ДФМ сигнала и его спектр.</w:t>
      </w:r>
    </w:p>
    <w:p w:rsidR="00D0369A" w:rsidRPr="00641FEE" w:rsidRDefault="00D0369A" w:rsidP="00D0369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41FEE">
        <w:rPr>
          <w:sz w:val="28"/>
          <w:szCs w:val="28"/>
        </w:rPr>
        <w:t>Объяснить различия в спектре ДАМ, ДФМ и видеосигнала.</w:t>
      </w:r>
    </w:p>
    <w:p w:rsidR="00D0369A" w:rsidRPr="00641FEE" w:rsidRDefault="00D0369A" w:rsidP="00D0369A">
      <w:pPr>
        <w:jc w:val="both"/>
        <w:rPr>
          <w:rFonts w:ascii="Times New Roman" w:hAnsi="Times New Roman"/>
          <w:b/>
          <w:sz w:val="28"/>
          <w:szCs w:val="28"/>
        </w:rPr>
      </w:pPr>
    </w:p>
    <w:p w:rsidR="00D0369A" w:rsidRPr="00641FEE" w:rsidRDefault="00D0369A" w:rsidP="00D0369A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641FEE">
        <w:rPr>
          <w:b/>
          <w:sz w:val="28"/>
          <w:szCs w:val="28"/>
        </w:rPr>
        <w:t>Порядок выполнения работы</w:t>
      </w:r>
    </w:p>
    <w:p w:rsidR="00D0369A" w:rsidRDefault="00D0369A" w:rsidP="00D036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41FEE">
        <w:rPr>
          <w:sz w:val="28"/>
          <w:szCs w:val="28"/>
        </w:rPr>
        <w:t>Выбрать режим видеосигнала</w:t>
      </w:r>
      <w:r>
        <w:rPr>
          <w:sz w:val="28"/>
          <w:szCs w:val="28"/>
        </w:rPr>
        <w:t>. И</w:t>
      </w:r>
      <w:r w:rsidRPr="00641FEE">
        <w:rPr>
          <w:sz w:val="28"/>
          <w:szCs w:val="28"/>
        </w:rPr>
        <w:t xml:space="preserve">зучить влияние </w:t>
      </w:r>
      <w:r>
        <w:rPr>
          <w:sz w:val="28"/>
          <w:szCs w:val="28"/>
        </w:rPr>
        <w:t xml:space="preserve">значений уровня сигнала </w:t>
      </w:r>
      <w:r w:rsidRPr="00135603"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А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</w:t>
      </w:r>
      <w:r w:rsidRPr="00135603">
        <w:rPr>
          <w:sz w:val="28"/>
          <w:szCs w:val="28"/>
        </w:rPr>
        <w:t>на</w:t>
      </w:r>
      <w:r w:rsidRPr="00641FEE">
        <w:rPr>
          <w:sz w:val="28"/>
          <w:szCs w:val="28"/>
        </w:rPr>
        <w:t xml:space="preserve"> </w:t>
      </w:r>
      <w:r>
        <w:rPr>
          <w:sz w:val="28"/>
          <w:szCs w:val="28"/>
        </w:rPr>
        <w:t>спектр</w:t>
      </w:r>
      <w:r w:rsidRPr="00641FEE">
        <w:rPr>
          <w:sz w:val="28"/>
          <w:szCs w:val="28"/>
        </w:rPr>
        <w:t xml:space="preserve"> сигнала</w:t>
      </w:r>
      <w:r w:rsidRPr="00135603">
        <w:rPr>
          <w:sz w:val="28"/>
          <w:szCs w:val="28"/>
        </w:rPr>
        <w:t xml:space="preserve"> </w:t>
      </w:r>
      <w:r w:rsidRPr="00641FEE">
        <w:rPr>
          <w:sz w:val="28"/>
          <w:szCs w:val="28"/>
        </w:rPr>
        <w:t>в комплексной и вещественной форме.</w:t>
      </w:r>
      <w:r w:rsidRPr="00962197">
        <w:rPr>
          <w:sz w:val="28"/>
          <w:szCs w:val="28"/>
        </w:rPr>
        <w:t xml:space="preserve"> </w:t>
      </w:r>
      <w:r w:rsidRPr="00135603">
        <w:rPr>
          <w:sz w:val="28"/>
          <w:szCs w:val="28"/>
        </w:rPr>
        <w:t>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А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– (0 – </w:t>
      </w:r>
      <w:proofErr w:type="gramStart"/>
      <w:r>
        <w:rPr>
          <w:sz w:val="28"/>
          <w:szCs w:val="28"/>
        </w:rPr>
        <w:t>2.0)В.</w:t>
      </w:r>
      <w:proofErr w:type="gramEnd"/>
    </w:p>
    <w:p w:rsidR="00D0369A" w:rsidRDefault="00D0369A" w:rsidP="00D036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влияние Т и </w:t>
      </w:r>
      <w:r w:rsidRPr="00641FEE">
        <w:rPr>
          <w:sz w:val="28"/>
          <w:szCs w:val="28"/>
        </w:rPr>
        <w:t>τ</w:t>
      </w:r>
      <w:r>
        <w:rPr>
          <w:sz w:val="28"/>
          <w:szCs w:val="28"/>
        </w:rPr>
        <w:t xml:space="preserve"> на спектр сигнала</w:t>
      </w:r>
      <w:r w:rsidRPr="00E97E32">
        <w:rPr>
          <w:sz w:val="28"/>
          <w:szCs w:val="28"/>
        </w:rPr>
        <w:t xml:space="preserve"> </w:t>
      </w:r>
      <w:r w:rsidRPr="00641FEE">
        <w:rPr>
          <w:sz w:val="28"/>
          <w:szCs w:val="28"/>
        </w:rPr>
        <w:t>в комплексной и вещественной форме.</w:t>
      </w:r>
      <w:r>
        <w:rPr>
          <w:sz w:val="28"/>
          <w:szCs w:val="28"/>
        </w:rPr>
        <w:t xml:space="preserve"> Т – (1.0 – 3.0)</w:t>
      </w:r>
      <w:r>
        <w:rPr>
          <w:sz w:val="28"/>
          <w:szCs w:val="28"/>
          <w:lang w:val="en-US"/>
        </w:rPr>
        <w:t>ms</w:t>
      </w:r>
      <w:r>
        <w:rPr>
          <w:sz w:val="28"/>
          <w:szCs w:val="28"/>
        </w:rPr>
        <w:t xml:space="preserve">, </w:t>
      </w:r>
      <w:r w:rsidRPr="00641FEE">
        <w:rPr>
          <w:sz w:val="28"/>
          <w:szCs w:val="28"/>
        </w:rPr>
        <w:t>τ</w:t>
      </w:r>
      <w:r>
        <w:rPr>
          <w:sz w:val="28"/>
          <w:szCs w:val="28"/>
        </w:rPr>
        <w:t xml:space="preserve"> – (0.5 -1.5)</w:t>
      </w:r>
      <w:r>
        <w:rPr>
          <w:sz w:val="28"/>
          <w:szCs w:val="28"/>
          <w:lang w:val="en-US"/>
        </w:rPr>
        <w:t>ms</w:t>
      </w:r>
      <w:r>
        <w:rPr>
          <w:sz w:val="28"/>
          <w:szCs w:val="28"/>
        </w:rPr>
        <w:t>.</w:t>
      </w:r>
    </w:p>
    <w:p w:rsidR="00D0369A" w:rsidRPr="00641FEE" w:rsidRDefault="00D0369A" w:rsidP="00D036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влияние задержки сигнала (меняем </w:t>
      </w:r>
      <w:r w:rsidRPr="00641FEE">
        <w:rPr>
          <w:sz w:val="28"/>
          <w:szCs w:val="28"/>
        </w:rPr>
        <w:t>τ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) на спектр сигнала</w:t>
      </w:r>
      <w:r w:rsidRPr="00E97E32">
        <w:rPr>
          <w:sz w:val="28"/>
          <w:szCs w:val="28"/>
        </w:rPr>
        <w:t xml:space="preserve"> </w:t>
      </w:r>
      <w:r w:rsidRPr="00641FEE">
        <w:rPr>
          <w:sz w:val="28"/>
          <w:szCs w:val="28"/>
        </w:rPr>
        <w:t>в комплексной и вещественной форме.</w:t>
      </w:r>
      <w:r>
        <w:rPr>
          <w:sz w:val="28"/>
          <w:szCs w:val="28"/>
        </w:rPr>
        <w:t xml:space="preserve"> </w:t>
      </w:r>
      <w:r w:rsidRPr="00641FEE">
        <w:rPr>
          <w:sz w:val="28"/>
          <w:szCs w:val="28"/>
        </w:rPr>
        <w:t>τ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(0 – 0.5</w:t>
      </w:r>
      <w:r w:rsidRPr="00962197">
        <w:rPr>
          <w:sz w:val="28"/>
          <w:szCs w:val="28"/>
        </w:rPr>
        <w:t xml:space="preserve"> </w:t>
      </w:r>
      <w:proofErr w:type="gramStart"/>
      <w:r w:rsidRPr="00641FEE">
        <w:rPr>
          <w:sz w:val="28"/>
          <w:szCs w:val="28"/>
        </w:rPr>
        <w:t>τ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ms</w:t>
      </w:r>
      <w:proofErr w:type="gramEnd"/>
      <w:r>
        <w:rPr>
          <w:sz w:val="28"/>
          <w:szCs w:val="28"/>
        </w:rPr>
        <w:t>.</w:t>
      </w:r>
    </w:p>
    <w:p w:rsidR="00D0369A" w:rsidRPr="00641FEE" w:rsidRDefault="00D0369A" w:rsidP="00D036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41FEE">
        <w:rPr>
          <w:sz w:val="28"/>
          <w:szCs w:val="28"/>
        </w:rPr>
        <w:t xml:space="preserve">Изменяя </w:t>
      </w:r>
      <w:r>
        <w:rPr>
          <w:sz w:val="28"/>
          <w:szCs w:val="28"/>
        </w:rPr>
        <w:t>количество гармоник, -</w:t>
      </w:r>
      <w:r w:rsidRPr="001231D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41FEE">
        <w:rPr>
          <w:sz w:val="28"/>
          <w:szCs w:val="28"/>
        </w:rPr>
        <w:t>параметр К</w:t>
      </w:r>
      <w:r>
        <w:rPr>
          <w:sz w:val="28"/>
          <w:szCs w:val="28"/>
        </w:rPr>
        <w:t>)</w:t>
      </w:r>
      <w:r w:rsidRPr="00641FEE">
        <w:rPr>
          <w:sz w:val="28"/>
          <w:szCs w:val="28"/>
        </w:rPr>
        <w:t xml:space="preserve"> проследить</w:t>
      </w:r>
      <w:r>
        <w:rPr>
          <w:sz w:val="28"/>
          <w:szCs w:val="28"/>
        </w:rPr>
        <w:t>,</w:t>
      </w:r>
      <w:r w:rsidRPr="00641FEE">
        <w:rPr>
          <w:sz w:val="28"/>
          <w:szCs w:val="28"/>
        </w:rPr>
        <w:t xml:space="preserve"> как меняется видеосигнал и его спектр</w:t>
      </w:r>
      <w:r>
        <w:rPr>
          <w:sz w:val="28"/>
          <w:szCs w:val="28"/>
        </w:rPr>
        <w:t>.</w:t>
      </w:r>
      <w:r w:rsidRPr="00641FEE">
        <w:rPr>
          <w:sz w:val="28"/>
          <w:szCs w:val="28"/>
        </w:rPr>
        <w:t xml:space="preserve"> </w:t>
      </w:r>
      <w:r>
        <w:rPr>
          <w:sz w:val="28"/>
          <w:szCs w:val="28"/>
        </w:rPr>
        <w:t>К – (1 -10).</w:t>
      </w:r>
    </w:p>
    <w:p w:rsidR="00D0369A" w:rsidRPr="00641FEE" w:rsidRDefault="00D0369A" w:rsidP="00D036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41FEE">
        <w:rPr>
          <w:sz w:val="28"/>
          <w:szCs w:val="28"/>
        </w:rPr>
        <w:t>Изменяя амплитуду и фазу одной из составляющих спектра</w:t>
      </w:r>
      <w:r>
        <w:rPr>
          <w:sz w:val="28"/>
          <w:szCs w:val="28"/>
        </w:rPr>
        <w:t xml:space="preserve"> (модель линейных искажений канала связи)</w:t>
      </w:r>
      <w:r w:rsidRPr="00641FEE">
        <w:rPr>
          <w:sz w:val="28"/>
          <w:szCs w:val="28"/>
        </w:rPr>
        <w:t>, проследить за искажениями сигнала.</w:t>
      </w:r>
      <w:r>
        <w:rPr>
          <w:sz w:val="28"/>
          <w:szCs w:val="28"/>
        </w:rPr>
        <w:t xml:space="preserve"> А – (0.5 – 1.5)В, φ – (0 -90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).</w:t>
      </w:r>
    </w:p>
    <w:p w:rsidR="00D0369A" w:rsidRPr="00641FEE" w:rsidRDefault="00D0369A" w:rsidP="00D036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41FEE">
        <w:rPr>
          <w:sz w:val="28"/>
          <w:szCs w:val="28"/>
        </w:rPr>
        <w:t>Выбрать режим дискретно амплитудной модуляции. Изменяя амплитуду и частоту несущей</w:t>
      </w:r>
      <w:r>
        <w:rPr>
          <w:sz w:val="28"/>
          <w:szCs w:val="28"/>
        </w:rPr>
        <w:t>,</w:t>
      </w:r>
      <w:r w:rsidRPr="00641FEE">
        <w:rPr>
          <w:sz w:val="28"/>
          <w:szCs w:val="28"/>
        </w:rPr>
        <w:t xml:space="preserve"> проследить, как меняется форма ДАМ сигнала и его спектр.</w:t>
      </w:r>
      <w:r>
        <w:rPr>
          <w:sz w:val="28"/>
          <w:szCs w:val="28"/>
        </w:rPr>
        <w:t xml:space="preserve"> А – (0.5- 2.0)В, </w:t>
      </w:r>
      <w:r>
        <w:rPr>
          <w:sz w:val="28"/>
          <w:szCs w:val="28"/>
          <w:lang w:val="en-US"/>
        </w:rPr>
        <w:t>FA –</w:t>
      </w:r>
      <w:r>
        <w:rPr>
          <w:sz w:val="28"/>
          <w:szCs w:val="28"/>
        </w:rPr>
        <w:t xml:space="preserve"> (2.0 – 4.0)кГц.</w:t>
      </w:r>
    </w:p>
    <w:p w:rsidR="00D0369A" w:rsidRPr="00641FEE" w:rsidRDefault="00D0369A" w:rsidP="00D0369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41FEE">
        <w:rPr>
          <w:sz w:val="28"/>
          <w:szCs w:val="28"/>
        </w:rPr>
        <w:t>Выбрать режим дискретно</w:t>
      </w:r>
      <w:r>
        <w:rPr>
          <w:sz w:val="28"/>
          <w:szCs w:val="28"/>
        </w:rPr>
        <w:t>й</w:t>
      </w:r>
      <w:r w:rsidRPr="00641FEE">
        <w:rPr>
          <w:sz w:val="28"/>
          <w:szCs w:val="28"/>
        </w:rPr>
        <w:t xml:space="preserve"> фазовой модуляции. Изменяя амплитуду и частоту несущей проследить, как меняется форма ДФМ сигнала и его спектр.</w:t>
      </w:r>
      <w:r w:rsidRPr="009621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– (0.5- 2.0)В, </w:t>
      </w:r>
      <w:r>
        <w:rPr>
          <w:sz w:val="28"/>
          <w:szCs w:val="28"/>
          <w:lang w:val="en-US"/>
        </w:rPr>
        <w:t>FA –</w:t>
      </w:r>
      <w:r>
        <w:rPr>
          <w:sz w:val="28"/>
          <w:szCs w:val="28"/>
        </w:rPr>
        <w:t xml:space="preserve"> (2.0 – 4.0)кГц</w:t>
      </w:r>
    </w:p>
    <w:p w:rsidR="00D0369A" w:rsidRPr="00641FEE" w:rsidRDefault="00D0369A" w:rsidP="00D0369A">
      <w:pPr>
        <w:jc w:val="both"/>
        <w:rPr>
          <w:rFonts w:ascii="Times New Roman" w:hAnsi="Times New Roman"/>
          <w:b/>
          <w:sz w:val="28"/>
          <w:szCs w:val="28"/>
        </w:rPr>
      </w:pPr>
    </w:p>
    <w:p w:rsidR="00947A67" w:rsidRPr="00D0369A" w:rsidRDefault="00F26BAD" w:rsidP="00D0369A"/>
    <w:sectPr w:rsidR="00947A67" w:rsidRPr="00D0369A" w:rsidSect="00B33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E7E54"/>
    <w:multiLevelType w:val="hybridMultilevel"/>
    <w:tmpl w:val="56BE1A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05AF9"/>
    <w:multiLevelType w:val="hybridMultilevel"/>
    <w:tmpl w:val="E0E2C190"/>
    <w:lvl w:ilvl="0" w:tplc="C3ECE39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F3E7D54">
      <w:start w:val="1"/>
      <w:numFmt w:val="decimal"/>
      <w:lvlText w:val="%2."/>
      <w:lvlJc w:val="left"/>
      <w:pPr>
        <w:ind w:left="2367" w:hanging="360"/>
      </w:pPr>
      <w:rPr>
        <w:rFonts w:hint="default"/>
      </w:rPr>
    </w:lvl>
    <w:lvl w:ilvl="2" w:tplc="5A2EF3FE">
      <w:start w:val="2"/>
      <w:numFmt w:val="decimal"/>
      <w:lvlText w:val="%3"/>
      <w:lvlJc w:val="left"/>
      <w:pPr>
        <w:ind w:left="3267" w:hanging="36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D742FBF"/>
    <w:multiLevelType w:val="hybridMultilevel"/>
    <w:tmpl w:val="03D69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369A"/>
    <w:rsid w:val="002E604B"/>
    <w:rsid w:val="00544A91"/>
    <w:rsid w:val="00566140"/>
    <w:rsid w:val="00B335A8"/>
    <w:rsid w:val="00D0369A"/>
    <w:rsid w:val="00D97A21"/>
    <w:rsid w:val="00F2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44B2"/>
  <w15:docId w15:val="{459E4020-4A49-41F7-806D-5E35234F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69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BDD69-1E3C-45AF-85DB-7D454897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Меленцова Надежда Анатольевна</cp:lastModifiedBy>
  <cp:revision>2</cp:revision>
  <dcterms:created xsi:type="dcterms:W3CDTF">2013-02-08T06:46:00Z</dcterms:created>
  <dcterms:modified xsi:type="dcterms:W3CDTF">2019-12-09T10:02:00Z</dcterms:modified>
</cp:coreProperties>
</file>