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F5" w:rsidRPr="00E52B00" w:rsidRDefault="00C65A1D" w:rsidP="00E52B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Лекция 9  </w:t>
      </w:r>
      <w:bookmarkStart w:id="0" w:name="_GoBack"/>
      <w:bookmarkEnd w:id="0"/>
      <w:r w:rsidR="005517F5" w:rsidRPr="00E52B00">
        <w:rPr>
          <w:rFonts w:ascii="Times New Roman" w:hAnsi="Times New Roman" w:cs="Times New Roman"/>
          <w:b/>
          <w:sz w:val="24"/>
          <w:szCs w:val="24"/>
        </w:rPr>
        <w:t>ПРОЕКТИРОВАНИЕ ПРОГРАММНОГО ОБЕСПЕЧЕНИЯ</w:t>
      </w:r>
    </w:p>
    <w:p w:rsidR="00B446A3" w:rsidRPr="00E52B00" w:rsidRDefault="000E56F3" w:rsidP="00E52B00">
      <w:pPr>
        <w:pStyle w:val="2"/>
      </w:pPr>
      <w:bookmarkStart w:id="1" w:name="_Toc280432959"/>
      <w:r w:rsidRPr="00E52B00">
        <w:t>Содержание</w:t>
      </w:r>
      <w:bookmarkEnd w:id="1"/>
    </w:p>
    <w:p w:rsidR="00391573" w:rsidRDefault="005517F5">
      <w:pPr>
        <w:pStyle w:val="2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instrText xml:space="preserve"> TOC \o "1-3" \h \z \u </w:instrTex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hyperlink w:anchor="_Toc280432959" w:history="1">
        <w:r w:rsidR="00391573" w:rsidRPr="00D005A0">
          <w:rPr>
            <w:rStyle w:val="a9"/>
            <w:noProof/>
          </w:rPr>
          <w:t>Содержание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_Toc280432959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1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0" w:history="1">
        <w:r w:rsidR="00391573" w:rsidRPr="00D005A0">
          <w:rPr>
            <w:rStyle w:val="a9"/>
            <w:noProof/>
          </w:rPr>
          <w:t>ОБЪЕКТНО-ОРИЕНТИРОВАННОЕ ПРОЕКТИРОВАНИЕ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_Toc280432960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2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1" w:history="1">
        <w:r w:rsidR="00391573" w:rsidRPr="00D005A0">
          <w:rPr>
            <w:rStyle w:val="a9"/>
            <w:noProof/>
          </w:rPr>
          <w:t>ПРОЕКТИРОВАНИЕ АРХИТЕКТУРЫ СИСТЕМЫ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_Toc280432961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2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2" w:history="1">
        <w:r w:rsidR="00391573" w:rsidRPr="00D005A0">
          <w:rPr>
            <w:rStyle w:val="a9"/>
            <w:rFonts w:ascii="Times New Roman" w:hAnsi="Times New Roman"/>
            <w:noProof/>
          </w:rPr>
          <w:t>Идентификация архитектурных решений и механизмов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_Toc280432962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2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3" w:history="1">
        <w:r w:rsidR="00391573" w:rsidRPr="00D005A0">
          <w:rPr>
            <w:rStyle w:val="a9"/>
            <w:rFonts w:ascii="Times New Roman" w:hAnsi="Times New Roman"/>
            <w:noProof/>
          </w:rPr>
          <w:t>Выявление подсистем и интерфейсов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_Toc280432963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2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4" w:history="1">
        <w:r w:rsidR="00391573" w:rsidRPr="00D005A0">
          <w:rPr>
            <w:rStyle w:val="a9"/>
            <w:rFonts w:ascii="Times New Roman" w:hAnsi="Times New Roman"/>
            <w:noProof/>
          </w:rPr>
          <w:t>Формирование архитектурных уровней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_Toc280432964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3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5" w:history="1">
        <w:r w:rsidR="00391573" w:rsidRPr="00D005A0">
          <w:rPr>
            <w:rStyle w:val="a9"/>
            <w:rFonts w:ascii="Times New Roman" w:hAnsi="Times New Roman"/>
            <w:noProof/>
          </w:rPr>
          <w:t>Проектирование структуры потоков управления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_Toc280432965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4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6" w:history="1">
        <w:r w:rsidR="00391573" w:rsidRPr="00D005A0">
          <w:rPr>
            <w:rStyle w:val="a9"/>
            <w:rFonts w:ascii="Times New Roman" w:hAnsi="Times New Roman"/>
            <w:noProof/>
          </w:rPr>
          <w:t>Проектирование конфигурации системы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_Toc280432966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4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7" w:history="1">
        <w:r w:rsidR="00391573" w:rsidRPr="00D005A0">
          <w:rPr>
            <w:rStyle w:val="a9"/>
            <w:rFonts w:ascii="Times New Roman" w:hAnsi="Times New Roman" w:cs="Times New Roman"/>
            <w:noProof/>
          </w:rPr>
          <w:t>ПРОЕКТИРОВАНИЕ ЭЛЕМЕНТОВ СИСТЕМЫ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_Toc280432967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5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8" w:history="1">
        <w:r w:rsidR="00391573" w:rsidRPr="00D005A0">
          <w:rPr>
            <w:rStyle w:val="a9"/>
            <w:rFonts w:ascii="Times New Roman" w:hAnsi="Times New Roman"/>
            <w:noProof/>
          </w:rPr>
          <w:t>Уточнение описания вариантов использования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_Toc280432968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5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69" w:history="1">
        <w:r w:rsidR="00391573" w:rsidRPr="00D005A0">
          <w:rPr>
            <w:rStyle w:val="a9"/>
            <w:noProof/>
          </w:rPr>
          <w:t>Проектирование классов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_Toc280432969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5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70" w:history="1">
        <w:r w:rsidR="00391573" w:rsidRPr="00D005A0">
          <w:rPr>
            <w:rStyle w:val="a9"/>
            <w:rFonts w:ascii="Times New Roman" w:hAnsi="Times New Roman"/>
            <w:noProof/>
          </w:rPr>
          <w:t>Уточнение связей между классами.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_Toc280432970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7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3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71" w:history="1">
        <w:r w:rsidR="00391573" w:rsidRPr="00D005A0">
          <w:rPr>
            <w:rStyle w:val="a9"/>
            <w:rFonts w:ascii="Times New Roman" w:hAnsi="Times New Roman"/>
            <w:noProof/>
          </w:rPr>
          <w:t>Проектирование баз данных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_Toc280432971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7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2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72" w:history="1">
        <w:r w:rsidR="00391573" w:rsidRPr="00D005A0">
          <w:rPr>
            <w:rStyle w:val="a9"/>
            <w:noProof/>
          </w:rPr>
          <w:t>! Следует запомнить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_Toc280432972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7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2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73" w:history="1">
        <w:r w:rsidR="00391573" w:rsidRPr="00D005A0">
          <w:rPr>
            <w:rStyle w:val="a9"/>
            <w:noProof/>
            <w:lang w:val="en-US"/>
          </w:rPr>
          <w:t>S</w:t>
        </w:r>
        <w:r w:rsidR="00391573" w:rsidRPr="00D005A0">
          <w:rPr>
            <w:rStyle w:val="a9"/>
            <w:noProof/>
          </w:rPr>
          <w:t xml:space="preserve"> Основные понятия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_Toc280432973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8</w:t>
        </w:r>
        <w:r w:rsidR="00391573">
          <w:rPr>
            <w:noProof/>
            <w:webHidden/>
          </w:rPr>
          <w:fldChar w:fldCharType="end"/>
        </w:r>
      </w:hyperlink>
    </w:p>
    <w:p w:rsidR="00391573" w:rsidRDefault="00744E35">
      <w:pPr>
        <w:pStyle w:val="20"/>
        <w:tabs>
          <w:tab w:val="right" w:leader="dot" w:pos="9344"/>
        </w:tabs>
        <w:rPr>
          <w:rFonts w:ascii="Calibri" w:hAnsi="Calibri" w:cs="Times New Roman"/>
          <w:noProof/>
          <w:sz w:val="22"/>
          <w:szCs w:val="22"/>
        </w:rPr>
      </w:pPr>
      <w:hyperlink w:anchor="_Toc280432974" w:history="1">
        <w:r w:rsidR="00391573" w:rsidRPr="00D005A0">
          <w:rPr>
            <w:rStyle w:val="a9"/>
            <w:noProof/>
          </w:rPr>
          <w:t>? Вопросы для самоконтроля</w:t>
        </w:r>
        <w:r w:rsidR="00391573">
          <w:rPr>
            <w:noProof/>
            <w:webHidden/>
          </w:rPr>
          <w:tab/>
        </w:r>
        <w:r w:rsidR="00391573">
          <w:rPr>
            <w:noProof/>
            <w:webHidden/>
          </w:rPr>
          <w:fldChar w:fldCharType="begin"/>
        </w:r>
        <w:r w:rsidR="00391573">
          <w:rPr>
            <w:noProof/>
            <w:webHidden/>
          </w:rPr>
          <w:instrText xml:space="preserve"> PAGEREF _Toc280432974 \h </w:instrText>
        </w:r>
        <w:r w:rsidR="00391573">
          <w:rPr>
            <w:noProof/>
            <w:webHidden/>
          </w:rPr>
        </w:r>
        <w:r w:rsidR="00391573">
          <w:rPr>
            <w:noProof/>
            <w:webHidden/>
          </w:rPr>
          <w:fldChar w:fldCharType="separate"/>
        </w:r>
        <w:r w:rsidR="00711978">
          <w:rPr>
            <w:noProof/>
            <w:webHidden/>
          </w:rPr>
          <w:t>8</w:t>
        </w:r>
        <w:r w:rsidR="00391573">
          <w:rPr>
            <w:noProof/>
            <w:webHidden/>
          </w:rPr>
          <w:fldChar w:fldCharType="end"/>
        </w:r>
      </w:hyperlink>
    </w:p>
    <w:p w:rsidR="00177763" w:rsidRPr="00711978" w:rsidRDefault="005517F5" w:rsidP="00711978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FA4C92" w:rsidRPr="00E52B00">
        <w:br w:type="page"/>
      </w:r>
    </w:p>
    <w:p w:rsidR="00177763" w:rsidRPr="00E52B00" w:rsidRDefault="00177763" w:rsidP="00E52B00">
      <w:pPr>
        <w:pStyle w:val="3"/>
      </w:pPr>
      <w:bookmarkStart w:id="2" w:name="_Toc280432960"/>
      <w:r w:rsidRPr="00E52B00">
        <w:lastRenderedPageBreak/>
        <w:t>ОБЪЕКТНО-ОРИЕНТИРОВАННОЕ ПРОЕКТИРОВАНИЕ</w:t>
      </w:r>
      <w:bookmarkEnd w:id="2"/>
    </w:p>
    <w:p w:rsidR="00177763" w:rsidRPr="00E52B00" w:rsidRDefault="00177763" w:rsidP="00E52B00">
      <w:pPr>
        <w:shd w:val="clear" w:color="auto" w:fill="FFFFFF"/>
        <w:spacing w:before="110"/>
        <w:ind w:left="77" w:right="4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Целью объектно-ориентированного проектирования является адаптация предварительного системного проекта (набора классов «анализа»), составляющего стабильную основу архитектуры системы, к среде реализации с учетом всех нефункциональных требований.</w:t>
      </w:r>
    </w:p>
    <w:p w:rsidR="00177763" w:rsidRPr="00E52B00" w:rsidRDefault="00177763" w:rsidP="00E52B00">
      <w:pPr>
        <w:shd w:val="clear" w:color="auto" w:fill="FFFFFF"/>
        <w:spacing w:before="53"/>
        <w:ind w:left="67" w:right="58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Объектно-ориентированное проектирование включает два вида деятельности:</w:t>
      </w:r>
    </w:p>
    <w:p w:rsidR="00177763" w:rsidRPr="00E52B00" w:rsidRDefault="00177763" w:rsidP="00E52B00">
      <w:pPr>
        <w:numPr>
          <w:ilvl w:val="0"/>
          <w:numId w:val="16"/>
        </w:numPr>
        <w:shd w:val="clear" w:color="auto" w:fill="FFFFFF"/>
        <w:tabs>
          <w:tab w:val="left" w:pos="504"/>
        </w:tabs>
        <w:spacing w:before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архитектуры системы;</w:t>
      </w:r>
    </w:p>
    <w:p w:rsidR="00177763" w:rsidRPr="00E52B00" w:rsidRDefault="00177763" w:rsidP="00E52B00">
      <w:pPr>
        <w:numPr>
          <w:ilvl w:val="0"/>
          <w:numId w:val="16"/>
        </w:numPr>
        <w:shd w:val="clear" w:color="auto" w:fill="FFFFFF"/>
        <w:tabs>
          <w:tab w:val="left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элементов системы.</w:t>
      </w:r>
    </w:p>
    <w:p w:rsidR="00177763" w:rsidRPr="00E52B00" w:rsidRDefault="00177763" w:rsidP="00E52B00">
      <w:pPr>
        <w:pStyle w:val="3"/>
      </w:pPr>
      <w:bookmarkStart w:id="3" w:name="_Toc280432961"/>
      <w:r w:rsidRPr="00E52B00">
        <w:t>ПРОЕКТИРОВАНИЕ АРХИТЕКТУРЫ СИСТЕМЫ</w:t>
      </w:r>
      <w:bookmarkEnd w:id="3"/>
    </w:p>
    <w:p w:rsidR="00177763" w:rsidRPr="00E52B00" w:rsidRDefault="00177763" w:rsidP="00E52B00">
      <w:pPr>
        <w:shd w:val="clear" w:color="auto" w:fill="FFFFFF"/>
        <w:spacing w:before="149"/>
        <w:ind w:left="34" w:right="106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архитектуры системы выполняется архитектором системы и включает в себя:</w:t>
      </w:r>
    </w:p>
    <w:p w:rsidR="00177763" w:rsidRPr="00E52B00" w:rsidRDefault="00177763" w:rsidP="00E52B00">
      <w:pPr>
        <w:numPr>
          <w:ilvl w:val="0"/>
          <w:numId w:val="17"/>
        </w:numPr>
        <w:shd w:val="clear" w:color="auto" w:fill="FFFFFF"/>
        <w:tabs>
          <w:tab w:val="left" w:pos="504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идентификацию архитектурных решений и механизмов, необходимых для проектирования системы;</w:t>
      </w:r>
    </w:p>
    <w:p w:rsidR="00177763" w:rsidRPr="00E52B00" w:rsidRDefault="00177763" w:rsidP="00E52B00">
      <w:pPr>
        <w:numPr>
          <w:ilvl w:val="0"/>
          <w:numId w:val="17"/>
        </w:numPr>
        <w:shd w:val="clear" w:color="auto" w:fill="FFFFFF"/>
        <w:tabs>
          <w:tab w:val="left" w:pos="504"/>
        </w:tabs>
        <w:spacing w:befor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анализ взаимодействий между классами анализа, выявление</w:t>
      </w:r>
      <w:r w:rsidR="00033804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подсистем и интерфейсов;</w:t>
      </w:r>
    </w:p>
    <w:p w:rsidR="00177763" w:rsidRPr="00E52B00" w:rsidRDefault="00177763" w:rsidP="00E52B00">
      <w:pPr>
        <w:numPr>
          <w:ilvl w:val="0"/>
          <w:numId w:val="17"/>
        </w:numPr>
        <w:shd w:val="clear" w:color="auto" w:fill="FFFFFF"/>
        <w:tabs>
          <w:tab w:val="left" w:pos="504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формирование архитектурных уровней;</w:t>
      </w:r>
    </w:p>
    <w:p w:rsidR="00177763" w:rsidRPr="00E52B00" w:rsidRDefault="00177763" w:rsidP="00E52B00">
      <w:pPr>
        <w:numPr>
          <w:ilvl w:val="0"/>
          <w:numId w:val="17"/>
        </w:numPr>
        <w:shd w:val="clear" w:color="auto" w:fill="FFFFFF"/>
        <w:tabs>
          <w:tab w:val="left" w:pos="504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структуры потоков управления;</w:t>
      </w:r>
    </w:p>
    <w:p w:rsidR="00177763" w:rsidRPr="00E52B00" w:rsidRDefault="00177763" w:rsidP="00E52B00">
      <w:pPr>
        <w:numPr>
          <w:ilvl w:val="0"/>
          <w:numId w:val="17"/>
        </w:numPr>
        <w:shd w:val="clear" w:color="auto" w:fill="FFFFFF"/>
        <w:tabs>
          <w:tab w:val="left" w:pos="50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конфигурации системы.</w:t>
      </w:r>
    </w:p>
    <w:p w:rsidR="00177763" w:rsidRPr="00391573" w:rsidRDefault="00177763" w:rsidP="00391573">
      <w:pPr>
        <w:pStyle w:val="3"/>
        <w:rPr>
          <w:rFonts w:ascii="Times New Roman" w:hAnsi="Times New Roman"/>
          <w:sz w:val="24"/>
        </w:rPr>
      </w:pPr>
      <w:bookmarkStart w:id="4" w:name="_Toc280432962"/>
      <w:r w:rsidRPr="00391573">
        <w:rPr>
          <w:rFonts w:ascii="Times New Roman" w:hAnsi="Times New Roman"/>
          <w:sz w:val="24"/>
        </w:rPr>
        <w:t>Идентификация архитектурных решений и механизмов</w:t>
      </w:r>
      <w:bookmarkEnd w:id="4"/>
    </w:p>
    <w:p w:rsidR="00177763" w:rsidRPr="00E52B00" w:rsidRDefault="00177763" w:rsidP="00E52B00">
      <w:pPr>
        <w:shd w:val="clear" w:color="auto" w:fill="FFFFFF"/>
        <w:spacing w:before="149"/>
        <w:ind w:left="34" w:right="106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 процессе проектирования определяются детали реализации архитектурных механизмов, обозначенных в процессе анализа.</w:t>
      </w:r>
    </w:p>
    <w:p w:rsidR="00177763" w:rsidRPr="00E52B00" w:rsidRDefault="00177763" w:rsidP="00E52B00">
      <w:pPr>
        <w:shd w:val="clear" w:color="auto" w:fill="FFFFFF"/>
        <w:spacing w:before="19"/>
        <w:ind w:left="48" w:right="82" w:firstLine="35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Поскольку практически все механизмы — это некоторые типовые решения (образцы), они документируются в проекте (модели) с помощью кооперации со стереотипом «mechanism», при этом структурная часть механизма описывается с помощью диаграмм классов, а поведение — с помощью диаграмм взаимодействия.</w:t>
      </w:r>
    </w:p>
    <w:p w:rsidR="00177763" w:rsidRPr="00391573" w:rsidRDefault="00177763" w:rsidP="00391573">
      <w:pPr>
        <w:pStyle w:val="3"/>
        <w:rPr>
          <w:rFonts w:ascii="Times New Roman" w:hAnsi="Times New Roman"/>
          <w:sz w:val="24"/>
        </w:rPr>
      </w:pPr>
      <w:bookmarkStart w:id="5" w:name="_Toc280432963"/>
      <w:r w:rsidRPr="00391573">
        <w:rPr>
          <w:rFonts w:ascii="Times New Roman" w:hAnsi="Times New Roman"/>
          <w:sz w:val="24"/>
        </w:rPr>
        <w:t>Выявление подсистем и интерфейсов</w:t>
      </w:r>
      <w:bookmarkEnd w:id="5"/>
    </w:p>
    <w:p w:rsidR="00177763" w:rsidRPr="00E52B00" w:rsidRDefault="00177763" w:rsidP="00E52B00">
      <w:pPr>
        <w:shd w:val="clear" w:color="auto" w:fill="FFFFFF"/>
        <w:spacing w:before="24"/>
        <w:ind w:right="5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Декомпозиция системы на подсистемы реализует принцип модульности (см. подразд. 2.4.1). Целями такой декомпозиции являются:</w:t>
      </w:r>
    </w:p>
    <w:p w:rsidR="00177763" w:rsidRPr="00E52B00" w:rsidRDefault="00177763" w:rsidP="00E52B00">
      <w:pPr>
        <w:numPr>
          <w:ilvl w:val="0"/>
          <w:numId w:val="18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повышение уровня абстракции системы;</w:t>
      </w:r>
    </w:p>
    <w:p w:rsidR="00E52B00" w:rsidRPr="00E52B00" w:rsidRDefault="00177763" w:rsidP="00E52B00">
      <w:pPr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декомпозиция системы на части, которые могут независимо:</w:t>
      </w:r>
    </w:p>
    <w:p w:rsidR="00177763" w:rsidRPr="00E52B00" w:rsidRDefault="00177763" w:rsidP="00E52B00">
      <w:pPr>
        <w:numPr>
          <w:ilvl w:val="1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конфигурироваться или поставляться;</w:t>
      </w:r>
    </w:p>
    <w:p w:rsidR="00177763" w:rsidRPr="00E52B00" w:rsidRDefault="00177763" w:rsidP="00E52B00">
      <w:pPr>
        <w:numPr>
          <w:ilvl w:val="1"/>
          <w:numId w:val="18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разрабатываться (при условии стабильности интерфейсов);</w:t>
      </w:r>
    </w:p>
    <w:p w:rsidR="00177763" w:rsidRPr="00E52B00" w:rsidRDefault="00177763" w:rsidP="00E52B00">
      <w:pPr>
        <w:numPr>
          <w:ilvl w:val="1"/>
          <w:numId w:val="18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размещаться в распределенной среде;</w:t>
      </w:r>
    </w:p>
    <w:p w:rsidR="00177763" w:rsidRPr="00E52B00" w:rsidRDefault="00177763" w:rsidP="00E52B00">
      <w:pPr>
        <w:numPr>
          <w:ilvl w:val="1"/>
          <w:numId w:val="18"/>
        </w:numPr>
        <w:shd w:val="clear" w:color="auto" w:fill="FFFFFF"/>
        <w:spacing w:before="1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изменяться без воздействия на остальные части системы;</w:t>
      </w:r>
    </w:p>
    <w:p w:rsidR="00177763" w:rsidRPr="00E52B00" w:rsidRDefault="00177763" w:rsidP="00E52B00">
      <w:pPr>
        <w:numPr>
          <w:ilvl w:val="0"/>
          <w:numId w:val="18"/>
        </w:numPr>
        <w:shd w:val="clear" w:color="auto" w:fill="FFFFFF"/>
        <w:tabs>
          <w:tab w:val="left" w:pos="48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разделение системы на части из соображений ограничения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доступа к основным ресурсам;</w:t>
      </w:r>
    </w:p>
    <w:p w:rsidR="00177763" w:rsidRPr="00E52B00" w:rsidRDefault="00177763" w:rsidP="00E52B00">
      <w:pPr>
        <w:numPr>
          <w:ilvl w:val="0"/>
          <w:numId w:val="18"/>
        </w:numPr>
        <w:shd w:val="clear" w:color="auto" w:fill="FFFFFF"/>
        <w:tabs>
          <w:tab w:val="left" w:pos="485"/>
        </w:tabs>
        <w:spacing w:befor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представление существующих продуктов или внешних систем (компонентов), которые не подлежат изменениям.</w:t>
      </w:r>
    </w:p>
    <w:p w:rsidR="00177763" w:rsidRPr="00E52B00" w:rsidRDefault="00177763" w:rsidP="00E52B00">
      <w:pPr>
        <w:shd w:val="clear" w:color="auto" w:fill="FFFFFF"/>
        <w:spacing w:before="5"/>
        <w:ind w:left="77" w:right="8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Первым действием архитектора при выявлении подсистем является преобразование классов анализа в проектные классы (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design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classes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). По каждому классу анализа принимается одно из двух решений:</w:t>
      </w:r>
    </w:p>
    <w:p w:rsidR="00177763" w:rsidRPr="00E52B00" w:rsidRDefault="00177763" w:rsidP="00E52B00">
      <w:pPr>
        <w:numPr>
          <w:ilvl w:val="0"/>
          <w:numId w:val="19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класс анализа отображается в проектный класс, если он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простой или представляет единственную  логическую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абстракцию;</w:t>
      </w:r>
    </w:p>
    <w:p w:rsidR="00177763" w:rsidRPr="00E52B00" w:rsidRDefault="00177763" w:rsidP="00E52B00">
      <w:pPr>
        <w:numPr>
          <w:ilvl w:val="0"/>
          <w:numId w:val="19"/>
        </w:numPr>
        <w:shd w:val="clear" w:color="auto" w:fill="FFFFFF"/>
        <w:tabs>
          <w:tab w:val="left" w:pos="485"/>
        </w:tabs>
        <w:spacing w:before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сложный класс анализа может быть разбит на несколько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классов, преобразован в пакет или в подсистему.</w:t>
      </w:r>
    </w:p>
    <w:p w:rsidR="00177763" w:rsidRPr="00E52B00" w:rsidRDefault="00177763" w:rsidP="00E52B00">
      <w:pPr>
        <w:shd w:val="clear" w:color="auto" w:fill="FFFFFF"/>
        <w:spacing w:before="10"/>
        <w:ind w:left="58" w:right="1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Объединение классов в подсистемы осуществляется, исходя из следующих соображений: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функциональная связь: объединяются классы, участвующие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в реализации варианта использования и взаимодействующие только друг с другом;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обязательность: совокупность классов, реализующая функциональность, которая может быть удалена из системы или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заменена на альтернативную;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связанность: объединение в подсистемы сильно связанных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классов;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распределение: объединение классов, размещенных на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конкретном узле сети.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spacing w:before="1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Примеры возможных подсистем: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совокупность классов, обеспечивающих сложный комплекс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функций (например, обеспечение безопасности и защиты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данных);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граничные классы, реализующие сложный пользовательский интерфейс или интерфейс с внешними системами;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различные продукты: коммуникационное ПО, доступ к базам данных, общие утилиты (библиотеки), различные прикладные пакеты.</w:t>
      </w:r>
    </w:p>
    <w:p w:rsidR="00177763" w:rsidRPr="00E52B00" w:rsidRDefault="00177763" w:rsidP="00E52B00">
      <w:pPr>
        <w:shd w:val="clear" w:color="auto" w:fill="FFFFFF"/>
        <w:spacing w:before="34"/>
        <w:ind w:right="173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При создании подсистем в модели выполняются следующие преобразования: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•объединяемые классы помещаются в специальный пакет с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именем подсистемы и стереотипом «subsystem»;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спецификации операций классов, образующих подсистему,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выносятся в интерфейс подсистемы — класс со стереотипом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«Interface»;</w:t>
      </w:r>
    </w:p>
    <w:p w:rsidR="00177763" w:rsidRPr="00E52B00" w:rsidRDefault="00177763" w:rsidP="00E52B00">
      <w:pPr>
        <w:shd w:val="clear" w:color="auto" w:fill="FFFFFF"/>
        <w:tabs>
          <w:tab w:val="left" w:pos="485"/>
        </w:tabs>
        <w:spacing w:before="29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описание интерфейса должно включать: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имя интерфейса, отражающее его роль в системе; текстовое описание интерфейса размером в небольшой абзац, отражающее его обязанности;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описание операций интерфейса (имя, отражающее результат операции, алгоритм выполнения операции, возвращаемое значение, параметры с их типами); характер использования операций интерфейса и порядок их выполнения документируется с помощью диаграмм взаимодействия, описывающих взаимодействие классов подсистемы при реализации операций интерфейса, которые вместе с диаграммой классов подсистемы объединяются в кооперацию с именем интерфейса и стереотипом «interface realization»;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 подсистеме создается класс-посредник со стереотипом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«subsystem proxy», управляющий реализацией операций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интерфейса.</w:t>
      </w:r>
    </w:p>
    <w:p w:rsidR="00177763" w:rsidRPr="00E52B00" w:rsidRDefault="00177763" w:rsidP="00E52B00">
      <w:pPr>
        <w:shd w:val="clear" w:color="auto" w:fill="FFFFFF"/>
        <w:spacing w:before="10"/>
        <w:ind w:left="58" w:right="1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Все интерфейсы подсистем должны быть полностью определены в процессе проектирования архитектуры, поскольку они будут служить в качестве точек синхронизации при параллельной разработке системы.</w:t>
      </w:r>
    </w:p>
    <w:p w:rsidR="00177763" w:rsidRPr="00391573" w:rsidRDefault="00177763" w:rsidP="00391573">
      <w:pPr>
        <w:pStyle w:val="3"/>
        <w:rPr>
          <w:rFonts w:ascii="Times New Roman" w:hAnsi="Times New Roman"/>
          <w:sz w:val="24"/>
        </w:rPr>
      </w:pPr>
      <w:bookmarkStart w:id="6" w:name="_Toc280432964"/>
      <w:r w:rsidRPr="00391573">
        <w:rPr>
          <w:rFonts w:ascii="Times New Roman" w:hAnsi="Times New Roman"/>
          <w:sz w:val="24"/>
        </w:rPr>
        <w:t>Формирование архитектурных уровней</w:t>
      </w:r>
      <w:bookmarkEnd w:id="6"/>
    </w:p>
    <w:p w:rsidR="00177763" w:rsidRPr="00E52B00" w:rsidRDefault="00177763" w:rsidP="00E52B00">
      <w:pPr>
        <w:shd w:val="clear" w:color="auto" w:fill="FFFFFF"/>
        <w:spacing w:before="10"/>
        <w:ind w:left="58" w:right="110" w:firstLine="35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 процессе анализа было принято предварительное решение о выделении архитектурных уровней (в случае системы регистрации — четырех уровней в соответствии с образцом «Уровни»). В процессе проектирования все элементы системы должны быть распределены по данным уровням. С точки зрения модели это означает распределение проектных классов по пакетам, соответствующим архитектурным уровням (пакетам со стереотипом «layer»). В сложной системе архитектурные уровни могут разбиваться на подуровни, количество и структура которых, как было сказано выше, зависят от сложности предметной области и среды реализации. Подуровни могут формироваться, исходя из следующих критериев: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94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группировка элементов с максимальной связанностью;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94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распределение в соответствии со структурой организации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(обычно это касается верхних уровней архитектуры);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распределение в соответствии с различными областями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компетенции разработчиков (предметная область, сети,</w:t>
      </w:r>
      <w:r w:rsidR="00037598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коммуникации, базы данных, безопасность и др.);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группировка отдельных компонентов распределенной системы;</w:t>
      </w:r>
    </w:p>
    <w:p w:rsidR="00177763" w:rsidRPr="00E52B00" w:rsidRDefault="00177763" w:rsidP="00E52B00">
      <w:pPr>
        <w:numPr>
          <w:ilvl w:val="0"/>
          <w:numId w:val="20"/>
        </w:numPr>
        <w:shd w:val="clear" w:color="auto" w:fill="FFFFFF"/>
        <w:tabs>
          <w:tab w:val="left" w:pos="485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распределение в соответствии с различной степенью безопасности и секретности.</w:t>
      </w:r>
    </w:p>
    <w:p w:rsidR="00177763" w:rsidRPr="00391573" w:rsidRDefault="00177763" w:rsidP="00391573">
      <w:pPr>
        <w:pStyle w:val="3"/>
        <w:rPr>
          <w:rFonts w:ascii="Times New Roman" w:hAnsi="Times New Roman"/>
          <w:sz w:val="24"/>
        </w:rPr>
      </w:pPr>
      <w:bookmarkStart w:id="7" w:name="_Toc280432965"/>
      <w:r w:rsidRPr="00391573">
        <w:rPr>
          <w:rFonts w:ascii="Times New Roman" w:hAnsi="Times New Roman"/>
          <w:sz w:val="24"/>
          <w:szCs w:val="24"/>
        </w:rPr>
        <w:t>Проектирование</w:t>
      </w:r>
      <w:r w:rsidRPr="00391573">
        <w:rPr>
          <w:rFonts w:ascii="Times New Roman" w:hAnsi="Times New Roman"/>
          <w:sz w:val="24"/>
        </w:rPr>
        <w:t xml:space="preserve"> структуры потоков управления</w:t>
      </w:r>
      <w:bookmarkEnd w:id="7"/>
    </w:p>
    <w:p w:rsidR="00177763" w:rsidRPr="00E52B00" w:rsidRDefault="00177763" w:rsidP="00E52B00">
      <w:pPr>
        <w:shd w:val="clear" w:color="auto" w:fill="FFFFFF"/>
        <w:spacing w:before="144"/>
        <w:ind w:left="34" w:right="1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структуры потоков управления выполняется при наличии в системе параллельных процессов (параллелизма). Цель проектирования — выявление существующих в системе процессов, характера их взаимодействия, создания, уничтожения и отображения в среду реализации. Требование параллелизма возникает в следующих случаях:</w:t>
      </w:r>
    </w:p>
    <w:p w:rsidR="00177763" w:rsidRPr="00E52B00" w:rsidRDefault="00177763" w:rsidP="00E52B00">
      <w:pPr>
        <w:numPr>
          <w:ilvl w:val="0"/>
          <w:numId w:val="23"/>
        </w:numPr>
        <w:shd w:val="clear" w:color="auto" w:fill="FFFFFF"/>
        <w:tabs>
          <w:tab w:val="left" w:pos="51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необходимо распределение обработки между различными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процессорами или узлами;</w:t>
      </w:r>
    </w:p>
    <w:p w:rsidR="00177763" w:rsidRPr="00E52B00" w:rsidRDefault="00177763" w:rsidP="00E52B00">
      <w:pPr>
        <w:numPr>
          <w:ilvl w:val="0"/>
          <w:numId w:val="23"/>
        </w:numPr>
        <w:shd w:val="clear" w:color="auto" w:fill="FFFFFF"/>
        <w:tabs>
          <w:tab w:val="left" w:pos="518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система управляется потоком событий (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event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driven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77763" w:rsidRPr="00E52B00" w:rsidRDefault="00177763" w:rsidP="00E52B00">
      <w:pPr>
        <w:numPr>
          <w:ilvl w:val="0"/>
          <w:numId w:val="23"/>
        </w:numPr>
        <w:shd w:val="clear" w:color="auto" w:fill="FFFFFF"/>
        <w:tabs>
          <w:tab w:val="left" w:pos="518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вычисления в системе обладают высокой интенсивностью;</w:t>
      </w:r>
    </w:p>
    <w:p w:rsidR="004F217F" w:rsidRPr="00E52B00" w:rsidRDefault="00177763" w:rsidP="00E52B00">
      <w:pPr>
        <w:numPr>
          <w:ilvl w:val="0"/>
          <w:numId w:val="23"/>
        </w:numPr>
        <w:shd w:val="clear" w:color="auto" w:fill="FFFFFF"/>
        <w:tabs>
          <w:tab w:val="left" w:pos="51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 системе одновременно работает много пользователей.</w:t>
      </w:r>
    </w:p>
    <w:p w:rsidR="00177763" w:rsidRPr="00E52B00" w:rsidRDefault="00177763" w:rsidP="00E52B00">
      <w:pPr>
        <w:shd w:val="clear" w:color="auto" w:fill="FFFFFF"/>
        <w:spacing w:before="144"/>
        <w:ind w:left="34" w:right="19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Например, система регистрации курсов обладает свойством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параллелизма, поскольку она должна допускать одновременную работу многих пользователей (студентов и профессоров), каждый из которых порождает в системе отдельный процесс.</w:t>
      </w:r>
    </w:p>
    <w:p w:rsidR="00177763" w:rsidRPr="00E52B00" w:rsidRDefault="00177763" w:rsidP="00E52B00">
      <w:pPr>
        <w:shd w:val="clear" w:color="auto" w:fill="FFFFFF"/>
        <w:spacing w:before="5"/>
        <w:ind w:left="37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Понятие </w:t>
      </w: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процесс (</w:t>
      </w: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process</w:t>
      </w: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трактуется следующим образом:</w:t>
      </w:r>
    </w:p>
    <w:p w:rsidR="00177763" w:rsidRPr="00E52B00" w:rsidRDefault="00177763" w:rsidP="00E52B00">
      <w:pPr>
        <w:numPr>
          <w:ilvl w:val="0"/>
          <w:numId w:val="1"/>
        </w:numPr>
        <w:shd w:val="clear" w:color="auto" w:fill="FFFFFF"/>
        <w:tabs>
          <w:tab w:val="left" w:pos="494"/>
        </w:tabs>
        <w:ind w:left="494" w:hanging="1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это ресурсоемкий поток управления, который может выполняться параллельно с другими процессами;</w:t>
      </w:r>
    </w:p>
    <w:p w:rsidR="00177763" w:rsidRPr="00E52B00" w:rsidRDefault="00177763" w:rsidP="00E52B00">
      <w:pPr>
        <w:numPr>
          <w:ilvl w:val="0"/>
          <w:numId w:val="1"/>
        </w:numPr>
        <w:shd w:val="clear" w:color="auto" w:fill="FFFFFF"/>
        <w:tabs>
          <w:tab w:val="left" w:pos="494"/>
        </w:tabs>
        <w:ind w:left="494" w:hanging="1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он выполняется в независимом адресном пространстве и в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случае высокой сложности может разделяться на два </w:t>
      </w: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потока</w:t>
      </w:r>
      <w:r w:rsidR="004F217F"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или более;</w:t>
      </w:r>
    </w:p>
    <w:p w:rsidR="00177763" w:rsidRPr="00E52B00" w:rsidRDefault="00177763" w:rsidP="00E52B00">
      <w:pPr>
        <w:numPr>
          <w:ilvl w:val="0"/>
          <w:numId w:val="1"/>
        </w:numPr>
        <w:shd w:val="clear" w:color="auto" w:fill="FFFFFF"/>
        <w:tabs>
          <w:tab w:val="left" w:pos="494"/>
        </w:tabs>
        <w:spacing w:before="5"/>
        <w:ind w:left="494" w:hanging="1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объект любого класса должен существовать внутри хотя бы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одного процесса.</w:t>
      </w:r>
    </w:p>
    <w:p w:rsidR="00177763" w:rsidRPr="00E52B00" w:rsidRDefault="00177763" w:rsidP="00E52B00">
      <w:pPr>
        <w:shd w:val="clear" w:color="auto" w:fill="FFFFFF"/>
        <w:ind w:right="48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Поток (</w:t>
      </w: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thread</w:t>
      </w: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</w:t>
      </w: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—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это облегченный поток управления, который может выполняться параллельно с другими потоками в рамках одного и того же процесса в общем адресном пространстве. Необходимость создания потоков в системе регистрации курсов диктуется следующими требованиями:</w:t>
      </w:r>
    </w:p>
    <w:p w:rsidR="00177763" w:rsidRPr="00E52B00" w:rsidRDefault="00177763" w:rsidP="00E52B00">
      <w:pPr>
        <w:numPr>
          <w:ilvl w:val="0"/>
          <w:numId w:val="24"/>
        </w:numPr>
        <w:shd w:val="clear" w:color="auto" w:fill="FFFFFF"/>
        <w:spacing w:before="168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если курс окажется заполненным в то время, когда студент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формирует свой учебный график, включающий данный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курс, то он должен быть извещен об этом (необходим неза висимый процесс, управляющий доступом к информации конкретных курсов);</w:t>
      </w:r>
    </w:p>
    <w:p w:rsidR="00177763" w:rsidRPr="00E52B00" w:rsidRDefault="00177763" w:rsidP="00E52B00">
      <w:pPr>
        <w:numPr>
          <w:ilvl w:val="0"/>
          <w:numId w:val="24"/>
        </w:numPr>
        <w:shd w:val="clear" w:color="auto" w:fill="FFFFFF"/>
        <w:tabs>
          <w:tab w:val="left" w:pos="499"/>
        </w:tabs>
        <w:spacing w:before="1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существующая база данны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>х каталога курсов не обеспечива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ет требуемую производит</w:t>
      </w:r>
      <w:r w:rsidR="004F217F" w:rsidRPr="00E52B00">
        <w:rPr>
          <w:rFonts w:ascii="Times New Roman" w:hAnsi="Times New Roman" w:cs="Times New Roman"/>
          <w:color w:val="000000"/>
          <w:sz w:val="24"/>
          <w:szCs w:val="24"/>
        </w:rPr>
        <w:t>ельность (необходим процесс про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межуточной обработки — подкачки данных).</w:t>
      </w:r>
    </w:p>
    <w:p w:rsidR="00177763" w:rsidRPr="00E52B00" w:rsidRDefault="00177763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Реализация процессов, и потоков обеспечивается средствами операционной системы.</w:t>
      </w:r>
    </w:p>
    <w:p w:rsidR="00177763" w:rsidRPr="00E52B00" w:rsidRDefault="00177763" w:rsidP="00E52B00">
      <w:pPr>
        <w:shd w:val="clear" w:color="auto" w:fill="FFFFFF"/>
        <w:spacing w:before="14"/>
        <w:ind w:left="4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Для моделирования структуры потоков управления исполь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softHyphen/>
        <w:t>зуются так называемые активные классы</w:t>
      </w:r>
      <w:r w:rsidRPr="00E52B00">
        <w:rPr>
          <w:rStyle w:val="a6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— классы со стереотипами «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process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» и «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thread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». Активный класс владеет собственным процессом или потоком и может инициировать управляющие воздействия. Связи между процессами моделируют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ся как зависимости. Потоки могут существовать только внутри процессов, поэтому связи между процессами и потоками моделируются как композиции. Модель потоков управления помещается в пакет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Process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View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77763" w:rsidRPr="00391573" w:rsidRDefault="00177763" w:rsidP="00391573">
      <w:pPr>
        <w:pStyle w:val="3"/>
        <w:rPr>
          <w:rFonts w:ascii="Times New Roman" w:hAnsi="Times New Roman"/>
          <w:sz w:val="24"/>
        </w:rPr>
      </w:pPr>
      <w:bookmarkStart w:id="8" w:name="_Toc280432966"/>
      <w:r w:rsidRPr="00391573">
        <w:rPr>
          <w:rFonts w:ascii="Times New Roman" w:hAnsi="Times New Roman"/>
          <w:sz w:val="24"/>
        </w:rPr>
        <w:t>Проектирование конфигурации системы</w:t>
      </w:r>
      <w:bookmarkEnd w:id="8"/>
    </w:p>
    <w:p w:rsidR="00177763" w:rsidRPr="00E52B00" w:rsidRDefault="00177763" w:rsidP="00E52B00">
      <w:pPr>
        <w:shd w:val="clear" w:color="auto" w:fill="FFFFFF"/>
        <w:spacing w:before="134"/>
        <w:ind w:right="2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Если создаваемая система является распределенной, то необходимо спроектировать ее конфигурацию в вычислительной среде, т.е. описать вычислительные ресурсы, коммуникации между ними и использование ресурсов различными системными проце</w:t>
      </w:r>
      <w:r w:rsidR="007A4729" w:rsidRPr="00E52B0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сами.</w:t>
      </w:r>
    </w:p>
    <w:p w:rsidR="00B65ADA" w:rsidRPr="00E52B00" w:rsidRDefault="00177763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Распределенная сетевая конфигурация системы моделируется с помощью диаграммы размещения. </w:t>
      </w:r>
    </w:p>
    <w:p w:rsidR="00177763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Распределение процессов, составляющих структуру потоков управления, по узлам сети производится с учетом следующих факторов: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9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используемые образцы распределения (трехзвенная клиентсерверная конфигурация, «толстый» клиент, «тонкий» клиент, равноправные узлы (peer-to-peer) и т.д.);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9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время отклика;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9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минимизация сетевого трафика;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9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мощность узла;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9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надежность оборудования и коммуникаций.</w:t>
      </w:r>
    </w:p>
    <w:p w:rsidR="00B65ADA" w:rsidRPr="00E52B00" w:rsidRDefault="00B65ADA" w:rsidP="00E52B00">
      <w:pPr>
        <w:pStyle w:val="3"/>
        <w:rPr>
          <w:rFonts w:ascii="Times New Roman" w:hAnsi="Times New Roman" w:cs="Times New Roman"/>
          <w:sz w:val="24"/>
          <w:szCs w:val="24"/>
        </w:rPr>
      </w:pPr>
      <w:bookmarkStart w:id="9" w:name="_Toc280432967"/>
      <w:r w:rsidRPr="00E52B00">
        <w:rPr>
          <w:rFonts w:ascii="Times New Roman" w:hAnsi="Times New Roman" w:cs="Times New Roman"/>
          <w:sz w:val="24"/>
          <w:szCs w:val="24"/>
        </w:rPr>
        <w:t>ПРОЕКТИРОВАНИЕ ЭЛЕМЕНТОВ СИСТЕМЫ</w:t>
      </w:r>
      <w:bookmarkEnd w:id="9"/>
    </w:p>
    <w:p w:rsidR="00B65ADA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элементов системы выполняется проекти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softHyphen/>
        <w:t>ровщиками и включает в себя: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уточнение описания вариантов использования;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классов;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проектирование баз данных.</w:t>
      </w:r>
    </w:p>
    <w:p w:rsidR="00B65ADA" w:rsidRPr="00391573" w:rsidRDefault="00B65ADA" w:rsidP="00391573">
      <w:pPr>
        <w:pStyle w:val="3"/>
        <w:rPr>
          <w:rFonts w:ascii="Times New Roman" w:hAnsi="Times New Roman"/>
          <w:sz w:val="24"/>
        </w:rPr>
      </w:pPr>
      <w:bookmarkStart w:id="10" w:name="_Toc280432968"/>
      <w:r w:rsidRPr="00391573">
        <w:rPr>
          <w:rFonts w:ascii="Times New Roman" w:hAnsi="Times New Roman"/>
          <w:sz w:val="24"/>
        </w:rPr>
        <w:t>Уточнение описания вариантов использования</w:t>
      </w:r>
      <w:bookmarkEnd w:id="10"/>
    </w:p>
    <w:p w:rsidR="00B65ADA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Уточнение описания вариантов использования заключается в модификации их диаграмм взаимодействия и диаграмм классов с учетом вновь появившихся на шаге проектирования классов и подсистем, а также проектных механизмов. </w:t>
      </w:r>
    </w:p>
    <w:p w:rsidR="00B65ADA" w:rsidRPr="00E52B00" w:rsidRDefault="00B65ADA" w:rsidP="00391573">
      <w:pPr>
        <w:pStyle w:val="3"/>
      </w:pPr>
      <w:bookmarkStart w:id="11" w:name="_Toc280432969"/>
      <w:r w:rsidRPr="00E52B00">
        <w:t>Проектирование классов</w:t>
      </w:r>
      <w:bookmarkEnd w:id="11"/>
    </w:p>
    <w:p w:rsidR="00B65ADA" w:rsidRPr="00E52B00" w:rsidRDefault="00B65ADA" w:rsidP="00E52B00">
      <w:pPr>
        <w:shd w:val="clear" w:color="auto" w:fill="FFFFFF"/>
        <w:spacing w:before="168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Проектирование классов включает следующие действия: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детализация проектных классов;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уточнение операций и атрибутов;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моделирование состояний для классов;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уточнение связей между классами.</w:t>
      </w:r>
    </w:p>
    <w:p w:rsidR="00B65ADA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b/>
          <w:i/>
          <w:color w:val="000000"/>
          <w:sz w:val="24"/>
          <w:szCs w:val="24"/>
        </w:rPr>
        <w:t>Детализация проектных классов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. Каждый граничный класс преобразуется в некоторый набор классов, в зависимости от своего назначения. Это может быть набор элементов пользовательского интерфейса, зависящий от возможностей среды разработки, или набор классов, реализующий системный или аппаратный интерфейс.</w:t>
      </w:r>
    </w:p>
    <w:p w:rsidR="00B65ADA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Классы-сущности с учетом соображений производительности и защиты данных могут разбиваться на ряд классов. Основанием для разбиения является наличие в классе атрибутов с различной частотой использования или видимостью. Такие атрибуты, как правило, выделяются в отдельные классы.</w:t>
      </w:r>
    </w:p>
    <w:p w:rsidR="00B65ADA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Классы, реализующие простую передачу информации от граничных классов к сущностям, могут быть удалены. Сохраняются классы, выполняющие существенную работу по управлению потоками событий (управление транзакциями, распределенная обработка и т.д.).</w:t>
      </w:r>
    </w:p>
    <w:p w:rsidR="00B65ADA" w:rsidRPr="00E52B00" w:rsidRDefault="00B65ADA" w:rsidP="00E52B00">
      <w:pPr>
        <w:shd w:val="clear" w:color="auto" w:fill="FFFFFF"/>
        <w:spacing w:before="5"/>
        <w:ind w:left="72" w:right="10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Полученные в результате уточнения классы подлежат непосредственной реализации в коде системы.</w:t>
      </w:r>
    </w:p>
    <w:p w:rsidR="00B65ADA" w:rsidRPr="00E52B00" w:rsidRDefault="00B65ADA" w:rsidP="00E52B00">
      <w:pPr>
        <w:shd w:val="clear" w:color="auto" w:fill="FFFFFF"/>
        <w:spacing w:before="365"/>
        <w:ind w:right="10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Уточнение операций и атрибутов.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Обязанности классов, определенные в процессе анализа и документированные в виде операций «анализа», преобразуются в операции, которые будут реализованы в коде. При этом: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504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каждой операции присваивается краткое имя, характеризующее ее результат;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определяется полная сигнатура операции (в соответствии с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нотацией, принятой в языке UML;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создается краткое описание операции, включая смысл всех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ее параметров;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определяется видимость операции: public, private или protected;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определяется область действия операции: экземпляр (операция объекта) или классификатор (операция класса);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может быть составлено описание алгоритма выполнения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операции (с использованием диаграмм деятельности в виде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блок-схем, а также диаграмм взаимодействия различных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объектов при выполнении операции).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Уточнение атрибутов классов заключается в следующем: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кроме имени атрибута, задается его тип и значение по умолчанию (необязательное);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учитываются соглашения по именованию атрибутов, принятые в проекте и языке реализации;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задается видимость атрибутов: public, private или protected;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при необходимости определяются производные (вычисляемые) атрибуты.</w:t>
      </w:r>
    </w:p>
    <w:p w:rsidR="00B65ADA" w:rsidRPr="00E52B00" w:rsidRDefault="00B65ADA" w:rsidP="00E52B00">
      <w:pPr>
        <w:shd w:val="clear" w:color="auto" w:fill="FFFFFF"/>
        <w:spacing w:before="48"/>
        <w:ind w:left="43" w:right="77" w:firstLine="37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Моделирование состояний для классов.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Если некоторый объект всегда одинаково реагирует на событие, то он считается </w:t>
      </w: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независимым от состояния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по отношению к этому событию. В отличие от него </w:t>
      </w: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зависимые от состояния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объекты по-разному реагируют на одно и то же событие в зависимости от своего состояния. Обычно в экономических ИС содержится очень мало объектов, зависимых от состояния, а системы управления технологическими процессами (системы реального времени) зачастую содержат множество таких объектов.</w:t>
      </w:r>
    </w:p>
    <w:p w:rsidR="00B65ADA" w:rsidRPr="00E52B00" w:rsidRDefault="00B65ADA" w:rsidP="00E52B00">
      <w:pPr>
        <w:shd w:val="clear" w:color="auto" w:fill="FFFFFF"/>
        <w:spacing w:before="29"/>
        <w:ind w:left="19" w:right="125" w:firstLine="365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Если в системе присутствуют зависимые от состояния объе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ты со сложной динамикой поведения, то для них можно построить модель, описывающую состояния объектов и переходы между ними. Эта модель представляется в виде диаграмм состояний.</w:t>
      </w:r>
    </w:p>
    <w:p w:rsidR="00B65ADA" w:rsidRPr="00E52B00" w:rsidRDefault="00B65ADA" w:rsidP="00E52B00">
      <w:pPr>
        <w:shd w:val="clear" w:color="auto" w:fill="FFFFFF"/>
        <w:spacing w:before="312"/>
        <w:ind w:left="10" w:right="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Идентификация состояний.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Признаками для выявления состояний являются изменение значений атрибутов объекта или создание и уничтожение связей с другими объектами. </w:t>
      </w:r>
    </w:p>
    <w:p w:rsidR="005026E3" w:rsidRPr="00E52B00" w:rsidRDefault="005026E3" w:rsidP="00E52B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2AEE" w:rsidRPr="00E52B00" w:rsidRDefault="00B65ADA" w:rsidP="00E52B00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Идентификация событий.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События связаны, как правило, с выполнением некоторых операций. </w:t>
      </w:r>
    </w:p>
    <w:p w:rsidR="00B65ADA" w:rsidRPr="00E52B00" w:rsidRDefault="00B65ADA" w:rsidP="00E52B00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Идентификация переходов между состояниями.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Переходы вызываются событиями. </w:t>
      </w:r>
    </w:p>
    <w:p w:rsidR="00B65ADA" w:rsidRPr="00E52B00" w:rsidRDefault="00B65ADA" w:rsidP="00E52B00">
      <w:pPr>
        <w:shd w:val="clear" w:color="auto" w:fill="FFFFFF"/>
        <w:spacing w:before="250"/>
        <w:ind w:left="5"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Историческое состояние (обозначенное на диаграмме окружностью с буквой «Н») - это псевдосостояние, которое восстанавливает предыдущее активное состояние в композитном со</w:t>
      </w:r>
      <w:r w:rsidR="00E52B00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тоянии. Оно позволяет композитному состоянию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Open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запоминать, какое из вложенных состояний (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Unassigned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Assigned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) было текущим в момент выхода из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Open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, для того, чтобы любой из переходов в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Open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add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student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remove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student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) возвращался именно в это вложенное состояние, а не в начальное состояние. Построение диаграмм состояний может оказать следующее воздействие на описание классов: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события могут отображаться в операции класса;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7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особенности конкретных состояний могут повлиять на детали выполнения операций;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7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описание состояний и переходов может помочь при определении атрибутов класса.</w:t>
      </w:r>
    </w:p>
    <w:p w:rsidR="00391573" w:rsidRDefault="00B65ADA" w:rsidP="00391573">
      <w:pPr>
        <w:pStyle w:val="3"/>
        <w:rPr>
          <w:rFonts w:ascii="Times New Roman" w:hAnsi="Times New Roman"/>
          <w:sz w:val="24"/>
        </w:rPr>
      </w:pPr>
      <w:bookmarkStart w:id="12" w:name="_Toc280432970"/>
      <w:r w:rsidRPr="00391573">
        <w:rPr>
          <w:rFonts w:ascii="Times New Roman" w:hAnsi="Times New Roman"/>
          <w:sz w:val="24"/>
        </w:rPr>
        <w:t>Уточнение связей между классами.</w:t>
      </w:r>
      <w:bookmarkEnd w:id="12"/>
      <w:r w:rsidRPr="00391573">
        <w:rPr>
          <w:rFonts w:ascii="Times New Roman" w:hAnsi="Times New Roman"/>
          <w:sz w:val="24"/>
        </w:rPr>
        <w:t xml:space="preserve"> </w:t>
      </w:r>
    </w:p>
    <w:p w:rsidR="00B65ADA" w:rsidRPr="00391573" w:rsidRDefault="00B65ADA" w:rsidP="00391573">
      <w:pPr>
        <w:shd w:val="clear" w:color="auto" w:fill="FFFFFF"/>
        <w:spacing w:before="250"/>
        <w:ind w:left="5" w:firstLine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1573">
        <w:rPr>
          <w:rFonts w:ascii="Times New Roman" w:hAnsi="Times New Roman" w:cs="Times New Roman"/>
          <w:color w:val="000000"/>
          <w:sz w:val="24"/>
          <w:szCs w:val="24"/>
        </w:rPr>
        <w:t>В процессе проектирования связи между классами (ассоциации, агрегации и обобщения) подлежат уточнению.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85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Ассоциации между граничными и управляющими классами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отражают связи, динамически возникающие между соответствующими объектами в потоке управления. Для таких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связей достаточно обеспечить видимость классов, поэтому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они преобразуются в зависимости.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Если для некоторых ассоциаций нет необходимости в двунаправленной связи, то вводятся направления навигации.</w:t>
      </w:r>
    </w:p>
    <w:p w:rsidR="00B65ADA" w:rsidRPr="00E52B00" w:rsidRDefault="00B65ADA" w:rsidP="00E52B00">
      <w:pPr>
        <w:numPr>
          <w:ilvl w:val="0"/>
          <w:numId w:val="25"/>
        </w:numPr>
        <w:shd w:val="clear" w:color="auto" w:fill="FFFFFF"/>
        <w:tabs>
          <w:tab w:val="left" w:pos="49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Агрегации, обладающие свойствами композиции (см. подразд. 2.4.2), преобразуются в связи композиции.</w:t>
      </w:r>
    </w:p>
    <w:p w:rsidR="00B65ADA" w:rsidRPr="00391573" w:rsidRDefault="00B65ADA" w:rsidP="00391573">
      <w:pPr>
        <w:pStyle w:val="3"/>
        <w:rPr>
          <w:rFonts w:ascii="Times New Roman" w:hAnsi="Times New Roman"/>
          <w:sz w:val="24"/>
        </w:rPr>
      </w:pPr>
      <w:bookmarkStart w:id="13" w:name="_Toc280432971"/>
      <w:r w:rsidRPr="00391573">
        <w:rPr>
          <w:rFonts w:ascii="Times New Roman" w:hAnsi="Times New Roman"/>
          <w:sz w:val="24"/>
        </w:rPr>
        <w:t>Проектирование баз данных</w:t>
      </w:r>
      <w:bookmarkEnd w:id="13"/>
    </w:p>
    <w:p w:rsidR="00B65ADA" w:rsidRPr="00E52B00" w:rsidRDefault="00B65ADA" w:rsidP="00E52B00">
      <w:pPr>
        <w:shd w:val="clear" w:color="auto" w:fill="FFFFFF"/>
        <w:spacing w:before="158"/>
        <w:ind w:right="29" w:firstLine="389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Проектирование БД зависит от типа используемой для хранения данных СУБД - объектной или реляционной. Для объектных БД никакого проектирования не требуется, поскольку классы-сущности непосредственно 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>отображают</w:t>
      </w:r>
      <w:r w:rsidR="0039157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>я в БД. Для реляцион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ных БД классы-сущности объектной модели должны быть отображены в таблицы реляционной БД. Совокупность таблиц и связей между ними может быть представлена в виде диаграммы классов, которая по существу является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ER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-диаграммой. Набор правил, применяемых 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ри отображении классов в таблицы БД, фактически совпадает с правилами преобразования сущностей и связей, описанными в подразд. 4.1. В технологии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RUP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, в частности, для такого отображения используется специальный инструмент -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Data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Modeler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. Он выполняет преобразование классов-сущностей в классы-таблицы с последующей генерацией описания БД на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SQL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5ADA" w:rsidRPr="00E52B00" w:rsidRDefault="00B65ADA" w:rsidP="00E52B00">
      <w:pPr>
        <w:shd w:val="clear" w:color="auto" w:fill="FFFFFF"/>
        <w:spacing w:before="24"/>
        <w:ind w:right="82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Для описания схемы БД применяется следующий набор элементов языка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UML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со своими стереотипами (профиль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UML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таблица представляется в виде класса со стереотипом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Table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представление изображается в виде класса со стереотипом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View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столбец таблицы представляется в виде атрибута класса с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соответствующим типом данных;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обычная ассоциация и агрегация представляются в виде ассоциации со стереотипом «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Non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Identifying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» (в терминологии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IDEF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— неидентифицирующей связи);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композиция представляется в виде ассоциации со стереотипом «Identifying» (в терминологии IDEF1X - идентифицирующей связи);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схема БД представляется в виде пакета со стереотипом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«Schema», содержащего классы-таблицы;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контейнер хранимых процедур представляется в виде класса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со стереотипом «SP Container»;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ограничения целостности, индексы и триггеры представляются в виде операций классов-таблиц со стереотипами «РК»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(Primary key), «FK» (Foreign key), «Unique», «Check», «Index»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и «Trigger»;</w:t>
      </w:r>
    </w:p>
    <w:p w:rsidR="00B65ADA" w:rsidRPr="00E52B00" w:rsidRDefault="00B65ADA" w:rsidP="00E52B00">
      <w:pPr>
        <w:numPr>
          <w:ilvl w:val="0"/>
          <w:numId w:val="27"/>
        </w:numPr>
        <w:shd w:val="clear" w:color="auto" w:fill="FFFFFF"/>
        <w:tabs>
          <w:tab w:val="left" w:pos="45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физическая база данных представляется в виде компонента со стереотипом «Database».</w:t>
      </w:r>
    </w:p>
    <w:p w:rsidR="00B65ADA" w:rsidRPr="00E52B00" w:rsidRDefault="00B65ADA" w:rsidP="00E52B00">
      <w:pPr>
        <w:pStyle w:val="2"/>
      </w:pPr>
      <w:bookmarkStart w:id="14" w:name="_Toc280432972"/>
      <w:r w:rsidRPr="00E52B00">
        <w:t>! Следует запомнить</w:t>
      </w:r>
      <w:bookmarkEnd w:id="14"/>
    </w:p>
    <w:p w:rsidR="00B65ADA" w:rsidRPr="00E52B00" w:rsidRDefault="00B65ADA" w:rsidP="00E52B00">
      <w:pPr>
        <w:shd w:val="clear" w:color="auto" w:fill="FFFFFF"/>
        <w:spacing w:before="96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Целью объектно-ориентированного анализа является трансформация функциональных требований к ПО в предварительный системный проект и создание стабильной основы архитектуры системы. В процессе проектирования системный проект «погружается» в среду реализации с учетом всех нефункциональных требований.</w:t>
      </w:r>
    </w:p>
    <w:p w:rsidR="00B65ADA" w:rsidRPr="00E52B00" w:rsidRDefault="00B65ADA" w:rsidP="00E52B00">
      <w:pPr>
        <w:pStyle w:val="2"/>
      </w:pPr>
      <w:bookmarkStart w:id="15" w:name="_Toc280432973"/>
      <w:r w:rsidRPr="00E52B00">
        <w:rPr>
          <w:lang w:val="en-US"/>
        </w:rPr>
        <w:t>S</w:t>
      </w:r>
      <w:r w:rsidRPr="00E52B00">
        <w:t xml:space="preserve"> Основные понятия</w:t>
      </w:r>
      <w:bookmarkEnd w:id="15"/>
    </w:p>
    <w:p w:rsidR="00B65ADA" w:rsidRPr="00E52B00" w:rsidRDefault="00B65ADA" w:rsidP="00E52B00">
      <w:pPr>
        <w:shd w:val="clear" w:color="auto" w:fill="FFFFFF"/>
        <w:spacing w:before="144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Архитектурные механизмы, архитектурные уровни, классы анализа, проектные классы, процесс, поток.</w:t>
      </w:r>
    </w:p>
    <w:p w:rsidR="00B65ADA" w:rsidRPr="00E52B00" w:rsidRDefault="00B65ADA" w:rsidP="00E52B00">
      <w:pPr>
        <w:pStyle w:val="2"/>
      </w:pPr>
      <w:bookmarkStart w:id="16" w:name="_Toc280432974"/>
      <w:r w:rsidRPr="00E52B00">
        <w:t>? Вопросы для самоконтроля</w:t>
      </w:r>
      <w:bookmarkEnd w:id="16"/>
    </w:p>
    <w:p w:rsidR="00B65ADA" w:rsidRPr="00E52B00" w:rsidRDefault="00B65ADA" w:rsidP="00E52B00">
      <w:pPr>
        <w:numPr>
          <w:ilvl w:val="0"/>
          <w:numId w:val="10"/>
        </w:numPr>
        <w:shd w:val="clear" w:color="auto" w:fill="FFFFFF"/>
        <w:tabs>
          <w:tab w:val="left" w:pos="528"/>
        </w:tabs>
        <w:spacing w:before="144"/>
        <w:ind w:left="528" w:hanging="2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Перечислите правила формирования схемы базы данных из</w:t>
      </w:r>
      <w:r w:rsidR="004307B7"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ERM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65ADA" w:rsidRPr="00E52B00" w:rsidRDefault="00B65ADA" w:rsidP="00E52B00">
      <w:pPr>
        <w:numPr>
          <w:ilvl w:val="0"/>
          <w:numId w:val="10"/>
        </w:numPr>
        <w:shd w:val="clear" w:color="auto" w:fill="FFFFFF"/>
        <w:tabs>
          <w:tab w:val="left" w:pos="528"/>
        </w:tabs>
        <w:spacing w:before="14"/>
        <w:ind w:left="528" w:hanging="2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 каким последствиям для системы может привести отсутствие архитектурного анализа?</w:t>
      </w:r>
    </w:p>
    <w:p w:rsidR="00B65ADA" w:rsidRPr="00E52B00" w:rsidRDefault="00B65ADA" w:rsidP="00E52B00">
      <w:pPr>
        <w:numPr>
          <w:ilvl w:val="0"/>
          <w:numId w:val="10"/>
        </w:numPr>
        <w:shd w:val="clear" w:color="auto" w:fill="FFFFFF"/>
        <w:tabs>
          <w:tab w:val="left" w:pos="528"/>
        </w:tabs>
        <w:spacing w:before="5"/>
        <w:ind w:left="528" w:hanging="2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Что дает использование образцов распределения обязанностей?</w:t>
      </w:r>
    </w:p>
    <w:p w:rsidR="00B65ADA" w:rsidRPr="00E52B00" w:rsidRDefault="00B65ADA" w:rsidP="00E52B00">
      <w:pPr>
        <w:numPr>
          <w:ilvl w:val="0"/>
          <w:numId w:val="10"/>
        </w:numPr>
        <w:shd w:val="clear" w:color="auto" w:fill="FFFFFF"/>
        <w:tabs>
          <w:tab w:val="left" w:pos="528"/>
        </w:tabs>
        <w:spacing w:before="10"/>
        <w:ind w:left="3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>Какие классы нуждаются в моделировании состояний?</w:t>
      </w:r>
    </w:p>
    <w:p w:rsidR="00B65ADA" w:rsidRPr="00E52B00" w:rsidRDefault="00B65ADA" w:rsidP="00E52B00">
      <w:pPr>
        <w:numPr>
          <w:ilvl w:val="0"/>
          <w:numId w:val="10"/>
        </w:numPr>
        <w:shd w:val="clear" w:color="auto" w:fill="FFFFFF"/>
        <w:tabs>
          <w:tab w:val="left" w:pos="528"/>
        </w:tabs>
        <w:spacing w:before="5"/>
        <w:ind w:left="528" w:hanging="20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Охарактеризуйте достоинства и область применения методики анализа и проектирования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Rational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Unified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2B00">
        <w:rPr>
          <w:rFonts w:ascii="Times New Roman" w:hAnsi="Times New Roman" w:cs="Times New Roman"/>
          <w:color w:val="000000"/>
          <w:sz w:val="24"/>
          <w:szCs w:val="24"/>
          <w:lang w:val="en-US"/>
        </w:rPr>
        <w:t>Process</w:t>
      </w:r>
      <w:r w:rsidRPr="00E52B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B65ADA" w:rsidRPr="00E52B00" w:rsidSect="00D9028C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E35" w:rsidRDefault="00744E35">
      <w:r>
        <w:separator/>
      </w:r>
    </w:p>
  </w:endnote>
  <w:endnote w:type="continuationSeparator" w:id="0">
    <w:p w:rsidR="00744E35" w:rsidRDefault="0074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29" w:rsidRDefault="007A4729" w:rsidP="0024068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4729" w:rsidRDefault="007A4729" w:rsidP="00B446A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29" w:rsidRDefault="007A4729" w:rsidP="0024068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44E35">
      <w:rPr>
        <w:rStyle w:val="a8"/>
        <w:noProof/>
      </w:rPr>
      <w:t>1</w:t>
    </w:r>
    <w:r>
      <w:rPr>
        <w:rStyle w:val="a8"/>
      </w:rPr>
      <w:fldChar w:fldCharType="end"/>
    </w:r>
  </w:p>
  <w:p w:rsidR="007A4729" w:rsidRDefault="007A4729" w:rsidP="00B446A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E35" w:rsidRDefault="00744E35">
      <w:r>
        <w:separator/>
      </w:r>
    </w:p>
  </w:footnote>
  <w:footnote w:type="continuationSeparator" w:id="0">
    <w:p w:rsidR="00744E35" w:rsidRDefault="00744E35">
      <w:r>
        <w:continuationSeparator/>
      </w:r>
    </w:p>
  </w:footnote>
  <w:footnote w:id="1">
    <w:p w:rsidR="007A4729" w:rsidRDefault="007A4729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iCs/>
          <w:color w:val="000000"/>
          <w:spacing w:val="-3"/>
          <w:sz w:val="19"/>
          <w:szCs w:val="19"/>
        </w:rPr>
        <w:t xml:space="preserve">Буч Г. и др. </w:t>
      </w:r>
      <w:r>
        <w:rPr>
          <w:rFonts w:ascii="Times New Roman" w:hAnsi="Times New Roman" w:cs="Times New Roman"/>
          <w:color w:val="000000"/>
          <w:spacing w:val="-3"/>
          <w:sz w:val="19"/>
          <w:szCs w:val="19"/>
        </w:rPr>
        <w:t xml:space="preserve">Язык </w:t>
      </w:r>
      <w:r>
        <w:rPr>
          <w:rFonts w:ascii="Times New Roman" w:hAnsi="Times New Roman" w:cs="Times New Roman"/>
          <w:color w:val="000000"/>
          <w:spacing w:val="-3"/>
          <w:sz w:val="19"/>
          <w:szCs w:val="19"/>
          <w:lang w:val="en-US"/>
        </w:rPr>
        <w:t>UML</w:t>
      </w:r>
      <w:r w:rsidRPr="0086762C">
        <w:rPr>
          <w:rFonts w:ascii="Times New Roman" w:hAnsi="Times New Roman" w:cs="Times New Roman"/>
          <w:color w:val="000000"/>
          <w:spacing w:val="-3"/>
          <w:sz w:val="19"/>
          <w:szCs w:val="19"/>
        </w:rPr>
        <w:t xml:space="preserve">. </w:t>
      </w:r>
      <w:r>
        <w:rPr>
          <w:rFonts w:ascii="Times New Roman" w:hAnsi="Times New Roman" w:cs="Times New Roman"/>
          <w:color w:val="000000"/>
          <w:spacing w:val="-3"/>
          <w:sz w:val="19"/>
          <w:szCs w:val="19"/>
        </w:rPr>
        <w:t xml:space="preserve">Руководство пользователя.: Пер. с англ. / Г. Буч, </w:t>
      </w:r>
      <w:r>
        <w:rPr>
          <w:rFonts w:ascii="Times New Roman" w:hAnsi="Times New Roman" w:cs="Times New Roman"/>
          <w:color w:val="000000"/>
          <w:spacing w:val="2"/>
          <w:sz w:val="19"/>
          <w:szCs w:val="19"/>
        </w:rPr>
        <w:t>Дж. Рамбо</w:t>
      </w:r>
      <w:r w:rsidRPr="0086762C">
        <w:rPr>
          <w:rFonts w:ascii="Times New Roman" w:hAnsi="Times New Roman" w:cs="Times New Roman"/>
          <w:color w:val="000000"/>
          <w:spacing w:val="2"/>
          <w:sz w:val="19"/>
          <w:szCs w:val="19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sz w:val="19"/>
          <w:szCs w:val="19"/>
        </w:rPr>
        <w:t>А</w:t>
      </w:r>
      <w:r w:rsidRPr="0086762C">
        <w:rPr>
          <w:rFonts w:ascii="Times New Roman" w:hAnsi="Times New Roman" w:cs="Times New Roman"/>
          <w:color w:val="000000"/>
          <w:spacing w:val="2"/>
          <w:sz w:val="19"/>
          <w:szCs w:val="19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pacing w:val="2"/>
          <w:sz w:val="19"/>
          <w:szCs w:val="19"/>
        </w:rPr>
        <w:t>Джекобсон</w:t>
      </w:r>
      <w:r w:rsidRPr="0086762C">
        <w:rPr>
          <w:rFonts w:ascii="Times New Roman" w:hAnsi="Times New Roman" w:cs="Times New Roman"/>
          <w:color w:val="000000"/>
          <w:spacing w:val="2"/>
          <w:sz w:val="19"/>
          <w:szCs w:val="19"/>
          <w:lang w:val="en-US"/>
        </w:rPr>
        <w:t xml:space="preserve">. - </w:t>
      </w:r>
      <w:r>
        <w:rPr>
          <w:rFonts w:ascii="Times New Roman" w:hAnsi="Times New Roman" w:cs="Times New Roman"/>
          <w:color w:val="000000"/>
          <w:spacing w:val="2"/>
          <w:sz w:val="19"/>
          <w:szCs w:val="19"/>
        </w:rPr>
        <w:t>М</w:t>
      </w:r>
      <w:r w:rsidRPr="0086762C">
        <w:rPr>
          <w:rFonts w:ascii="Times New Roman" w:hAnsi="Times New Roman" w:cs="Times New Roman"/>
          <w:color w:val="000000"/>
          <w:spacing w:val="2"/>
          <w:sz w:val="19"/>
          <w:szCs w:val="19"/>
          <w:lang w:val="en-US"/>
        </w:rPr>
        <w:t xml:space="preserve">.: </w:t>
      </w:r>
      <w:r>
        <w:rPr>
          <w:rFonts w:ascii="Times New Roman" w:hAnsi="Times New Roman" w:cs="Times New Roman"/>
          <w:color w:val="000000"/>
          <w:spacing w:val="2"/>
          <w:sz w:val="19"/>
          <w:szCs w:val="19"/>
        </w:rPr>
        <w:t>ДМК</w:t>
      </w:r>
      <w:r w:rsidRPr="0086762C">
        <w:rPr>
          <w:rFonts w:ascii="Times New Roman" w:hAnsi="Times New Roman" w:cs="Times New Roman"/>
          <w:color w:val="000000"/>
          <w:spacing w:val="2"/>
          <w:sz w:val="19"/>
          <w:szCs w:val="19"/>
          <w:lang w:val="en-US"/>
        </w:rPr>
        <w:t>, 2000.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24E848"/>
    <w:lvl w:ilvl="0">
      <w:numFmt w:val="bullet"/>
      <w:lvlText w:val="*"/>
      <w:lvlJc w:val="left"/>
    </w:lvl>
  </w:abstractNum>
  <w:abstractNum w:abstractNumId="1">
    <w:nsid w:val="106F32E7"/>
    <w:multiLevelType w:val="hybridMultilevel"/>
    <w:tmpl w:val="0E007A7E"/>
    <w:lvl w:ilvl="0" w:tplc="0419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2">
    <w:nsid w:val="17DD34B6"/>
    <w:multiLevelType w:val="hybridMultilevel"/>
    <w:tmpl w:val="CBF87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857C12"/>
    <w:multiLevelType w:val="hybridMultilevel"/>
    <w:tmpl w:val="1398EE74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">
    <w:nsid w:val="276630D1"/>
    <w:multiLevelType w:val="hybridMultilevel"/>
    <w:tmpl w:val="E8AEF3DA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5">
    <w:nsid w:val="2917164E"/>
    <w:multiLevelType w:val="hybridMultilevel"/>
    <w:tmpl w:val="C5B44288"/>
    <w:lvl w:ilvl="0" w:tplc="041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6">
    <w:nsid w:val="296F3052"/>
    <w:multiLevelType w:val="hybridMultilevel"/>
    <w:tmpl w:val="F8E2A168"/>
    <w:lvl w:ilvl="0" w:tplc="04190001">
      <w:start w:val="1"/>
      <w:numFmt w:val="bullet"/>
      <w:lvlText w:val=""/>
      <w:lvlJc w:val="left"/>
      <w:pPr>
        <w:tabs>
          <w:tab w:val="num" w:pos="859"/>
        </w:tabs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9"/>
        </w:tabs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9"/>
        </w:tabs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9"/>
        </w:tabs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9"/>
        </w:tabs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9"/>
        </w:tabs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9"/>
        </w:tabs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9"/>
        </w:tabs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9"/>
        </w:tabs>
        <w:ind w:left="6619" w:hanging="360"/>
      </w:pPr>
      <w:rPr>
        <w:rFonts w:ascii="Wingdings" w:hAnsi="Wingdings" w:hint="default"/>
      </w:rPr>
    </w:lvl>
  </w:abstractNum>
  <w:abstractNum w:abstractNumId="7">
    <w:nsid w:val="2E925629"/>
    <w:multiLevelType w:val="hybridMultilevel"/>
    <w:tmpl w:val="4F1C69E8"/>
    <w:lvl w:ilvl="0" w:tplc="041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8">
    <w:nsid w:val="325177A8"/>
    <w:multiLevelType w:val="hybridMultilevel"/>
    <w:tmpl w:val="7FCC4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221778"/>
    <w:multiLevelType w:val="hybridMultilevel"/>
    <w:tmpl w:val="08AAE70C"/>
    <w:lvl w:ilvl="0" w:tplc="041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0">
    <w:nsid w:val="458677F0"/>
    <w:multiLevelType w:val="hybridMultilevel"/>
    <w:tmpl w:val="F8BE1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A7567A"/>
    <w:multiLevelType w:val="singleLevel"/>
    <w:tmpl w:val="95041FF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2">
    <w:nsid w:val="560E1EBC"/>
    <w:multiLevelType w:val="hybridMultilevel"/>
    <w:tmpl w:val="6D561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572D53"/>
    <w:multiLevelType w:val="singleLevel"/>
    <w:tmpl w:val="FAA66E1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4">
    <w:nsid w:val="5F6D1937"/>
    <w:multiLevelType w:val="hybridMultilevel"/>
    <w:tmpl w:val="08308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BC4463"/>
    <w:multiLevelType w:val="hybridMultilevel"/>
    <w:tmpl w:val="AA7AA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B54A63"/>
    <w:multiLevelType w:val="hybridMultilevel"/>
    <w:tmpl w:val="EF58B67C"/>
    <w:lvl w:ilvl="0" w:tplc="04190001">
      <w:start w:val="1"/>
      <w:numFmt w:val="bullet"/>
      <w:lvlText w:val=""/>
      <w:lvlJc w:val="left"/>
      <w:pPr>
        <w:tabs>
          <w:tab w:val="num" w:pos="691"/>
        </w:tabs>
        <w:ind w:left="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17">
    <w:nsid w:val="7042746E"/>
    <w:multiLevelType w:val="hybridMultilevel"/>
    <w:tmpl w:val="E85A4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C96BC6"/>
    <w:multiLevelType w:val="hybridMultilevel"/>
    <w:tmpl w:val="A3FEF428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9">
    <w:nsid w:val="7A350A3C"/>
    <w:multiLevelType w:val="hybridMultilevel"/>
    <w:tmpl w:val="A450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</w:num>
  <w:num w:numId="13">
    <w:abstractNumId w:val="10"/>
  </w:num>
  <w:num w:numId="14">
    <w:abstractNumId w:val="17"/>
  </w:num>
  <w:num w:numId="15">
    <w:abstractNumId w:val="7"/>
  </w:num>
  <w:num w:numId="16">
    <w:abstractNumId w:val="5"/>
  </w:num>
  <w:num w:numId="17">
    <w:abstractNumId w:val="18"/>
  </w:num>
  <w:num w:numId="18">
    <w:abstractNumId w:val="2"/>
  </w:num>
  <w:num w:numId="19">
    <w:abstractNumId w:val="1"/>
  </w:num>
  <w:num w:numId="20">
    <w:abstractNumId w:val="12"/>
  </w:num>
  <w:num w:numId="21">
    <w:abstractNumId w:val="19"/>
  </w:num>
  <w:num w:numId="22">
    <w:abstractNumId w:val="8"/>
  </w:num>
  <w:num w:numId="23">
    <w:abstractNumId w:val="15"/>
  </w:num>
  <w:num w:numId="24">
    <w:abstractNumId w:val="14"/>
  </w:num>
  <w:num w:numId="25">
    <w:abstractNumId w:val="6"/>
  </w:num>
  <w:num w:numId="26">
    <w:abstractNumId w:val="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031"/>
    <w:rsid w:val="00033804"/>
    <w:rsid w:val="00037598"/>
    <w:rsid w:val="000D4AB7"/>
    <w:rsid w:val="000E56F3"/>
    <w:rsid w:val="00114632"/>
    <w:rsid w:val="00177763"/>
    <w:rsid w:val="00240687"/>
    <w:rsid w:val="00310318"/>
    <w:rsid w:val="003359AF"/>
    <w:rsid w:val="00391573"/>
    <w:rsid w:val="003D3E28"/>
    <w:rsid w:val="004010EC"/>
    <w:rsid w:val="004307B7"/>
    <w:rsid w:val="004F217F"/>
    <w:rsid w:val="005026E3"/>
    <w:rsid w:val="005517F5"/>
    <w:rsid w:val="00600C0D"/>
    <w:rsid w:val="0060362C"/>
    <w:rsid w:val="0064117D"/>
    <w:rsid w:val="00663E71"/>
    <w:rsid w:val="006F1031"/>
    <w:rsid w:val="00711978"/>
    <w:rsid w:val="00735B0D"/>
    <w:rsid w:val="00743B45"/>
    <w:rsid w:val="00744E35"/>
    <w:rsid w:val="007715A6"/>
    <w:rsid w:val="007A4729"/>
    <w:rsid w:val="007D3D2E"/>
    <w:rsid w:val="007D501C"/>
    <w:rsid w:val="007E0681"/>
    <w:rsid w:val="0083587D"/>
    <w:rsid w:val="00991AEB"/>
    <w:rsid w:val="009A2AEE"/>
    <w:rsid w:val="009C6A19"/>
    <w:rsid w:val="00AE1076"/>
    <w:rsid w:val="00B446A3"/>
    <w:rsid w:val="00B65ADA"/>
    <w:rsid w:val="00C65A1D"/>
    <w:rsid w:val="00CE1F2B"/>
    <w:rsid w:val="00D431D1"/>
    <w:rsid w:val="00D57CBC"/>
    <w:rsid w:val="00D9028C"/>
    <w:rsid w:val="00E52B00"/>
    <w:rsid w:val="00E96CA9"/>
    <w:rsid w:val="00EB1100"/>
    <w:rsid w:val="00EC4BFC"/>
    <w:rsid w:val="00F6705F"/>
    <w:rsid w:val="00F84F3C"/>
    <w:rsid w:val="00FA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0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heading 2"/>
    <w:basedOn w:val="a"/>
    <w:next w:val="a"/>
    <w:qFormat/>
    <w:rsid w:val="007D3D2E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3804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мечание"/>
    <w:basedOn w:val="a"/>
    <w:next w:val="a"/>
    <w:rsid w:val="00663E71"/>
    <w:pPr>
      <w:pBdr>
        <w:bottom w:val="single" w:sz="4" w:space="1" w:color="auto"/>
      </w:pBdr>
      <w:spacing w:before="240" w:after="240"/>
      <w:jc w:val="both"/>
    </w:pPr>
    <w:rPr>
      <w:b/>
    </w:rPr>
  </w:style>
  <w:style w:type="paragraph" w:customStyle="1" w:styleId="a4">
    <w:name w:val="ТекстПрограммы"/>
    <w:basedOn w:val="a"/>
    <w:next w:val="a"/>
    <w:rsid w:val="007715A6"/>
    <w:pPr>
      <w:spacing w:before="120" w:after="120"/>
      <w:ind w:left="708"/>
      <w:jc w:val="both"/>
    </w:pPr>
    <w:rPr>
      <w:rFonts w:ascii="Courier New" w:hAnsi="Courier New" w:cs="Courier New"/>
    </w:rPr>
  </w:style>
  <w:style w:type="paragraph" w:styleId="a5">
    <w:name w:val="footnote text"/>
    <w:basedOn w:val="a"/>
    <w:semiHidden/>
    <w:rsid w:val="006F1031"/>
  </w:style>
  <w:style w:type="character" w:styleId="a6">
    <w:name w:val="footnote reference"/>
    <w:basedOn w:val="a0"/>
    <w:semiHidden/>
    <w:rsid w:val="006F1031"/>
    <w:rPr>
      <w:vertAlign w:val="superscript"/>
    </w:rPr>
  </w:style>
  <w:style w:type="paragraph" w:styleId="a7">
    <w:name w:val="footer"/>
    <w:basedOn w:val="a"/>
    <w:rsid w:val="00B446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446A3"/>
  </w:style>
  <w:style w:type="paragraph" w:styleId="20">
    <w:name w:val="toc 2"/>
    <w:basedOn w:val="a"/>
    <w:next w:val="a"/>
    <w:autoRedefine/>
    <w:uiPriority w:val="39"/>
    <w:rsid w:val="000E56F3"/>
    <w:pPr>
      <w:ind w:left="200"/>
    </w:pPr>
  </w:style>
  <w:style w:type="character" w:styleId="a9">
    <w:name w:val="Hyperlink"/>
    <w:basedOn w:val="a0"/>
    <w:uiPriority w:val="99"/>
    <w:rsid w:val="000E56F3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5026E3"/>
    <w:pPr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2720</Words>
  <Characters>15510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>4</vt:lpstr>
      <vt:lpstr>    Содержание</vt:lpstr>
      <vt:lpstr>        ОБЪЕКТНО-ОРИЕНТИРОВАННОЕ ПРОЕКТИРОВАНИЕ</vt:lpstr>
      <vt:lpstr>        ПРОЕКТИРОВАНИЕ АРХИТЕКТУРЫ СИСТЕМЫ</vt:lpstr>
      <vt:lpstr>        Идентификация архитектурных решений и механизмов</vt:lpstr>
      <vt:lpstr>        Выявление подсистем и интерфейсов</vt:lpstr>
      <vt:lpstr>        Формирование архитектурных уровней</vt:lpstr>
      <vt:lpstr>        Проектирование структуры потоков управления</vt:lpstr>
      <vt:lpstr>        Проектирование конфигурации системы</vt:lpstr>
      <vt:lpstr>        ПРОЕКТИРОВАНИЕ ЭЛЕМЕНТОВ СИСТЕМЫ</vt:lpstr>
      <vt:lpstr>        Уточнение описания вариантов использования</vt:lpstr>
      <vt:lpstr>        Проектирование классов</vt:lpstr>
      <vt:lpstr>        Уточнение связей между классами. </vt:lpstr>
      <vt:lpstr>        Проектирование баз данных</vt:lpstr>
      <vt:lpstr>    ! Следует запомнить</vt:lpstr>
      <vt:lpstr>    S Основные понятия</vt:lpstr>
      <vt:lpstr>    ? Вопросы для самоконтроля</vt:lpstr>
    </vt:vector>
  </TitlesOfParts>
  <Company>Home</Company>
  <LinksUpToDate>false</LinksUpToDate>
  <CharactersWithSpaces>18194</CharactersWithSpaces>
  <SharedDoc>false</SharedDoc>
  <HLinks>
    <vt:vector size="96" baseType="variant"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_Toc280432974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_Toc280432973</vt:lpwstr>
      </vt:variant>
      <vt:variant>
        <vt:i4>1966136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_Toc280432972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_Toc280432971</vt:lpwstr>
      </vt:variant>
      <vt:variant>
        <vt:i4>1966136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_Toc280432970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_Toc280432969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_Toc280432968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_Toc280432967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_Toc280432966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_Toc280432965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_Toc280432964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_Toc280432963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_Toc280432962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_Toc280432961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_Toc280432960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_Toc280432959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Michael</dc:creator>
  <cp:lastModifiedBy>Надежда</cp:lastModifiedBy>
  <cp:revision>3</cp:revision>
  <cp:lastPrinted>2010-12-18T03:58:00Z</cp:lastPrinted>
  <dcterms:created xsi:type="dcterms:W3CDTF">2018-03-21T14:52:00Z</dcterms:created>
  <dcterms:modified xsi:type="dcterms:W3CDTF">2018-05-10T16:11:00Z</dcterms:modified>
</cp:coreProperties>
</file>