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DDB" w:rsidRPr="008413C1" w:rsidRDefault="006B1DDB" w:rsidP="006B1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20"/>
          <w:sz w:val="24"/>
          <w:szCs w:val="24"/>
        </w:rPr>
        <w:t>П</w:t>
      </w:r>
      <w:r w:rsidRPr="008413C1">
        <w:rPr>
          <w:rFonts w:ascii="Times New Roman" w:eastAsia="Times New Roman" w:hAnsi="Times New Roman" w:cs="Times New Roman"/>
          <w:b/>
          <w:bCs/>
          <w:spacing w:val="-20"/>
          <w:sz w:val="24"/>
          <w:szCs w:val="24"/>
        </w:rPr>
        <w:t>РОФЕССИОНАЛЬНОЕ ОБРАЗОВАТЕЛЬНОЕ</w:t>
      </w:r>
      <w:r w:rsidRPr="008413C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ЧАСТНОЕ УЧРЕЖДЕНИЕ</w:t>
      </w:r>
      <w:r w:rsidRPr="008413C1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413C1">
        <w:rPr>
          <w:rFonts w:ascii="Times New Roman" w:eastAsia="Times New Roman" w:hAnsi="Times New Roman" w:cs="Times New Roman"/>
          <w:b/>
          <w:bCs/>
          <w:spacing w:val="-20"/>
          <w:sz w:val="24"/>
          <w:szCs w:val="24"/>
        </w:rPr>
        <w:t xml:space="preserve"> </w:t>
      </w:r>
    </w:p>
    <w:p w:rsidR="006B1DDB" w:rsidRPr="008413C1" w:rsidRDefault="006B1DDB" w:rsidP="006B1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413C1">
        <w:rPr>
          <w:rFonts w:ascii="Times New Roman" w:eastAsia="Times New Roman" w:hAnsi="Times New Roman" w:cs="Times New Roman"/>
          <w:b/>
          <w:bCs/>
          <w:sz w:val="24"/>
          <w:szCs w:val="24"/>
        </w:rPr>
        <w:t>«МУРМАНСКИЙ КООПЕРАТИВНЫЙ ТЕХНИКУМ»</w:t>
      </w:r>
    </w:p>
    <w:p w:rsidR="00687943" w:rsidRDefault="00687943" w:rsidP="008E1F67">
      <w:pPr>
        <w:spacing w:after="0"/>
        <w:jc w:val="center"/>
        <w:rPr>
          <w:rFonts w:ascii="&amp;quot" w:hAnsi="&amp;quot"/>
          <w:noProof/>
          <w:color w:val="194F7D"/>
          <w:sz w:val="21"/>
          <w:szCs w:val="21"/>
        </w:rPr>
      </w:pPr>
    </w:p>
    <w:p w:rsidR="00A067E9" w:rsidRDefault="00A067E9" w:rsidP="008E1F67">
      <w:pPr>
        <w:spacing w:after="0"/>
        <w:jc w:val="center"/>
        <w:rPr>
          <w:rFonts w:ascii="&amp;quot" w:hAnsi="&amp;quot"/>
          <w:noProof/>
          <w:color w:val="194F7D"/>
          <w:sz w:val="21"/>
          <w:szCs w:val="21"/>
        </w:rPr>
      </w:pPr>
    </w:p>
    <w:p w:rsidR="00A067E9" w:rsidRDefault="00A067E9" w:rsidP="008E1F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7943" w:rsidRDefault="00687943" w:rsidP="008E1F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7943" w:rsidRDefault="00687943" w:rsidP="008E1F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7943" w:rsidRDefault="00687943" w:rsidP="008E1F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7943" w:rsidRDefault="00687943" w:rsidP="008E1F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7943" w:rsidRDefault="00687943" w:rsidP="008E1F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7943" w:rsidRDefault="00687943" w:rsidP="008E1F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DDB" w:rsidRDefault="006B1DDB" w:rsidP="008E1F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DDB" w:rsidRDefault="006B1DDB" w:rsidP="008E1F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DDB" w:rsidRDefault="006B1DDB" w:rsidP="008E1F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DDB" w:rsidRDefault="006B1DDB" w:rsidP="008E1F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DDB" w:rsidRDefault="006B1DDB" w:rsidP="008E1F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7943" w:rsidRPr="006B1DDB" w:rsidRDefault="00687943" w:rsidP="008E1F6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B1DDB">
        <w:rPr>
          <w:rFonts w:ascii="Times New Roman" w:hAnsi="Times New Roman" w:cs="Times New Roman"/>
          <w:b/>
          <w:sz w:val="32"/>
          <w:szCs w:val="32"/>
        </w:rPr>
        <w:t>Требования к оформлению контрольных работ</w:t>
      </w:r>
    </w:p>
    <w:p w:rsidR="00687943" w:rsidRPr="006B1DDB" w:rsidRDefault="00687943" w:rsidP="008E1F6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B1DDB">
        <w:rPr>
          <w:rFonts w:ascii="Times New Roman" w:hAnsi="Times New Roman" w:cs="Times New Roman"/>
          <w:b/>
          <w:sz w:val="32"/>
          <w:szCs w:val="32"/>
        </w:rPr>
        <w:t>(заочное отделение)</w:t>
      </w:r>
    </w:p>
    <w:p w:rsidR="00687943" w:rsidRDefault="00687943" w:rsidP="008E1F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7943" w:rsidRDefault="00687943" w:rsidP="008E1F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7943" w:rsidRDefault="00687943" w:rsidP="008E1F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7943" w:rsidRDefault="00687943" w:rsidP="008E1F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7943" w:rsidRDefault="00687943" w:rsidP="008E1F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7943" w:rsidRDefault="00687943" w:rsidP="008E1F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7943" w:rsidRDefault="00687943" w:rsidP="008E1F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7943" w:rsidRDefault="00687943" w:rsidP="008E1F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7943" w:rsidRDefault="00687943" w:rsidP="008E1F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7943" w:rsidRDefault="00687943" w:rsidP="008E1F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7943" w:rsidRDefault="00687943" w:rsidP="008E1F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7943" w:rsidRDefault="00687943" w:rsidP="008E1F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7943" w:rsidRDefault="00687943" w:rsidP="008E1F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7943" w:rsidRDefault="00687943" w:rsidP="008E1F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7943" w:rsidRDefault="00687943" w:rsidP="008E1F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7943" w:rsidRDefault="00687943" w:rsidP="008E1F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7943" w:rsidRDefault="00687943" w:rsidP="006B1DD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B1DDB" w:rsidRDefault="006B1DDB" w:rsidP="008E1F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DDB" w:rsidRDefault="006B1DDB" w:rsidP="008E1F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DDB" w:rsidRDefault="006B1DDB" w:rsidP="008E1F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7943" w:rsidRPr="006B1DDB" w:rsidRDefault="006B1DDB" w:rsidP="006B1DD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  <w:sectPr w:rsidR="00687943" w:rsidRPr="006B1DDB" w:rsidSect="008E0D5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8413C1">
        <w:rPr>
          <w:rFonts w:ascii="Times New Roman" w:eastAsia="Times New Roman" w:hAnsi="Times New Roman" w:cs="Times New Roman"/>
          <w:sz w:val="28"/>
          <w:szCs w:val="20"/>
        </w:rPr>
        <w:t>Мурманск,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2020</w:t>
      </w:r>
    </w:p>
    <w:p w:rsidR="00B66628" w:rsidRPr="008E1F67" w:rsidRDefault="008E1F67" w:rsidP="0068794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1F67">
        <w:rPr>
          <w:rFonts w:ascii="Times New Roman" w:hAnsi="Times New Roman" w:cs="Times New Roman"/>
          <w:b/>
          <w:sz w:val="28"/>
          <w:szCs w:val="28"/>
        </w:rPr>
        <w:lastRenderedPageBreak/>
        <w:t>Требования к оформлению контрольной работы</w:t>
      </w:r>
    </w:p>
    <w:p w:rsidR="008E1F67" w:rsidRDefault="008E1F67" w:rsidP="008E1F6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8C2B9F" w:rsidRDefault="008E1F67" w:rsidP="0005024B">
      <w:pPr>
        <w:spacing w:after="0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E1F67">
        <w:rPr>
          <w:rFonts w:ascii="Times New Roman" w:hAnsi="Times New Roman" w:cs="Times New Roman"/>
          <w:b/>
          <w:i/>
          <w:sz w:val="28"/>
          <w:szCs w:val="28"/>
        </w:rPr>
        <w:t>Общее оформление</w:t>
      </w:r>
    </w:p>
    <w:p w:rsidR="008413C1" w:rsidRPr="008E1F67" w:rsidRDefault="008413C1" w:rsidP="0005024B">
      <w:pPr>
        <w:spacing w:after="0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E1F67" w:rsidRPr="008C2B9F" w:rsidRDefault="008E1F67" w:rsidP="006D47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работа</w:t>
      </w:r>
      <w:r w:rsidRPr="008E1F67">
        <w:rPr>
          <w:rFonts w:ascii="Times New Roman" w:hAnsi="Times New Roman" w:cs="Times New Roman"/>
          <w:sz w:val="28"/>
          <w:szCs w:val="28"/>
        </w:rPr>
        <w:t xml:space="preserve"> должна </w:t>
      </w:r>
      <w:r>
        <w:rPr>
          <w:rFonts w:ascii="Times New Roman" w:hAnsi="Times New Roman" w:cs="Times New Roman"/>
          <w:sz w:val="28"/>
          <w:szCs w:val="28"/>
        </w:rPr>
        <w:t xml:space="preserve">быть выполнена с использованием </w:t>
      </w:r>
      <w:r w:rsidRPr="008E1F67">
        <w:rPr>
          <w:rFonts w:ascii="Times New Roman" w:hAnsi="Times New Roman" w:cs="Times New Roman"/>
          <w:sz w:val="28"/>
          <w:szCs w:val="28"/>
        </w:rPr>
        <w:t>компьютера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1F67">
        <w:rPr>
          <w:rFonts w:ascii="Times New Roman" w:hAnsi="Times New Roman" w:cs="Times New Roman"/>
          <w:sz w:val="28"/>
          <w:szCs w:val="28"/>
        </w:rPr>
        <w:t>и принтера на одной сторон</w:t>
      </w:r>
      <w:r w:rsidR="006D47E0">
        <w:rPr>
          <w:rFonts w:ascii="Times New Roman" w:hAnsi="Times New Roman" w:cs="Times New Roman"/>
          <w:sz w:val="28"/>
          <w:szCs w:val="28"/>
        </w:rPr>
        <w:t>е листа белой бумаги формата А4.</w:t>
      </w:r>
    </w:p>
    <w:p w:rsidR="008E1F67" w:rsidRDefault="008E1F67" w:rsidP="006D47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1F67">
        <w:rPr>
          <w:rFonts w:ascii="Times New Roman" w:hAnsi="Times New Roman" w:cs="Times New Roman"/>
          <w:sz w:val="28"/>
          <w:szCs w:val="28"/>
        </w:rPr>
        <w:t xml:space="preserve">Страницы </w:t>
      </w:r>
      <w:r>
        <w:rPr>
          <w:rFonts w:ascii="Times New Roman" w:hAnsi="Times New Roman" w:cs="Times New Roman"/>
          <w:sz w:val="28"/>
          <w:szCs w:val="28"/>
        </w:rPr>
        <w:t>контрольной</w:t>
      </w:r>
      <w:r w:rsidRPr="008E1F67">
        <w:rPr>
          <w:rFonts w:ascii="Times New Roman" w:hAnsi="Times New Roman" w:cs="Times New Roman"/>
          <w:sz w:val="28"/>
          <w:szCs w:val="28"/>
        </w:rPr>
        <w:t xml:space="preserve"> работы следует нумеровать арабскими цифрами,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1F67">
        <w:rPr>
          <w:rFonts w:ascii="Times New Roman" w:hAnsi="Times New Roman" w:cs="Times New Roman"/>
          <w:sz w:val="28"/>
          <w:szCs w:val="28"/>
        </w:rPr>
        <w:t xml:space="preserve">соблюдая сквозную нумерацию по всему тексту. Номер страницы проставляют </w:t>
      </w:r>
      <w:r w:rsidRPr="00A067E9">
        <w:rPr>
          <w:rFonts w:ascii="Times New Roman" w:hAnsi="Times New Roman" w:cs="Times New Roman"/>
          <w:sz w:val="28"/>
          <w:szCs w:val="28"/>
        </w:rPr>
        <w:t>в центре нижней части листа без точки</w:t>
      </w:r>
      <w:r w:rsidRPr="008E1F6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E1F67" w:rsidRPr="008E1F67" w:rsidRDefault="008E1F67" w:rsidP="006D47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1F67">
        <w:rPr>
          <w:rFonts w:ascii="Times New Roman" w:hAnsi="Times New Roman" w:cs="Times New Roman"/>
          <w:sz w:val="28"/>
          <w:szCs w:val="28"/>
        </w:rPr>
        <w:t xml:space="preserve">Титульный лист включается в общую нумерацию страниц </w:t>
      </w:r>
      <w:r>
        <w:rPr>
          <w:rFonts w:ascii="Times New Roman" w:hAnsi="Times New Roman" w:cs="Times New Roman"/>
          <w:sz w:val="28"/>
          <w:szCs w:val="28"/>
        </w:rPr>
        <w:t>контрольной</w:t>
      </w:r>
      <w:r w:rsidRPr="008E1F67">
        <w:rPr>
          <w:rFonts w:ascii="Times New Roman" w:hAnsi="Times New Roman" w:cs="Times New Roman"/>
          <w:sz w:val="28"/>
          <w:szCs w:val="28"/>
        </w:rPr>
        <w:t xml:space="preserve"> работы. Номер страницы на титульном листе не проставляют.</w:t>
      </w:r>
    </w:p>
    <w:p w:rsidR="008E1F67" w:rsidRPr="008E1F67" w:rsidRDefault="008E1F67" w:rsidP="006D47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1F67">
        <w:rPr>
          <w:rFonts w:ascii="Times New Roman" w:hAnsi="Times New Roman" w:cs="Times New Roman"/>
          <w:sz w:val="28"/>
          <w:szCs w:val="28"/>
        </w:rPr>
        <w:t xml:space="preserve">Основные требования к оформлению текста </w:t>
      </w:r>
      <w:r>
        <w:rPr>
          <w:rFonts w:ascii="Times New Roman" w:hAnsi="Times New Roman" w:cs="Times New Roman"/>
          <w:sz w:val="28"/>
          <w:szCs w:val="28"/>
        </w:rPr>
        <w:t>контрольной</w:t>
      </w:r>
      <w:r w:rsidRPr="008E1F67">
        <w:rPr>
          <w:rFonts w:ascii="Times New Roman" w:hAnsi="Times New Roman" w:cs="Times New Roman"/>
          <w:sz w:val="28"/>
          <w:szCs w:val="28"/>
        </w:rPr>
        <w:t xml:space="preserve"> работы:</w:t>
      </w:r>
    </w:p>
    <w:p w:rsidR="008413C1" w:rsidRDefault="008E1F67" w:rsidP="008413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F67">
        <w:rPr>
          <w:rFonts w:ascii="Times New Roman" w:hAnsi="Times New Roman" w:cs="Times New Roman"/>
          <w:sz w:val="28"/>
          <w:szCs w:val="28"/>
        </w:rPr>
        <w:t xml:space="preserve">- цвет шрифта - черный, </w:t>
      </w:r>
    </w:p>
    <w:p w:rsidR="008413C1" w:rsidRPr="008413C1" w:rsidRDefault="008413C1" w:rsidP="008413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413C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gramStart"/>
      <w:r w:rsidR="008E1F67" w:rsidRPr="008E1F67">
        <w:rPr>
          <w:rFonts w:ascii="Times New Roman" w:hAnsi="Times New Roman" w:cs="Times New Roman"/>
          <w:sz w:val="28"/>
          <w:szCs w:val="28"/>
        </w:rPr>
        <w:t>размер</w:t>
      </w:r>
      <w:proofErr w:type="gramEnd"/>
      <w:r w:rsidR="008E1F67" w:rsidRPr="008413C1">
        <w:rPr>
          <w:rFonts w:ascii="Times New Roman" w:hAnsi="Times New Roman" w:cs="Times New Roman"/>
          <w:sz w:val="28"/>
          <w:szCs w:val="28"/>
          <w:lang w:val="en-US"/>
        </w:rPr>
        <w:t xml:space="preserve"> - 14 </w:t>
      </w:r>
      <w:proofErr w:type="spellStart"/>
      <w:r w:rsidR="008E1F67" w:rsidRPr="008E1F67">
        <w:rPr>
          <w:rFonts w:ascii="Times New Roman" w:hAnsi="Times New Roman" w:cs="Times New Roman"/>
          <w:sz w:val="28"/>
          <w:szCs w:val="28"/>
        </w:rPr>
        <w:t>пт</w:t>
      </w:r>
      <w:proofErr w:type="spellEnd"/>
      <w:r w:rsidR="008E1F67" w:rsidRPr="008413C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</w:p>
    <w:p w:rsidR="008413C1" w:rsidRPr="008413C1" w:rsidRDefault="008413C1" w:rsidP="008413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413C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gramStart"/>
      <w:r w:rsidR="006D47E0">
        <w:rPr>
          <w:rFonts w:ascii="Times New Roman" w:hAnsi="Times New Roman" w:cs="Times New Roman"/>
          <w:sz w:val="28"/>
          <w:szCs w:val="28"/>
        </w:rPr>
        <w:t>шрифт</w:t>
      </w:r>
      <w:proofErr w:type="gramEnd"/>
      <w:r w:rsidR="008E1F67" w:rsidRPr="008413C1">
        <w:rPr>
          <w:rFonts w:ascii="Times New Roman" w:hAnsi="Times New Roman" w:cs="Times New Roman"/>
          <w:sz w:val="28"/>
          <w:szCs w:val="28"/>
          <w:lang w:val="en-US"/>
        </w:rPr>
        <w:t xml:space="preserve"> - Times New Roman, </w:t>
      </w:r>
    </w:p>
    <w:p w:rsidR="008E1F67" w:rsidRPr="008E1F67" w:rsidRDefault="008413C1" w:rsidP="008413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E1F67" w:rsidRPr="008E1F67">
        <w:rPr>
          <w:rFonts w:ascii="Times New Roman" w:hAnsi="Times New Roman" w:cs="Times New Roman"/>
          <w:sz w:val="28"/>
          <w:szCs w:val="28"/>
        </w:rPr>
        <w:t xml:space="preserve">начертание </w:t>
      </w:r>
      <w:r w:rsidR="006D47E0">
        <w:rPr>
          <w:rFonts w:ascii="Times New Roman" w:hAnsi="Times New Roman" w:cs="Times New Roman"/>
          <w:sz w:val="28"/>
          <w:szCs w:val="28"/>
        </w:rPr>
        <w:t>- обычное</w:t>
      </w:r>
      <w:r w:rsidR="008E1F67" w:rsidRPr="008E1F67">
        <w:rPr>
          <w:rFonts w:ascii="Times New Roman" w:hAnsi="Times New Roman" w:cs="Times New Roman"/>
          <w:sz w:val="28"/>
          <w:szCs w:val="28"/>
        </w:rPr>
        <w:t>;</w:t>
      </w:r>
    </w:p>
    <w:p w:rsidR="008E1F67" w:rsidRPr="008E1F67" w:rsidRDefault="008E1F67" w:rsidP="008413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F67">
        <w:rPr>
          <w:rFonts w:ascii="Times New Roman" w:hAnsi="Times New Roman" w:cs="Times New Roman"/>
          <w:sz w:val="28"/>
          <w:szCs w:val="28"/>
        </w:rPr>
        <w:t>- выравнивание текста - по ширине;</w:t>
      </w:r>
    </w:p>
    <w:p w:rsidR="008E1F67" w:rsidRPr="008E1F67" w:rsidRDefault="008E1F67" w:rsidP="008413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F67">
        <w:rPr>
          <w:rFonts w:ascii="Times New Roman" w:hAnsi="Times New Roman" w:cs="Times New Roman"/>
          <w:sz w:val="28"/>
          <w:szCs w:val="28"/>
        </w:rPr>
        <w:t>- межстрочный интервал - полуторный;</w:t>
      </w:r>
    </w:p>
    <w:p w:rsidR="008E1F67" w:rsidRPr="008E1F67" w:rsidRDefault="008E1F67" w:rsidP="008413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F67">
        <w:rPr>
          <w:rFonts w:ascii="Times New Roman" w:hAnsi="Times New Roman" w:cs="Times New Roman"/>
          <w:sz w:val="28"/>
          <w:szCs w:val="28"/>
        </w:rPr>
        <w:t xml:space="preserve">- размеры полей: </w:t>
      </w:r>
      <w:r w:rsidR="006D47E0" w:rsidRPr="006D47E0">
        <w:rPr>
          <w:rFonts w:ascii="Times New Roman" w:hAnsi="Times New Roman" w:cs="Times New Roman"/>
          <w:sz w:val="28"/>
          <w:szCs w:val="28"/>
        </w:rPr>
        <w:t>верхнее и нижнее по 20 мм</w:t>
      </w:r>
      <w:r w:rsidR="006D47E0">
        <w:rPr>
          <w:rFonts w:ascii="Times New Roman" w:hAnsi="Times New Roman" w:cs="Times New Roman"/>
          <w:sz w:val="28"/>
          <w:szCs w:val="28"/>
        </w:rPr>
        <w:t>, левое - 30 мм, правое - 15 мм</w:t>
      </w:r>
      <w:r w:rsidRPr="008E1F67">
        <w:rPr>
          <w:rFonts w:ascii="Times New Roman" w:hAnsi="Times New Roman" w:cs="Times New Roman"/>
          <w:sz w:val="28"/>
          <w:szCs w:val="28"/>
        </w:rPr>
        <w:t>;</w:t>
      </w:r>
    </w:p>
    <w:p w:rsidR="008E1F67" w:rsidRPr="008E1F67" w:rsidRDefault="008E1F67" w:rsidP="008413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F67">
        <w:rPr>
          <w:rFonts w:ascii="Times New Roman" w:hAnsi="Times New Roman" w:cs="Times New Roman"/>
          <w:sz w:val="28"/>
          <w:szCs w:val="28"/>
        </w:rPr>
        <w:t>- абзацный отступ - 1,25 см.</w:t>
      </w:r>
    </w:p>
    <w:p w:rsidR="008E1F67" w:rsidRPr="008E1F67" w:rsidRDefault="008E1F67" w:rsidP="006D47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1F67">
        <w:rPr>
          <w:rFonts w:ascii="Times New Roman" w:hAnsi="Times New Roman" w:cs="Times New Roman"/>
          <w:sz w:val="28"/>
          <w:szCs w:val="28"/>
        </w:rPr>
        <w:t>Допускается использовать компьютерные возможности акцентирования внимания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1F67">
        <w:rPr>
          <w:rFonts w:ascii="Times New Roman" w:hAnsi="Times New Roman" w:cs="Times New Roman"/>
          <w:sz w:val="28"/>
          <w:szCs w:val="28"/>
        </w:rPr>
        <w:t>определенных терминах, утверждениях применяя различные варианты начертания шрифта.</w:t>
      </w:r>
    </w:p>
    <w:p w:rsidR="00F86D7C" w:rsidRPr="00E44C8B" w:rsidRDefault="00F86D7C" w:rsidP="006D47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E44C8B">
        <w:rPr>
          <w:rFonts w:ascii="Times New Roman CYR" w:hAnsi="Times New Roman CYR" w:cs="Times New Roman CYR"/>
          <w:color w:val="000000"/>
          <w:sz w:val="28"/>
          <w:szCs w:val="28"/>
        </w:rPr>
        <w:t>При оформлении должно быть наличие:</w:t>
      </w:r>
    </w:p>
    <w:p w:rsidR="00F86D7C" w:rsidRPr="00E44C8B" w:rsidRDefault="008413C1" w:rsidP="008413C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- </w:t>
      </w:r>
      <w:r w:rsidR="00F86D7C" w:rsidRPr="00E44C8B">
        <w:rPr>
          <w:rFonts w:ascii="Times New Roman CYR" w:hAnsi="Times New Roman CYR" w:cs="Times New Roman CYR"/>
          <w:color w:val="000000"/>
          <w:sz w:val="28"/>
          <w:szCs w:val="28"/>
        </w:rPr>
        <w:t>титульного листа;</w:t>
      </w:r>
    </w:p>
    <w:p w:rsidR="00F86D7C" w:rsidRPr="00E44C8B" w:rsidRDefault="008413C1" w:rsidP="008413C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- содержание </w:t>
      </w:r>
      <w:r w:rsidR="00F86D7C" w:rsidRPr="00E44C8B">
        <w:rPr>
          <w:rFonts w:ascii="Times New Roman CYR" w:hAnsi="Times New Roman CYR" w:cs="Times New Roman CYR"/>
          <w:color w:val="000000"/>
          <w:sz w:val="28"/>
          <w:szCs w:val="28"/>
        </w:rPr>
        <w:t>работы;</w:t>
      </w:r>
    </w:p>
    <w:p w:rsidR="00F86D7C" w:rsidRPr="00E44C8B" w:rsidRDefault="008413C1" w:rsidP="008413C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- </w:t>
      </w:r>
      <w:r w:rsidR="00F86D7C" w:rsidRPr="00E44C8B">
        <w:rPr>
          <w:rFonts w:ascii="Times New Roman CYR" w:hAnsi="Times New Roman CYR" w:cs="Times New Roman CYR"/>
          <w:color w:val="000000"/>
          <w:sz w:val="28"/>
          <w:szCs w:val="28"/>
        </w:rPr>
        <w:t>текста работы (введение, аналитическая часть, заключение);</w:t>
      </w:r>
    </w:p>
    <w:p w:rsidR="00F86D7C" w:rsidRPr="006D47E0" w:rsidRDefault="008413C1" w:rsidP="008413C1">
      <w:pPr>
        <w:pStyle w:val="a8"/>
        <w:spacing w:after="0"/>
        <w:ind w:left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r w:rsidR="006D47E0" w:rsidRPr="006D47E0">
        <w:rPr>
          <w:rFonts w:ascii="Times New Roman CYR" w:hAnsi="Times New Roman CYR" w:cs="Times New Roman CYR"/>
          <w:sz w:val="28"/>
          <w:szCs w:val="28"/>
        </w:rPr>
        <w:t>список использованных источников</w:t>
      </w:r>
      <w:r w:rsidR="00F86D7C" w:rsidRPr="006D47E0">
        <w:rPr>
          <w:rFonts w:ascii="Times New Roman CYR" w:hAnsi="Times New Roman CYR" w:cs="Times New Roman CYR"/>
          <w:sz w:val="28"/>
          <w:szCs w:val="28"/>
        </w:rPr>
        <w:t>;</w:t>
      </w:r>
    </w:p>
    <w:p w:rsidR="00F86D7C" w:rsidRPr="00E44C8B" w:rsidRDefault="008413C1" w:rsidP="008413C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r w:rsidR="00F86D7C" w:rsidRPr="00E44C8B">
        <w:rPr>
          <w:rFonts w:ascii="Times New Roman CYR" w:hAnsi="Times New Roman CYR" w:cs="Times New Roman CYR"/>
          <w:sz w:val="28"/>
          <w:szCs w:val="28"/>
        </w:rPr>
        <w:t>листа для рецензии преподавателя.</w:t>
      </w:r>
    </w:p>
    <w:p w:rsidR="00F86D7C" w:rsidRPr="00E44C8B" w:rsidRDefault="00F86D7C" w:rsidP="008413C1">
      <w:pPr>
        <w:widowControl w:val="0"/>
        <w:shd w:val="clear" w:color="auto" w:fill="FFFFFF"/>
        <w:tabs>
          <w:tab w:val="left" w:leader="dot" w:pos="58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E44C8B">
        <w:rPr>
          <w:rFonts w:ascii="Times New Roman CYR" w:hAnsi="Times New Roman CYR" w:cs="Times New Roman CYR"/>
          <w:color w:val="000000"/>
          <w:sz w:val="28"/>
          <w:szCs w:val="28"/>
        </w:rPr>
        <w:t>Содержание должно включать:</w:t>
      </w:r>
    </w:p>
    <w:p w:rsidR="00F86D7C" w:rsidRPr="00E44C8B" w:rsidRDefault="008413C1" w:rsidP="008413C1">
      <w:pPr>
        <w:widowControl w:val="0"/>
        <w:shd w:val="clear" w:color="auto" w:fill="FFFFFF"/>
        <w:tabs>
          <w:tab w:val="left" w:leader="dot" w:pos="58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- </w:t>
      </w:r>
      <w:r w:rsidR="00F86D7C" w:rsidRPr="00E44C8B">
        <w:rPr>
          <w:rFonts w:ascii="Times New Roman CYR" w:hAnsi="Times New Roman CYR" w:cs="Times New Roman CYR"/>
          <w:color w:val="000000"/>
          <w:sz w:val="28"/>
          <w:szCs w:val="28"/>
        </w:rPr>
        <w:t>формулировку актуальности темы;</w:t>
      </w:r>
    </w:p>
    <w:p w:rsidR="00F86D7C" w:rsidRPr="00E44C8B" w:rsidRDefault="008413C1" w:rsidP="008413C1">
      <w:pPr>
        <w:widowControl w:val="0"/>
        <w:shd w:val="clear" w:color="auto" w:fill="FFFFFF"/>
        <w:tabs>
          <w:tab w:val="left" w:leader="dot" w:pos="58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- </w:t>
      </w:r>
      <w:r w:rsidR="007F140B">
        <w:rPr>
          <w:rFonts w:ascii="Times New Roman CYR" w:hAnsi="Times New Roman CYR" w:cs="Times New Roman CYR"/>
          <w:color w:val="000000"/>
          <w:sz w:val="28"/>
          <w:szCs w:val="28"/>
        </w:rPr>
        <w:t xml:space="preserve">объём работы – не менее </w:t>
      </w:r>
      <w:r w:rsidR="007F140B" w:rsidRPr="006D47E0">
        <w:rPr>
          <w:rFonts w:ascii="Times New Roman CYR" w:hAnsi="Times New Roman CYR" w:cs="Times New Roman CYR"/>
          <w:color w:val="000000"/>
          <w:sz w:val="28"/>
          <w:szCs w:val="28"/>
          <w:highlight w:val="yellow"/>
        </w:rPr>
        <w:t>10</w:t>
      </w:r>
      <w:r w:rsidR="00F86D7C" w:rsidRPr="006D47E0">
        <w:rPr>
          <w:rFonts w:ascii="Times New Roman CYR" w:hAnsi="Times New Roman CYR" w:cs="Times New Roman CYR"/>
          <w:color w:val="000000"/>
          <w:sz w:val="28"/>
          <w:szCs w:val="28"/>
          <w:highlight w:val="yellow"/>
        </w:rPr>
        <w:t xml:space="preserve"> страниц печатного</w:t>
      </w:r>
      <w:r w:rsidR="00F86D7C" w:rsidRPr="00E44C8B">
        <w:rPr>
          <w:rFonts w:ascii="Times New Roman CYR" w:hAnsi="Times New Roman CYR" w:cs="Times New Roman CYR"/>
          <w:color w:val="000000"/>
          <w:sz w:val="28"/>
          <w:szCs w:val="28"/>
        </w:rPr>
        <w:t xml:space="preserve"> текста;</w:t>
      </w:r>
    </w:p>
    <w:p w:rsidR="00F86D7C" w:rsidRPr="00E44C8B" w:rsidRDefault="008413C1" w:rsidP="008413C1">
      <w:pPr>
        <w:widowControl w:val="0"/>
        <w:shd w:val="clear" w:color="auto" w:fill="FFFFFF"/>
        <w:tabs>
          <w:tab w:val="left" w:leader="dot" w:pos="58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</w:t>
      </w:r>
      <w:r w:rsidR="00F86D7C" w:rsidRPr="00E44C8B">
        <w:rPr>
          <w:rFonts w:ascii="Times New Roman CYR" w:hAnsi="Times New Roman CYR" w:cs="Times New Roman CYR"/>
          <w:color w:val="000000"/>
          <w:sz w:val="28"/>
          <w:szCs w:val="28"/>
        </w:rPr>
        <w:t>полное раскрытие содержания каждого раздела;</w:t>
      </w:r>
    </w:p>
    <w:p w:rsidR="006D47E0" w:rsidRDefault="008413C1" w:rsidP="008413C1">
      <w:pPr>
        <w:widowControl w:val="0"/>
        <w:shd w:val="clear" w:color="auto" w:fill="FFFFFF"/>
        <w:tabs>
          <w:tab w:val="left" w:leader="dot" w:pos="58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- </w:t>
      </w:r>
      <w:r w:rsidR="00F86D7C" w:rsidRPr="00E44C8B">
        <w:rPr>
          <w:rFonts w:ascii="Times New Roman CYR" w:hAnsi="Times New Roman CYR" w:cs="Times New Roman CYR"/>
          <w:color w:val="000000"/>
          <w:sz w:val="28"/>
          <w:szCs w:val="28"/>
        </w:rPr>
        <w:t>необходимые примечания, пояснения, схемы, рисунки;</w:t>
      </w:r>
    </w:p>
    <w:p w:rsidR="008E1F67" w:rsidRDefault="008413C1" w:rsidP="008413C1">
      <w:pPr>
        <w:widowControl w:val="0"/>
        <w:shd w:val="clear" w:color="auto" w:fill="FFFFFF"/>
        <w:tabs>
          <w:tab w:val="left" w:leader="dot" w:pos="58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- </w:t>
      </w:r>
      <w:r w:rsidR="006D47E0" w:rsidRPr="006D47E0">
        <w:rPr>
          <w:rFonts w:ascii="Times New Roman CYR" w:hAnsi="Times New Roman CYR" w:cs="Times New Roman CYR"/>
          <w:color w:val="000000"/>
          <w:sz w:val="28"/>
          <w:szCs w:val="28"/>
        </w:rPr>
        <w:t xml:space="preserve">список использованных источников </w:t>
      </w:r>
      <w:r w:rsidR="00F86D7C" w:rsidRPr="006D47E0">
        <w:rPr>
          <w:rFonts w:ascii="Times New Roman CYR" w:hAnsi="Times New Roman CYR" w:cs="Times New Roman CYR"/>
          <w:color w:val="000000"/>
          <w:sz w:val="28"/>
          <w:szCs w:val="28"/>
        </w:rPr>
        <w:t xml:space="preserve">(не </w:t>
      </w:r>
      <w:r w:rsidR="00F86D7C" w:rsidRPr="006D47E0">
        <w:rPr>
          <w:rFonts w:ascii="Times New Roman CYR" w:hAnsi="Times New Roman CYR" w:cs="Times New Roman CYR"/>
          <w:color w:val="000000"/>
          <w:sz w:val="28"/>
          <w:szCs w:val="28"/>
          <w:highlight w:val="yellow"/>
        </w:rPr>
        <w:t xml:space="preserve">менее </w:t>
      </w:r>
      <w:r w:rsidR="00E96388">
        <w:rPr>
          <w:rFonts w:ascii="Times New Roman CYR" w:hAnsi="Times New Roman CYR" w:cs="Times New Roman CYR"/>
          <w:color w:val="000000"/>
          <w:sz w:val="28"/>
          <w:szCs w:val="28"/>
          <w:highlight w:val="yellow"/>
        </w:rPr>
        <w:t>пяти</w:t>
      </w:r>
      <w:r w:rsidR="00F86D7C" w:rsidRPr="006D47E0">
        <w:rPr>
          <w:rFonts w:ascii="Times New Roman CYR" w:hAnsi="Times New Roman CYR" w:cs="Times New Roman CYR"/>
          <w:color w:val="000000"/>
          <w:sz w:val="28"/>
          <w:szCs w:val="28"/>
          <w:highlight w:val="yellow"/>
        </w:rPr>
        <w:t xml:space="preserve"> авторов</w:t>
      </w:r>
      <w:r w:rsidR="00F86D7C" w:rsidRPr="006D47E0">
        <w:rPr>
          <w:rFonts w:ascii="Times New Roman CYR" w:hAnsi="Times New Roman CYR" w:cs="Times New Roman CYR"/>
          <w:color w:val="000000"/>
          <w:sz w:val="28"/>
          <w:szCs w:val="28"/>
        </w:rPr>
        <w:t>).</w:t>
      </w:r>
    </w:p>
    <w:p w:rsidR="006B1DDB" w:rsidRDefault="006B1DDB" w:rsidP="006B1DDB">
      <w:pPr>
        <w:widowControl w:val="0"/>
        <w:shd w:val="clear" w:color="auto" w:fill="FFFFFF"/>
        <w:tabs>
          <w:tab w:val="left" w:leader="dot" w:pos="58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6B1DDB">
        <w:rPr>
          <w:rFonts w:ascii="Times New Roman CYR" w:hAnsi="Times New Roman CYR" w:cs="Times New Roman CYR"/>
          <w:color w:val="000000"/>
          <w:sz w:val="28"/>
          <w:szCs w:val="28"/>
        </w:rPr>
        <w:t xml:space="preserve">Введение, названия глав, заключение, список использованных информационных источников с новой страницы заглавными буквами по центру жирным шрифтом, в конце точка не ставится. </w:t>
      </w:r>
    </w:p>
    <w:p w:rsidR="006B1DDB" w:rsidRPr="006D47E0" w:rsidRDefault="006B1DDB" w:rsidP="006B1DDB">
      <w:pPr>
        <w:widowControl w:val="0"/>
        <w:shd w:val="clear" w:color="auto" w:fill="FFFFFF"/>
        <w:tabs>
          <w:tab w:val="left" w:leader="dot" w:pos="58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6B1DDB">
        <w:rPr>
          <w:rFonts w:ascii="Times New Roman CYR" w:hAnsi="Times New Roman CYR" w:cs="Times New Roman CYR"/>
          <w:color w:val="000000"/>
          <w:sz w:val="28"/>
          <w:szCs w:val="28"/>
        </w:rPr>
        <w:t>Расстояние между названием параграфа, предыдущим и последующим текстом одна свободная строка.</w:t>
      </w:r>
    </w:p>
    <w:p w:rsidR="008E7890" w:rsidRPr="00E9234D" w:rsidRDefault="0005024B" w:rsidP="006D47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9234D">
        <w:rPr>
          <w:sz w:val="28"/>
          <w:szCs w:val="28"/>
        </w:rPr>
        <w:t xml:space="preserve">Контрольные работы </w:t>
      </w:r>
      <w:r w:rsidR="006D47E0">
        <w:rPr>
          <w:sz w:val="28"/>
          <w:szCs w:val="28"/>
        </w:rPr>
        <w:t>должны быть сдан</w:t>
      </w:r>
      <w:r w:rsidR="008413C1">
        <w:rPr>
          <w:sz w:val="28"/>
          <w:szCs w:val="28"/>
        </w:rPr>
        <w:t>ы в учебный отдел для регистрации</w:t>
      </w:r>
      <w:r w:rsidR="008E7890" w:rsidRPr="00E9234D">
        <w:rPr>
          <w:sz w:val="28"/>
          <w:szCs w:val="28"/>
        </w:rPr>
        <w:t xml:space="preserve">. </w:t>
      </w:r>
    </w:p>
    <w:p w:rsidR="008E7890" w:rsidRPr="008413C1" w:rsidRDefault="008E7890" w:rsidP="006D47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413C1">
        <w:rPr>
          <w:sz w:val="28"/>
          <w:szCs w:val="28"/>
        </w:rPr>
        <w:lastRenderedPageBreak/>
        <w:t>Контрольная работа должна быть предоставлена не позднее, чем за 10 дней до начала экзаменационной сессии. Контрольная работа может быть направлена на доработку, если она не отвечает предъявленным требованиям: неверно оформлен титульный лист, студент выполнил не свой вариант или неправильно решил задачи.</w:t>
      </w:r>
    </w:p>
    <w:p w:rsidR="008413C1" w:rsidRDefault="008413C1" w:rsidP="0032577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E1F67" w:rsidRDefault="008E1F67" w:rsidP="0032577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E1F67">
        <w:rPr>
          <w:rFonts w:ascii="Times New Roman" w:hAnsi="Times New Roman" w:cs="Times New Roman"/>
          <w:b/>
          <w:i/>
          <w:sz w:val="28"/>
          <w:szCs w:val="28"/>
        </w:rPr>
        <w:t>Оформление ссылок</w:t>
      </w:r>
    </w:p>
    <w:p w:rsidR="008413C1" w:rsidRPr="008E1F67" w:rsidRDefault="008413C1" w:rsidP="0032577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E1F67" w:rsidRPr="008E1F67" w:rsidRDefault="008E1F67" w:rsidP="008413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F67">
        <w:rPr>
          <w:rFonts w:ascii="Times New Roman" w:hAnsi="Times New Roman" w:cs="Times New Roman"/>
          <w:sz w:val="28"/>
          <w:szCs w:val="28"/>
        </w:rPr>
        <w:t xml:space="preserve">В тексте </w:t>
      </w:r>
      <w:r>
        <w:rPr>
          <w:rFonts w:ascii="Times New Roman" w:hAnsi="Times New Roman" w:cs="Times New Roman"/>
          <w:sz w:val="28"/>
          <w:szCs w:val="28"/>
        </w:rPr>
        <w:t>контрольной</w:t>
      </w:r>
      <w:r w:rsidRPr="008E1F67">
        <w:rPr>
          <w:rFonts w:ascii="Times New Roman" w:hAnsi="Times New Roman" w:cs="Times New Roman"/>
          <w:sz w:val="28"/>
          <w:szCs w:val="28"/>
        </w:rPr>
        <w:t xml:space="preserve"> работы необходимо сопровождать ссылками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1F67">
        <w:rPr>
          <w:rFonts w:ascii="Times New Roman" w:hAnsi="Times New Roman" w:cs="Times New Roman"/>
          <w:sz w:val="28"/>
          <w:szCs w:val="28"/>
        </w:rPr>
        <w:t>использованные источники цитаты, а также любое заимствованное из литературы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1F67">
        <w:rPr>
          <w:rFonts w:ascii="Times New Roman" w:hAnsi="Times New Roman" w:cs="Times New Roman"/>
          <w:sz w:val="28"/>
          <w:szCs w:val="28"/>
        </w:rPr>
        <w:t>статистических сборников и справочников положение, цифровой материал.</w:t>
      </w:r>
    </w:p>
    <w:p w:rsidR="008E1F67" w:rsidRPr="008E1F67" w:rsidRDefault="008E1F67" w:rsidP="008413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F67">
        <w:rPr>
          <w:rFonts w:ascii="Times New Roman" w:hAnsi="Times New Roman" w:cs="Times New Roman"/>
          <w:sz w:val="28"/>
          <w:szCs w:val="28"/>
        </w:rPr>
        <w:t xml:space="preserve">При оформлении ссылок на использованные источники рекомендуется </w:t>
      </w:r>
      <w:r w:rsidR="00FA7AF7" w:rsidRPr="00FA7AF7">
        <w:rPr>
          <w:rFonts w:ascii="Times New Roman" w:hAnsi="Times New Roman" w:cs="Times New Roman"/>
          <w:sz w:val="28"/>
          <w:szCs w:val="28"/>
        </w:rPr>
        <w:t>использ</w:t>
      </w:r>
      <w:r w:rsidR="00FA7AF7">
        <w:rPr>
          <w:rFonts w:ascii="Times New Roman" w:hAnsi="Times New Roman" w:cs="Times New Roman"/>
          <w:sz w:val="28"/>
          <w:szCs w:val="28"/>
        </w:rPr>
        <w:t>овать</w:t>
      </w:r>
      <w:r w:rsidR="00FA7AF7" w:rsidRPr="00FA7AF7">
        <w:rPr>
          <w:rFonts w:ascii="Times New Roman" w:hAnsi="Times New Roman" w:cs="Times New Roman"/>
          <w:sz w:val="28"/>
          <w:szCs w:val="28"/>
        </w:rPr>
        <w:t xml:space="preserve"> подстрочные библиографические ссылки, которые оформляются как примечание, вынесенное из текста документа вниз полосы</w:t>
      </w:r>
      <w:r w:rsidRPr="008E1F67">
        <w:rPr>
          <w:rFonts w:ascii="Times New Roman" w:hAnsi="Times New Roman" w:cs="Times New Roman"/>
          <w:sz w:val="28"/>
          <w:szCs w:val="28"/>
        </w:rPr>
        <w:t>.</w:t>
      </w:r>
      <w:r w:rsidR="008413C1">
        <w:rPr>
          <w:rFonts w:ascii="Times New Roman" w:hAnsi="Times New Roman" w:cs="Times New Roman"/>
          <w:sz w:val="28"/>
          <w:szCs w:val="28"/>
        </w:rPr>
        <w:t xml:space="preserve"> </w:t>
      </w:r>
      <w:r w:rsidR="008413C1" w:rsidRPr="008413C1">
        <w:rPr>
          <w:rFonts w:ascii="Times New Roman" w:hAnsi="Times New Roman" w:cs="Times New Roman"/>
          <w:i/>
          <w:sz w:val="28"/>
          <w:szCs w:val="28"/>
        </w:rPr>
        <w:t>Наприме</w:t>
      </w:r>
      <w:r w:rsidR="008413C1">
        <w:rPr>
          <w:rFonts w:ascii="Times New Roman" w:hAnsi="Times New Roman" w:cs="Times New Roman"/>
          <w:i/>
          <w:sz w:val="28"/>
          <w:szCs w:val="28"/>
        </w:rPr>
        <w:t>р</w:t>
      </w:r>
      <w:r w:rsidR="00FA7AF7">
        <w:rPr>
          <w:rStyle w:val="ab"/>
          <w:rFonts w:ascii="Times New Roman" w:hAnsi="Times New Roman" w:cs="Times New Roman"/>
          <w:sz w:val="28"/>
          <w:szCs w:val="28"/>
        </w:rPr>
        <w:footnoteReference w:id="1"/>
      </w:r>
      <w:r w:rsidR="008413C1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8E1F67">
        <w:rPr>
          <w:rFonts w:ascii="Times New Roman" w:hAnsi="Times New Roman" w:cs="Times New Roman"/>
          <w:sz w:val="28"/>
          <w:szCs w:val="28"/>
        </w:rPr>
        <w:t>Такой порядок оформления ссылок позволяет избегать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1F67">
        <w:rPr>
          <w:rFonts w:ascii="Times New Roman" w:hAnsi="Times New Roman" w:cs="Times New Roman"/>
          <w:sz w:val="28"/>
          <w:szCs w:val="28"/>
        </w:rPr>
        <w:t>повторения названий источника при многократном его использовании в тексте работы.</w:t>
      </w:r>
    </w:p>
    <w:p w:rsidR="008E1F67" w:rsidRDefault="008E1F67" w:rsidP="008413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F67">
        <w:rPr>
          <w:rFonts w:ascii="Times New Roman" w:hAnsi="Times New Roman" w:cs="Times New Roman"/>
          <w:sz w:val="28"/>
          <w:szCs w:val="28"/>
        </w:rPr>
        <w:t xml:space="preserve">Цитата в тексте работы </w:t>
      </w:r>
      <w:r w:rsidR="001662B9" w:rsidRPr="001662B9">
        <w:rPr>
          <w:rFonts w:ascii="Times New Roman" w:hAnsi="Times New Roman" w:cs="Times New Roman"/>
          <w:sz w:val="28"/>
          <w:szCs w:val="28"/>
        </w:rPr>
        <w:t>должна содержать законченную мысль и приводиться в кавычках без изменений</w:t>
      </w:r>
      <w:r w:rsidRPr="008E1F67">
        <w:rPr>
          <w:rFonts w:ascii="Times New Roman" w:hAnsi="Times New Roman" w:cs="Times New Roman"/>
          <w:sz w:val="28"/>
          <w:szCs w:val="28"/>
        </w:rPr>
        <w:t>.</w:t>
      </w:r>
    </w:p>
    <w:p w:rsidR="006B1DDB" w:rsidRPr="008E1F67" w:rsidRDefault="006B1DDB" w:rsidP="008413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2B9F" w:rsidRDefault="008C2B9F" w:rsidP="0032577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Toc335828148"/>
      <w:r w:rsidRPr="008C2B9F">
        <w:rPr>
          <w:rFonts w:ascii="Times New Roman" w:hAnsi="Times New Roman" w:cs="Times New Roman"/>
          <w:b/>
          <w:i/>
          <w:sz w:val="28"/>
          <w:szCs w:val="28"/>
        </w:rPr>
        <w:t>Требования к оформлению приложени</w:t>
      </w:r>
      <w:bookmarkEnd w:id="0"/>
      <w:r w:rsidRPr="008C2B9F">
        <w:rPr>
          <w:rFonts w:ascii="Times New Roman" w:hAnsi="Times New Roman" w:cs="Times New Roman"/>
          <w:b/>
          <w:i/>
          <w:sz w:val="28"/>
          <w:szCs w:val="28"/>
        </w:rPr>
        <w:t>й</w:t>
      </w:r>
    </w:p>
    <w:p w:rsidR="006B1DDB" w:rsidRPr="008C2B9F" w:rsidRDefault="006B1DDB" w:rsidP="0032577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662B9" w:rsidRDefault="008C2B9F" w:rsidP="001662B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2B9F">
        <w:rPr>
          <w:sz w:val="28"/>
          <w:szCs w:val="28"/>
        </w:rPr>
        <w:t xml:space="preserve">В тексте работы на все приложения должны быть даны ссылки. Приложения располагают в порядке ссылок на них в тексте. </w:t>
      </w:r>
      <w:r w:rsidR="001662B9">
        <w:rPr>
          <w:sz w:val="28"/>
          <w:szCs w:val="28"/>
        </w:rPr>
        <w:t xml:space="preserve"> </w:t>
      </w:r>
    </w:p>
    <w:p w:rsidR="001662B9" w:rsidRDefault="008C2B9F" w:rsidP="001662B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2B9F">
        <w:rPr>
          <w:sz w:val="28"/>
          <w:szCs w:val="28"/>
        </w:rPr>
        <w:t xml:space="preserve">Каждое приложение следует начинать с новой страницы с указанием наверху </w:t>
      </w:r>
      <w:r w:rsidR="001662B9">
        <w:rPr>
          <w:sz w:val="28"/>
          <w:szCs w:val="28"/>
        </w:rPr>
        <w:t xml:space="preserve">в правом углу </w:t>
      </w:r>
      <w:r w:rsidRPr="008C2B9F">
        <w:rPr>
          <w:sz w:val="28"/>
          <w:szCs w:val="28"/>
        </w:rPr>
        <w:t xml:space="preserve">страницы слова «ПРИЛОЖЕНИЕ» и его обозначения. </w:t>
      </w:r>
    </w:p>
    <w:p w:rsidR="001662B9" w:rsidRDefault="001662B9" w:rsidP="001662B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662B9">
        <w:rPr>
          <w:sz w:val="28"/>
          <w:szCs w:val="28"/>
        </w:rPr>
        <w:t>Приложение может иметь заголовок, который записывают с прописной буквы, полужирным шрифтом, отдельной строкой по центру без точки в конце.</w:t>
      </w:r>
      <w:r>
        <w:rPr>
          <w:sz w:val="28"/>
          <w:szCs w:val="28"/>
        </w:rPr>
        <w:t xml:space="preserve"> </w:t>
      </w:r>
      <w:r w:rsidR="008C2B9F" w:rsidRPr="008C2B9F">
        <w:rPr>
          <w:sz w:val="28"/>
          <w:szCs w:val="28"/>
        </w:rPr>
        <w:t xml:space="preserve">Приложения можно обозначить заглавными буквами русского алфавита, начиная с А, за исключением букв Ё, </w:t>
      </w:r>
      <w:proofErr w:type="gramStart"/>
      <w:r w:rsidR="008C2B9F" w:rsidRPr="008C2B9F">
        <w:rPr>
          <w:sz w:val="28"/>
          <w:szCs w:val="28"/>
        </w:rPr>
        <w:t>З</w:t>
      </w:r>
      <w:proofErr w:type="gramEnd"/>
      <w:r w:rsidR="008C2B9F" w:rsidRPr="008C2B9F">
        <w:rPr>
          <w:sz w:val="28"/>
          <w:szCs w:val="28"/>
        </w:rPr>
        <w:t>, Й, О, Ч, Ь, Ы, Ъ. После с</w:t>
      </w:r>
      <w:r>
        <w:rPr>
          <w:sz w:val="28"/>
          <w:szCs w:val="28"/>
        </w:rPr>
        <w:t>лова «ПРИЛОЖЕНИЕ» следует буква</w:t>
      </w:r>
      <w:r w:rsidR="008C2B9F" w:rsidRPr="008C2B9F">
        <w:rPr>
          <w:sz w:val="28"/>
          <w:szCs w:val="28"/>
        </w:rPr>
        <w:t xml:space="preserve">, обозначающая его последовательность (например: ПРИЛОЖЕНИЕ </w:t>
      </w:r>
      <w:r>
        <w:rPr>
          <w:sz w:val="28"/>
          <w:szCs w:val="28"/>
        </w:rPr>
        <w:t>А</w:t>
      </w:r>
      <w:r w:rsidR="008C2B9F" w:rsidRPr="008C2B9F">
        <w:rPr>
          <w:sz w:val="28"/>
          <w:szCs w:val="28"/>
        </w:rPr>
        <w:t xml:space="preserve">). </w:t>
      </w:r>
    </w:p>
    <w:p w:rsidR="006E0BEC" w:rsidRDefault="006E0BEC" w:rsidP="0032577A">
      <w:pPr>
        <w:pStyle w:val="a3"/>
        <w:spacing w:before="0" w:beforeAutospacing="0" w:after="0" w:afterAutospacing="0"/>
        <w:jc w:val="center"/>
        <w:rPr>
          <w:b/>
          <w:i/>
          <w:sz w:val="28"/>
          <w:szCs w:val="28"/>
        </w:rPr>
      </w:pPr>
      <w:bookmarkStart w:id="1" w:name="_Toc335828145"/>
    </w:p>
    <w:p w:rsidR="008C2B9F" w:rsidRDefault="008C2B9F" w:rsidP="0032577A">
      <w:pPr>
        <w:pStyle w:val="a3"/>
        <w:spacing w:before="0" w:beforeAutospacing="0" w:after="0" w:afterAutospacing="0"/>
        <w:jc w:val="center"/>
        <w:rPr>
          <w:b/>
          <w:i/>
          <w:sz w:val="28"/>
          <w:szCs w:val="28"/>
        </w:rPr>
      </w:pPr>
      <w:r w:rsidRPr="008C2B9F">
        <w:rPr>
          <w:b/>
          <w:i/>
          <w:sz w:val="28"/>
          <w:szCs w:val="28"/>
        </w:rPr>
        <w:t>Требования к оформлению иллюстраций</w:t>
      </w:r>
      <w:bookmarkEnd w:id="1"/>
    </w:p>
    <w:p w:rsidR="006B1DDB" w:rsidRPr="008C2B9F" w:rsidRDefault="006B1DDB" w:rsidP="0032577A">
      <w:pPr>
        <w:pStyle w:val="a3"/>
        <w:spacing w:before="0" w:beforeAutospacing="0" w:after="0" w:afterAutospacing="0"/>
        <w:jc w:val="center"/>
        <w:rPr>
          <w:b/>
          <w:i/>
          <w:sz w:val="28"/>
          <w:szCs w:val="28"/>
        </w:rPr>
      </w:pPr>
    </w:p>
    <w:p w:rsidR="001662B9" w:rsidRDefault="008C2B9F" w:rsidP="001662B9">
      <w:pPr>
        <w:pStyle w:val="1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2B9F">
        <w:rPr>
          <w:rFonts w:ascii="Times New Roman" w:hAnsi="Times New Roman" w:cs="Times New Roman"/>
          <w:color w:val="000000"/>
          <w:sz w:val="28"/>
          <w:szCs w:val="28"/>
        </w:rPr>
        <w:t>В тексте все иллюстрации (фотографии, схемы, чертежи и пр.) именуются рисунками.</w:t>
      </w:r>
    </w:p>
    <w:p w:rsidR="001662B9" w:rsidRDefault="001662B9" w:rsidP="001662B9">
      <w:pPr>
        <w:pStyle w:val="1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2B9">
        <w:rPr>
          <w:rFonts w:ascii="Times New Roman" w:hAnsi="Times New Roman" w:cs="Times New Roman"/>
          <w:sz w:val="28"/>
          <w:szCs w:val="28"/>
        </w:rPr>
        <w:t xml:space="preserve">Иллюстрации (чертежи, графики, схемы, компьютерные распечатки, диаграммы, фотоснимки) следует располагать непосредственно после текста, где они упоминаются впервые, или на следующей странице (по возможности ближе к соответствующим частям текста отчета). </w:t>
      </w:r>
    </w:p>
    <w:p w:rsidR="0024007E" w:rsidRDefault="001662B9" w:rsidP="0024007E">
      <w:pPr>
        <w:pStyle w:val="1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2B9">
        <w:rPr>
          <w:rFonts w:ascii="Times New Roman" w:hAnsi="Times New Roman" w:cs="Times New Roman"/>
          <w:sz w:val="28"/>
          <w:szCs w:val="28"/>
        </w:rPr>
        <w:lastRenderedPageBreak/>
        <w:t xml:space="preserve">На все иллюстрации должны быть даны ссылки. При </w:t>
      </w:r>
      <w:r w:rsidR="0024007E">
        <w:rPr>
          <w:rFonts w:ascii="Times New Roman" w:hAnsi="Times New Roman" w:cs="Times New Roman"/>
          <w:sz w:val="28"/>
          <w:szCs w:val="28"/>
        </w:rPr>
        <w:t xml:space="preserve">ссылке необходимо писать слово «рисунок» и его номер, например: «в соответствии с рисунком 2» </w:t>
      </w:r>
      <w:r w:rsidRPr="001662B9">
        <w:rPr>
          <w:rFonts w:ascii="Times New Roman" w:hAnsi="Times New Roman" w:cs="Times New Roman"/>
          <w:sz w:val="28"/>
          <w:szCs w:val="28"/>
        </w:rPr>
        <w:t>и т.д.</w:t>
      </w:r>
    </w:p>
    <w:p w:rsidR="0024007E" w:rsidRDefault="0024007E" w:rsidP="0024007E">
      <w:pPr>
        <w:pStyle w:val="1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07E">
        <w:rPr>
          <w:rFonts w:ascii="Times New Roman" w:hAnsi="Times New Roman" w:cs="Times New Roman"/>
          <w:sz w:val="28"/>
          <w:szCs w:val="28"/>
        </w:rPr>
        <w:t xml:space="preserve">Рисунок располагается по центру, </w:t>
      </w:r>
      <w:proofErr w:type="gramStart"/>
      <w:r w:rsidRPr="0024007E">
        <w:rPr>
          <w:rFonts w:ascii="Times New Roman" w:hAnsi="Times New Roman" w:cs="Times New Roman"/>
          <w:sz w:val="28"/>
          <w:szCs w:val="28"/>
        </w:rPr>
        <w:t>под</w:t>
      </w:r>
      <w:proofErr w:type="gramEnd"/>
      <w:r w:rsidRPr="002400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4007E">
        <w:rPr>
          <w:rFonts w:ascii="Times New Roman" w:hAnsi="Times New Roman" w:cs="Times New Roman"/>
          <w:sz w:val="28"/>
          <w:szCs w:val="28"/>
        </w:rPr>
        <w:t>рисунков</w:t>
      </w:r>
      <w:proofErr w:type="gramEnd"/>
      <w:r w:rsidRPr="0024007E">
        <w:rPr>
          <w:rFonts w:ascii="Times New Roman" w:hAnsi="Times New Roman" w:cs="Times New Roman"/>
          <w:sz w:val="28"/>
          <w:szCs w:val="28"/>
        </w:rPr>
        <w:t xml:space="preserve"> пишется «Рисунок номер</w:t>
      </w:r>
      <w:r>
        <w:rPr>
          <w:rFonts w:ascii="Times New Roman" w:hAnsi="Times New Roman" w:cs="Times New Roman"/>
          <w:sz w:val="28"/>
          <w:szCs w:val="28"/>
        </w:rPr>
        <w:t xml:space="preserve"> – название».</w:t>
      </w:r>
    </w:p>
    <w:p w:rsidR="0024007E" w:rsidRDefault="0024007E" w:rsidP="006B1DDB">
      <w:pPr>
        <w:pStyle w:val="1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07E">
        <w:rPr>
          <w:rFonts w:ascii="Times New Roman" w:hAnsi="Times New Roman" w:cs="Times New Roman"/>
          <w:sz w:val="28"/>
          <w:szCs w:val="28"/>
        </w:rPr>
        <w:t>Например:</w:t>
      </w:r>
    </w:p>
    <w:p w:rsidR="0024007E" w:rsidRPr="0024007E" w:rsidRDefault="0024007E" w:rsidP="0024007E">
      <w:pPr>
        <w:pStyle w:val="1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0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14875" cy="2114550"/>
            <wp:effectExtent l="0" t="0" r="0" b="0"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4007E" w:rsidRPr="0024007E" w:rsidRDefault="0024007E" w:rsidP="0024007E">
      <w:pPr>
        <w:pStyle w:val="1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0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007E" w:rsidRPr="001662B9" w:rsidRDefault="0024007E" w:rsidP="0024007E">
      <w:pPr>
        <w:pStyle w:val="1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07E">
        <w:rPr>
          <w:rFonts w:ascii="Times New Roman" w:hAnsi="Times New Roman" w:cs="Times New Roman"/>
          <w:sz w:val="28"/>
          <w:szCs w:val="28"/>
        </w:rPr>
        <w:t>Рисунок 1 – Динамика коэффициентов платежеспособности</w:t>
      </w:r>
    </w:p>
    <w:p w:rsidR="0024007E" w:rsidRDefault="0024007E" w:rsidP="0024007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4007E" w:rsidRDefault="008C2B9F" w:rsidP="0024007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8C2B9F">
        <w:rPr>
          <w:sz w:val="28"/>
          <w:szCs w:val="28"/>
        </w:rPr>
        <w:t>Если в работе есть приложения, то рисунки каждого приложения обозначают отдельной нумерацией арабскими цифрами с добавлением впереди обозначения приложения (например:</w:t>
      </w:r>
      <w:proofErr w:type="gramEnd"/>
      <w:r w:rsidRPr="008C2B9F">
        <w:rPr>
          <w:sz w:val="28"/>
          <w:szCs w:val="28"/>
        </w:rPr>
        <w:t xml:space="preserve"> Приложение 3, рис. 3).</w:t>
      </w:r>
    </w:p>
    <w:p w:rsidR="008C2B9F" w:rsidRPr="008C2B9F" w:rsidRDefault="008C2B9F" w:rsidP="0024007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2B9F">
        <w:rPr>
          <w:sz w:val="28"/>
          <w:szCs w:val="28"/>
        </w:rPr>
        <w:t>Если текст выводится на печать в черно-белом цвете, то в качестве способа заливки в диаграммах необходимо выбирать «Узор».</w:t>
      </w:r>
    </w:p>
    <w:p w:rsidR="008C2B9F" w:rsidRDefault="008C2B9F" w:rsidP="008E1F6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E1F67" w:rsidRDefault="008E1F67" w:rsidP="0032577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E1F67">
        <w:rPr>
          <w:rFonts w:ascii="Times New Roman" w:hAnsi="Times New Roman" w:cs="Times New Roman"/>
          <w:b/>
          <w:i/>
          <w:sz w:val="28"/>
          <w:szCs w:val="28"/>
        </w:rPr>
        <w:t>Оформление списка использованных источников</w:t>
      </w:r>
    </w:p>
    <w:p w:rsidR="006B1DDB" w:rsidRPr="008E1F67" w:rsidRDefault="006B1DDB" w:rsidP="0032577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E1F67" w:rsidRPr="008E1F67" w:rsidRDefault="008E1F67" w:rsidP="003257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1F67">
        <w:rPr>
          <w:rFonts w:ascii="Times New Roman" w:hAnsi="Times New Roman" w:cs="Times New Roman"/>
          <w:sz w:val="28"/>
          <w:szCs w:val="28"/>
        </w:rPr>
        <w:t>Источники, включенные в список, должны располагаться в алфавитном порядке, независимо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007E">
        <w:rPr>
          <w:rFonts w:ascii="Times New Roman" w:hAnsi="Times New Roman" w:cs="Times New Roman"/>
          <w:sz w:val="28"/>
          <w:szCs w:val="28"/>
        </w:rPr>
        <w:t xml:space="preserve">от формы и содержания. </w:t>
      </w:r>
      <w:r w:rsidR="0024007E" w:rsidRPr="0024007E">
        <w:rPr>
          <w:rFonts w:ascii="Times New Roman" w:hAnsi="Times New Roman" w:cs="Times New Roman"/>
          <w:sz w:val="28"/>
          <w:szCs w:val="28"/>
        </w:rPr>
        <w:t>Нормативные правовые акты располагаются в соответствии с их юридической силой</w:t>
      </w:r>
      <w:r w:rsidR="0024007E">
        <w:rPr>
          <w:rFonts w:ascii="Times New Roman" w:hAnsi="Times New Roman" w:cs="Times New Roman"/>
          <w:sz w:val="28"/>
          <w:szCs w:val="28"/>
        </w:rPr>
        <w:t xml:space="preserve">, </w:t>
      </w:r>
      <w:r w:rsidR="0024007E" w:rsidRPr="0024007E">
        <w:rPr>
          <w:rFonts w:ascii="Times New Roman" w:hAnsi="Times New Roman" w:cs="Times New Roman"/>
          <w:sz w:val="28"/>
          <w:szCs w:val="28"/>
        </w:rPr>
        <w:t>акты министерств и ведомств в последовательности – приказы, постановления, положения, инструкции министерства – по алфавиту, акты – по хронологии</w:t>
      </w:r>
      <w:r w:rsidR="0024007E">
        <w:rPr>
          <w:rFonts w:ascii="Times New Roman" w:hAnsi="Times New Roman" w:cs="Times New Roman"/>
          <w:sz w:val="28"/>
          <w:szCs w:val="28"/>
        </w:rPr>
        <w:t xml:space="preserve">. Далее </w:t>
      </w:r>
      <w:r w:rsidRPr="008E1F67">
        <w:rPr>
          <w:rFonts w:ascii="Times New Roman" w:hAnsi="Times New Roman" w:cs="Times New Roman"/>
          <w:sz w:val="28"/>
          <w:szCs w:val="28"/>
        </w:rPr>
        <w:t>книги, энциклопедии, словари,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1F67">
        <w:rPr>
          <w:rFonts w:ascii="Times New Roman" w:hAnsi="Times New Roman" w:cs="Times New Roman"/>
          <w:sz w:val="28"/>
          <w:szCs w:val="28"/>
        </w:rPr>
        <w:t>статьи, авторефераты, диссертации, электронные ресурсы и т.п.</w:t>
      </w:r>
    </w:p>
    <w:p w:rsidR="008E1F67" w:rsidRPr="008E1F67" w:rsidRDefault="008E1F67" w:rsidP="003257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1F67">
        <w:rPr>
          <w:rFonts w:ascii="Times New Roman" w:hAnsi="Times New Roman" w:cs="Times New Roman"/>
          <w:sz w:val="28"/>
          <w:szCs w:val="28"/>
        </w:rPr>
        <w:t>В списке использованных источников вначале располагаются источники на русском языке,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1F67">
        <w:rPr>
          <w:rFonts w:ascii="Times New Roman" w:hAnsi="Times New Roman" w:cs="Times New Roman"/>
          <w:sz w:val="28"/>
          <w:szCs w:val="28"/>
        </w:rPr>
        <w:t>затем иностранные источники.</w:t>
      </w:r>
    </w:p>
    <w:p w:rsidR="008E1F67" w:rsidRPr="008E1F67" w:rsidRDefault="008E1F67" w:rsidP="003257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1F67">
        <w:rPr>
          <w:rFonts w:ascii="Times New Roman" w:hAnsi="Times New Roman" w:cs="Times New Roman"/>
          <w:sz w:val="28"/>
          <w:szCs w:val="28"/>
        </w:rPr>
        <w:t>Включенные в список источники нумеруется списочным порядком.</w:t>
      </w:r>
    </w:p>
    <w:p w:rsidR="006B1DDB" w:rsidRDefault="006B1DDB" w:rsidP="001911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B1DDB" w:rsidRDefault="001911D3" w:rsidP="006B1DD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Регистрация контрольной работы</w:t>
      </w:r>
    </w:p>
    <w:p w:rsidR="008413C1" w:rsidRDefault="008413C1" w:rsidP="006B1DDB">
      <w:pPr>
        <w:pStyle w:val="a4"/>
        <w:rPr>
          <w:rFonts w:eastAsiaTheme="minorEastAsia"/>
          <w:b w:val="0"/>
          <w:bCs w:val="0"/>
          <w:szCs w:val="28"/>
        </w:rPr>
      </w:pPr>
    </w:p>
    <w:p w:rsidR="006B1DDB" w:rsidRPr="006B1DDB" w:rsidRDefault="006B1DDB" w:rsidP="006B1DDB">
      <w:pPr>
        <w:pStyle w:val="a4"/>
        <w:ind w:firstLine="709"/>
        <w:jc w:val="both"/>
        <w:rPr>
          <w:rFonts w:eastAsiaTheme="minorEastAsia"/>
          <w:b w:val="0"/>
          <w:bCs w:val="0"/>
          <w:szCs w:val="28"/>
        </w:rPr>
      </w:pPr>
      <w:r w:rsidRPr="006B1DDB">
        <w:rPr>
          <w:rFonts w:eastAsiaTheme="minorEastAsia"/>
          <w:b w:val="0"/>
          <w:bCs w:val="0"/>
          <w:szCs w:val="28"/>
        </w:rPr>
        <w:t xml:space="preserve">Выполненная контрольная работа в готовом виде должна быть сдана </w:t>
      </w:r>
      <w:r w:rsidR="001911D3">
        <w:rPr>
          <w:rFonts w:eastAsiaTheme="minorEastAsia"/>
          <w:b w:val="0"/>
          <w:bCs w:val="0"/>
          <w:szCs w:val="28"/>
        </w:rPr>
        <w:t>в учебный отдел.</w:t>
      </w:r>
    </w:p>
    <w:p w:rsidR="006B1DDB" w:rsidRPr="006B1DDB" w:rsidRDefault="006B1DDB" w:rsidP="006B1DDB">
      <w:pPr>
        <w:pStyle w:val="a4"/>
        <w:ind w:firstLine="709"/>
        <w:jc w:val="both"/>
        <w:rPr>
          <w:rFonts w:eastAsiaTheme="minorEastAsia"/>
          <w:b w:val="0"/>
          <w:bCs w:val="0"/>
          <w:szCs w:val="28"/>
        </w:rPr>
      </w:pPr>
    </w:p>
    <w:p w:rsidR="006B1DDB" w:rsidRDefault="006B1DDB" w:rsidP="006B1DDB">
      <w:pPr>
        <w:pStyle w:val="a4"/>
        <w:ind w:firstLine="709"/>
        <w:jc w:val="both"/>
        <w:rPr>
          <w:rFonts w:eastAsiaTheme="minorEastAsia"/>
          <w:b w:val="0"/>
          <w:bCs w:val="0"/>
          <w:szCs w:val="28"/>
        </w:rPr>
      </w:pPr>
      <w:r w:rsidRPr="006B1DDB">
        <w:rPr>
          <w:rFonts w:eastAsiaTheme="minorEastAsia"/>
          <w:b w:val="0"/>
          <w:bCs w:val="0"/>
          <w:szCs w:val="28"/>
        </w:rPr>
        <w:lastRenderedPageBreak/>
        <w:t xml:space="preserve">Контрольная работа должна иметь при сдаче </w:t>
      </w:r>
      <w:r w:rsidR="001911D3">
        <w:rPr>
          <w:rFonts w:eastAsiaTheme="minorEastAsia"/>
          <w:b w:val="0"/>
          <w:bCs w:val="0"/>
          <w:szCs w:val="28"/>
        </w:rPr>
        <w:t>в учебный отдел</w:t>
      </w:r>
      <w:r w:rsidRPr="006B1DDB">
        <w:rPr>
          <w:rFonts w:eastAsiaTheme="minorEastAsia"/>
          <w:b w:val="0"/>
          <w:bCs w:val="0"/>
          <w:szCs w:val="28"/>
        </w:rPr>
        <w:t xml:space="preserve"> правильно оформленный титульный лист. На проверку контрольной работы преподавателем отводится </w:t>
      </w:r>
      <w:r w:rsidR="001911D3">
        <w:rPr>
          <w:rFonts w:eastAsiaTheme="minorEastAsia"/>
          <w:b w:val="0"/>
          <w:bCs w:val="0"/>
          <w:szCs w:val="28"/>
        </w:rPr>
        <w:t>7</w:t>
      </w:r>
      <w:r w:rsidRPr="006B1DDB">
        <w:rPr>
          <w:rFonts w:eastAsiaTheme="minorEastAsia"/>
          <w:b w:val="0"/>
          <w:bCs w:val="0"/>
          <w:szCs w:val="28"/>
        </w:rPr>
        <w:t xml:space="preserve"> рабочих дней.</w:t>
      </w:r>
    </w:p>
    <w:p w:rsidR="001911D3" w:rsidRDefault="006B1DDB" w:rsidP="006B1DDB">
      <w:pPr>
        <w:pStyle w:val="a4"/>
        <w:ind w:firstLine="709"/>
        <w:jc w:val="both"/>
        <w:rPr>
          <w:rFonts w:eastAsiaTheme="minorEastAsia"/>
          <w:b w:val="0"/>
          <w:bCs w:val="0"/>
          <w:szCs w:val="28"/>
        </w:rPr>
      </w:pPr>
      <w:r w:rsidRPr="006B1DDB">
        <w:rPr>
          <w:rFonts w:eastAsiaTheme="minorEastAsia"/>
          <w:b w:val="0"/>
          <w:bCs w:val="0"/>
          <w:szCs w:val="28"/>
        </w:rPr>
        <w:t>На каждую контрольную работу преподаватель дает письменное заключение (рецензию) и выставляет оц</w:t>
      </w:r>
      <w:r w:rsidR="001911D3">
        <w:rPr>
          <w:rFonts w:eastAsiaTheme="minorEastAsia"/>
          <w:b w:val="0"/>
          <w:bCs w:val="0"/>
          <w:szCs w:val="28"/>
        </w:rPr>
        <w:t>енки «зачтено» или «</w:t>
      </w:r>
      <w:proofErr w:type="spellStart"/>
      <w:r w:rsidR="001911D3">
        <w:rPr>
          <w:rFonts w:eastAsiaTheme="minorEastAsia"/>
          <w:b w:val="0"/>
          <w:bCs w:val="0"/>
          <w:szCs w:val="28"/>
        </w:rPr>
        <w:t>незачтено</w:t>
      </w:r>
      <w:proofErr w:type="spellEnd"/>
      <w:r w:rsidR="001911D3">
        <w:rPr>
          <w:rFonts w:eastAsiaTheme="minorEastAsia"/>
          <w:b w:val="0"/>
          <w:bCs w:val="0"/>
          <w:szCs w:val="28"/>
        </w:rPr>
        <w:t>».</w:t>
      </w:r>
    </w:p>
    <w:p w:rsidR="001911D3" w:rsidRDefault="006B1DDB" w:rsidP="001911D3">
      <w:pPr>
        <w:pStyle w:val="a4"/>
        <w:ind w:firstLine="709"/>
        <w:jc w:val="both"/>
        <w:rPr>
          <w:rFonts w:eastAsiaTheme="minorEastAsia"/>
          <w:b w:val="0"/>
          <w:bCs w:val="0"/>
          <w:szCs w:val="28"/>
        </w:rPr>
      </w:pPr>
      <w:proofErr w:type="spellStart"/>
      <w:r w:rsidRPr="006B1DDB">
        <w:rPr>
          <w:rFonts w:eastAsiaTheme="minorEastAsia"/>
          <w:b w:val="0"/>
          <w:bCs w:val="0"/>
          <w:szCs w:val="28"/>
        </w:rPr>
        <w:t>Незачтенная</w:t>
      </w:r>
      <w:proofErr w:type="spellEnd"/>
      <w:r w:rsidRPr="006B1DDB">
        <w:rPr>
          <w:rFonts w:eastAsiaTheme="minorEastAsia"/>
          <w:b w:val="0"/>
          <w:bCs w:val="0"/>
          <w:szCs w:val="28"/>
        </w:rPr>
        <w:t xml:space="preserve"> работа возвращается студенту с подробной рецензией, содержащей рекомендации по устранению недостатков. При получении проверенной контрольной работы студент должен внимательно ознакомиться с исправлениями и замечаниями на полях, прочитать заключение преподавателя, сделать работу над ошибками и повторить недостаточно усвоенный материал в соответствии с рекомендациями преподавателя. После этого студент выполняет работу повторно и сдает вместе с первой на проверку.</w:t>
      </w:r>
    </w:p>
    <w:p w:rsidR="001911D3" w:rsidRDefault="006B1DDB" w:rsidP="001911D3">
      <w:pPr>
        <w:pStyle w:val="a4"/>
        <w:ind w:firstLine="709"/>
        <w:jc w:val="both"/>
        <w:rPr>
          <w:rFonts w:eastAsiaTheme="minorEastAsia"/>
          <w:b w:val="0"/>
          <w:bCs w:val="0"/>
          <w:szCs w:val="28"/>
        </w:rPr>
      </w:pPr>
      <w:r w:rsidRPr="006B1DDB">
        <w:rPr>
          <w:rFonts w:eastAsiaTheme="minorEastAsia"/>
          <w:b w:val="0"/>
          <w:bCs w:val="0"/>
          <w:szCs w:val="28"/>
        </w:rPr>
        <w:t>Зачтенная контрольная работа должна быть предъявлена преподава</w:t>
      </w:r>
      <w:r w:rsidR="001911D3">
        <w:rPr>
          <w:rFonts w:eastAsiaTheme="minorEastAsia"/>
          <w:b w:val="0"/>
          <w:bCs w:val="0"/>
          <w:szCs w:val="28"/>
        </w:rPr>
        <w:t>телю во время экзамена, зачета.</w:t>
      </w:r>
    </w:p>
    <w:p w:rsidR="006B1DDB" w:rsidRPr="001911D3" w:rsidRDefault="006B1DDB" w:rsidP="001911D3">
      <w:pPr>
        <w:pStyle w:val="a4"/>
        <w:ind w:firstLine="709"/>
        <w:jc w:val="both"/>
        <w:rPr>
          <w:rFonts w:eastAsiaTheme="minorEastAsia"/>
          <w:b w:val="0"/>
          <w:bCs w:val="0"/>
          <w:color w:val="FF0000"/>
          <w:szCs w:val="28"/>
        </w:rPr>
      </w:pPr>
      <w:r w:rsidRPr="001911D3">
        <w:rPr>
          <w:rFonts w:eastAsiaTheme="minorEastAsia"/>
          <w:b w:val="0"/>
          <w:bCs w:val="0"/>
          <w:color w:val="FF0000"/>
          <w:szCs w:val="28"/>
        </w:rPr>
        <w:t xml:space="preserve">Без контрольной работы студент не допускается к сдаче </w:t>
      </w:r>
      <w:r w:rsidR="001911D3" w:rsidRPr="001911D3">
        <w:rPr>
          <w:rFonts w:eastAsiaTheme="minorEastAsia"/>
          <w:b w:val="0"/>
          <w:bCs w:val="0"/>
          <w:color w:val="FF0000"/>
          <w:szCs w:val="28"/>
        </w:rPr>
        <w:t xml:space="preserve">промежуточной </w:t>
      </w:r>
      <w:r w:rsidRPr="001911D3">
        <w:rPr>
          <w:rFonts w:eastAsiaTheme="minorEastAsia"/>
          <w:b w:val="0"/>
          <w:bCs w:val="0"/>
          <w:color w:val="FF0000"/>
          <w:szCs w:val="28"/>
        </w:rPr>
        <w:t>аттестации по дисциплине или МДК.</w:t>
      </w:r>
    </w:p>
    <w:p w:rsidR="006B1DDB" w:rsidRDefault="006B1DDB" w:rsidP="006B1DDB">
      <w:pPr>
        <w:pStyle w:val="a4"/>
        <w:jc w:val="both"/>
        <w:rPr>
          <w:rFonts w:eastAsiaTheme="minorEastAsia"/>
          <w:b w:val="0"/>
          <w:bCs w:val="0"/>
          <w:szCs w:val="28"/>
        </w:rPr>
      </w:pPr>
    </w:p>
    <w:p w:rsidR="006B1DDB" w:rsidRDefault="006B1DDB" w:rsidP="006B1DDB">
      <w:pPr>
        <w:pStyle w:val="a4"/>
        <w:jc w:val="left"/>
        <w:rPr>
          <w:rFonts w:eastAsiaTheme="minorEastAsia"/>
          <w:b w:val="0"/>
          <w:bCs w:val="0"/>
          <w:szCs w:val="28"/>
        </w:rPr>
      </w:pPr>
    </w:p>
    <w:p w:rsidR="001911D3" w:rsidRDefault="001911D3" w:rsidP="006B1DDB">
      <w:pPr>
        <w:pStyle w:val="a4"/>
        <w:jc w:val="left"/>
        <w:rPr>
          <w:rFonts w:eastAsiaTheme="minorEastAsia"/>
          <w:b w:val="0"/>
          <w:bCs w:val="0"/>
          <w:szCs w:val="28"/>
        </w:rPr>
      </w:pPr>
    </w:p>
    <w:p w:rsidR="001911D3" w:rsidRDefault="001911D3" w:rsidP="006B1DDB">
      <w:pPr>
        <w:pStyle w:val="a4"/>
        <w:jc w:val="left"/>
        <w:rPr>
          <w:rFonts w:eastAsiaTheme="minorEastAsia"/>
          <w:b w:val="0"/>
          <w:bCs w:val="0"/>
          <w:szCs w:val="28"/>
        </w:rPr>
      </w:pPr>
    </w:p>
    <w:p w:rsidR="001911D3" w:rsidRDefault="001911D3" w:rsidP="006B1DDB">
      <w:pPr>
        <w:pStyle w:val="a4"/>
        <w:jc w:val="left"/>
        <w:rPr>
          <w:rFonts w:eastAsiaTheme="minorEastAsia"/>
          <w:b w:val="0"/>
          <w:bCs w:val="0"/>
          <w:szCs w:val="28"/>
        </w:rPr>
      </w:pPr>
    </w:p>
    <w:p w:rsidR="001911D3" w:rsidRDefault="001911D3" w:rsidP="006B1DDB">
      <w:pPr>
        <w:pStyle w:val="a4"/>
        <w:jc w:val="left"/>
        <w:rPr>
          <w:rFonts w:eastAsiaTheme="minorEastAsia"/>
          <w:b w:val="0"/>
          <w:bCs w:val="0"/>
          <w:szCs w:val="28"/>
        </w:rPr>
      </w:pPr>
    </w:p>
    <w:p w:rsidR="001911D3" w:rsidRDefault="001911D3" w:rsidP="006B1DDB">
      <w:pPr>
        <w:pStyle w:val="a4"/>
        <w:jc w:val="left"/>
        <w:rPr>
          <w:rFonts w:eastAsiaTheme="minorEastAsia"/>
          <w:b w:val="0"/>
          <w:bCs w:val="0"/>
          <w:szCs w:val="28"/>
        </w:rPr>
      </w:pPr>
    </w:p>
    <w:p w:rsidR="001911D3" w:rsidRDefault="001911D3" w:rsidP="006B1DDB">
      <w:pPr>
        <w:pStyle w:val="a4"/>
        <w:jc w:val="left"/>
        <w:rPr>
          <w:rFonts w:eastAsiaTheme="minorEastAsia"/>
          <w:b w:val="0"/>
          <w:bCs w:val="0"/>
          <w:szCs w:val="28"/>
        </w:rPr>
      </w:pPr>
    </w:p>
    <w:p w:rsidR="001911D3" w:rsidRDefault="001911D3" w:rsidP="006B1DDB">
      <w:pPr>
        <w:pStyle w:val="a4"/>
        <w:jc w:val="left"/>
        <w:rPr>
          <w:rFonts w:eastAsiaTheme="minorEastAsia"/>
          <w:b w:val="0"/>
          <w:bCs w:val="0"/>
          <w:szCs w:val="28"/>
        </w:rPr>
      </w:pPr>
    </w:p>
    <w:p w:rsidR="001911D3" w:rsidRDefault="001911D3" w:rsidP="006B1DDB">
      <w:pPr>
        <w:pStyle w:val="a4"/>
        <w:jc w:val="left"/>
        <w:rPr>
          <w:rFonts w:eastAsiaTheme="minorEastAsia"/>
          <w:b w:val="0"/>
          <w:bCs w:val="0"/>
          <w:szCs w:val="28"/>
        </w:rPr>
      </w:pPr>
    </w:p>
    <w:p w:rsidR="001911D3" w:rsidRDefault="001911D3" w:rsidP="006B1DDB">
      <w:pPr>
        <w:pStyle w:val="a4"/>
        <w:jc w:val="left"/>
        <w:rPr>
          <w:rFonts w:eastAsiaTheme="minorEastAsia"/>
          <w:b w:val="0"/>
          <w:bCs w:val="0"/>
          <w:szCs w:val="28"/>
        </w:rPr>
      </w:pPr>
    </w:p>
    <w:p w:rsidR="001911D3" w:rsidRDefault="001911D3" w:rsidP="006B1DDB">
      <w:pPr>
        <w:pStyle w:val="a4"/>
        <w:jc w:val="left"/>
        <w:rPr>
          <w:rFonts w:eastAsiaTheme="minorEastAsia"/>
          <w:b w:val="0"/>
          <w:bCs w:val="0"/>
          <w:szCs w:val="28"/>
        </w:rPr>
      </w:pPr>
    </w:p>
    <w:p w:rsidR="001911D3" w:rsidRDefault="001911D3" w:rsidP="006B1DDB">
      <w:pPr>
        <w:pStyle w:val="a4"/>
        <w:jc w:val="left"/>
        <w:rPr>
          <w:rFonts w:eastAsiaTheme="minorEastAsia"/>
          <w:b w:val="0"/>
          <w:bCs w:val="0"/>
          <w:szCs w:val="28"/>
        </w:rPr>
      </w:pPr>
    </w:p>
    <w:p w:rsidR="001911D3" w:rsidRDefault="001911D3" w:rsidP="006B1DDB">
      <w:pPr>
        <w:pStyle w:val="a4"/>
        <w:jc w:val="left"/>
        <w:rPr>
          <w:rFonts w:eastAsiaTheme="minorEastAsia"/>
          <w:b w:val="0"/>
          <w:bCs w:val="0"/>
          <w:szCs w:val="28"/>
        </w:rPr>
      </w:pPr>
    </w:p>
    <w:p w:rsidR="001911D3" w:rsidRDefault="001911D3" w:rsidP="006B1DDB">
      <w:pPr>
        <w:pStyle w:val="a4"/>
        <w:jc w:val="left"/>
        <w:rPr>
          <w:rFonts w:eastAsiaTheme="minorEastAsia"/>
          <w:b w:val="0"/>
          <w:bCs w:val="0"/>
          <w:szCs w:val="28"/>
        </w:rPr>
      </w:pPr>
    </w:p>
    <w:p w:rsidR="001911D3" w:rsidRDefault="001911D3" w:rsidP="006B1DDB">
      <w:pPr>
        <w:pStyle w:val="a4"/>
        <w:jc w:val="left"/>
        <w:rPr>
          <w:rFonts w:eastAsiaTheme="minorEastAsia"/>
          <w:b w:val="0"/>
          <w:bCs w:val="0"/>
          <w:szCs w:val="28"/>
        </w:rPr>
      </w:pPr>
    </w:p>
    <w:p w:rsidR="001911D3" w:rsidRDefault="001911D3" w:rsidP="006B1DDB">
      <w:pPr>
        <w:pStyle w:val="a4"/>
        <w:jc w:val="left"/>
        <w:rPr>
          <w:rFonts w:eastAsiaTheme="minorEastAsia"/>
          <w:b w:val="0"/>
          <w:bCs w:val="0"/>
          <w:szCs w:val="28"/>
        </w:rPr>
      </w:pPr>
    </w:p>
    <w:p w:rsidR="001911D3" w:rsidRDefault="001911D3" w:rsidP="006B1DDB">
      <w:pPr>
        <w:pStyle w:val="a4"/>
        <w:jc w:val="left"/>
        <w:rPr>
          <w:rFonts w:eastAsiaTheme="minorEastAsia"/>
          <w:b w:val="0"/>
          <w:bCs w:val="0"/>
          <w:szCs w:val="28"/>
        </w:rPr>
      </w:pPr>
    </w:p>
    <w:p w:rsidR="001911D3" w:rsidRDefault="001911D3" w:rsidP="006B1DDB">
      <w:pPr>
        <w:pStyle w:val="a4"/>
        <w:jc w:val="left"/>
        <w:rPr>
          <w:rFonts w:eastAsiaTheme="minorEastAsia"/>
          <w:b w:val="0"/>
          <w:bCs w:val="0"/>
          <w:szCs w:val="28"/>
        </w:rPr>
      </w:pPr>
    </w:p>
    <w:p w:rsidR="001911D3" w:rsidRDefault="001911D3" w:rsidP="006B1DDB">
      <w:pPr>
        <w:pStyle w:val="a4"/>
        <w:jc w:val="left"/>
        <w:rPr>
          <w:rFonts w:eastAsiaTheme="minorEastAsia"/>
          <w:b w:val="0"/>
          <w:bCs w:val="0"/>
          <w:szCs w:val="28"/>
        </w:rPr>
      </w:pPr>
    </w:p>
    <w:p w:rsidR="001911D3" w:rsidRDefault="001911D3" w:rsidP="006B1DDB">
      <w:pPr>
        <w:pStyle w:val="a4"/>
        <w:jc w:val="left"/>
        <w:rPr>
          <w:rFonts w:eastAsiaTheme="minorEastAsia"/>
          <w:b w:val="0"/>
          <w:bCs w:val="0"/>
          <w:szCs w:val="28"/>
        </w:rPr>
      </w:pPr>
    </w:p>
    <w:p w:rsidR="001911D3" w:rsidRDefault="001911D3" w:rsidP="006B1DDB">
      <w:pPr>
        <w:pStyle w:val="a4"/>
        <w:jc w:val="left"/>
        <w:rPr>
          <w:rFonts w:eastAsiaTheme="minorEastAsia"/>
          <w:b w:val="0"/>
          <w:bCs w:val="0"/>
          <w:szCs w:val="28"/>
        </w:rPr>
      </w:pPr>
    </w:p>
    <w:p w:rsidR="001911D3" w:rsidRDefault="001911D3" w:rsidP="006B1DDB">
      <w:pPr>
        <w:pStyle w:val="a4"/>
        <w:jc w:val="left"/>
        <w:rPr>
          <w:rFonts w:eastAsiaTheme="minorEastAsia"/>
          <w:b w:val="0"/>
          <w:bCs w:val="0"/>
          <w:szCs w:val="28"/>
        </w:rPr>
      </w:pPr>
    </w:p>
    <w:p w:rsidR="001911D3" w:rsidRDefault="001911D3" w:rsidP="006B1DDB">
      <w:pPr>
        <w:pStyle w:val="a4"/>
        <w:jc w:val="left"/>
        <w:rPr>
          <w:rFonts w:eastAsiaTheme="minorEastAsia"/>
          <w:b w:val="0"/>
          <w:bCs w:val="0"/>
          <w:szCs w:val="28"/>
        </w:rPr>
      </w:pPr>
    </w:p>
    <w:p w:rsidR="001911D3" w:rsidRDefault="001911D3" w:rsidP="006B1DDB">
      <w:pPr>
        <w:pStyle w:val="a4"/>
        <w:jc w:val="left"/>
        <w:rPr>
          <w:rFonts w:eastAsiaTheme="minorEastAsia"/>
          <w:b w:val="0"/>
          <w:bCs w:val="0"/>
          <w:szCs w:val="28"/>
        </w:rPr>
      </w:pPr>
    </w:p>
    <w:p w:rsidR="001911D3" w:rsidRDefault="001911D3" w:rsidP="006B1DDB">
      <w:pPr>
        <w:pStyle w:val="a4"/>
        <w:jc w:val="left"/>
        <w:rPr>
          <w:rFonts w:eastAsiaTheme="minorEastAsia"/>
          <w:b w:val="0"/>
          <w:bCs w:val="0"/>
          <w:szCs w:val="28"/>
        </w:rPr>
      </w:pPr>
    </w:p>
    <w:p w:rsidR="001911D3" w:rsidRDefault="001911D3" w:rsidP="006B1DDB">
      <w:pPr>
        <w:pStyle w:val="a4"/>
        <w:jc w:val="left"/>
        <w:rPr>
          <w:rFonts w:eastAsiaTheme="minorEastAsia"/>
          <w:b w:val="0"/>
          <w:bCs w:val="0"/>
          <w:szCs w:val="28"/>
        </w:rPr>
      </w:pPr>
    </w:p>
    <w:p w:rsidR="001911D3" w:rsidRDefault="001911D3" w:rsidP="006B1DDB">
      <w:pPr>
        <w:pStyle w:val="a4"/>
        <w:jc w:val="left"/>
        <w:rPr>
          <w:rFonts w:eastAsiaTheme="minorEastAsia"/>
          <w:b w:val="0"/>
          <w:bCs w:val="0"/>
          <w:szCs w:val="28"/>
        </w:rPr>
      </w:pPr>
    </w:p>
    <w:p w:rsidR="006B1DDB" w:rsidRDefault="006B1DDB" w:rsidP="006B1DDB">
      <w:pPr>
        <w:pStyle w:val="a4"/>
        <w:jc w:val="left"/>
        <w:rPr>
          <w:b w:val="0"/>
        </w:rPr>
      </w:pPr>
    </w:p>
    <w:p w:rsidR="008413C1" w:rsidRPr="008413C1" w:rsidRDefault="006B1DDB" w:rsidP="00841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20"/>
          <w:sz w:val="24"/>
          <w:szCs w:val="24"/>
        </w:rPr>
        <w:t>П</w:t>
      </w:r>
      <w:r w:rsidR="008413C1" w:rsidRPr="008413C1">
        <w:rPr>
          <w:rFonts w:ascii="Times New Roman" w:eastAsia="Times New Roman" w:hAnsi="Times New Roman" w:cs="Times New Roman"/>
          <w:b/>
          <w:bCs/>
          <w:spacing w:val="-20"/>
          <w:sz w:val="24"/>
          <w:szCs w:val="24"/>
        </w:rPr>
        <w:t>РОФЕССИОНАЛЬНОЕ ОБРАЗОВАТЕЛЬНОЕ</w:t>
      </w:r>
      <w:r w:rsidR="008413C1" w:rsidRPr="008413C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ЧАСТНОЕ УЧРЕЖДЕНИЕ</w:t>
      </w:r>
      <w:r w:rsidR="008413C1" w:rsidRPr="008413C1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8413C1" w:rsidRPr="008413C1">
        <w:rPr>
          <w:rFonts w:ascii="Times New Roman" w:eastAsia="Times New Roman" w:hAnsi="Times New Roman" w:cs="Times New Roman"/>
          <w:b/>
          <w:bCs/>
          <w:spacing w:val="-20"/>
          <w:sz w:val="24"/>
          <w:szCs w:val="24"/>
        </w:rPr>
        <w:t xml:space="preserve"> </w:t>
      </w:r>
    </w:p>
    <w:p w:rsidR="008413C1" w:rsidRPr="008413C1" w:rsidRDefault="008413C1" w:rsidP="00841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413C1">
        <w:rPr>
          <w:rFonts w:ascii="Times New Roman" w:eastAsia="Times New Roman" w:hAnsi="Times New Roman" w:cs="Times New Roman"/>
          <w:b/>
          <w:bCs/>
          <w:sz w:val="24"/>
          <w:szCs w:val="24"/>
        </w:rPr>
        <w:t>«МУРМАНСКИЙ КООПЕРАТИВНЫЙ ТЕХНИКУМ»</w:t>
      </w:r>
    </w:p>
    <w:p w:rsidR="008413C1" w:rsidRPr="008413C1" w:rsidRDefault="008413C1" w:rsidP="00841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413C1" w:rsidRPr="008413C1" w:rsidRDefault="008413C1" w:rsidP="008413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413C1" w:rsidRPr="008413C1" w:rsidRDefault="008413C1" w:rsidP="008413C1">
      <w:pPr>
        <w:spacing w:after="0" w:line="240" w:lineRule="auto"/>
        <w:rPr>
          <w:rFonts w:ascii="Times New Roman" w:eastAsia="Times New Roman" w:hAnsi="Times New Roman" w:cs="Times New Roman"/>
          <w:sz w:val="32"/>
          <w:szCs w:val="20"/>
        </w:rPr>
      </w:pPr>
      <w:r w:rsidRPr="008413C1">
        <w:rPr>
          <w:rFonts w:ascii="Times New Roman" w:eastAsia="Times New Roman" w:hAnsi="Times New Roman" w:cs="Times New Roman"/>
          <w:b/>
          <w:sz w:val="28"/>
          <w:szCs w:val="28"/>
        </w:rPr>
        <w:t xml:space="preserve">Специальность:___________________________________________________ </w:t>
      </w:r>
    </w:p>
    <w:p w:rsidR="008413C1" w:rsidRPr="008413C1" w:rsidRDefault="008413C1" w:rsidP="008413C1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20"/>
        </w:rPr>
      </w:pPr>
    </w:p>
    <w:p w:rsidR="008413C1" w:rsidRPr="008413C1" w:rsidRDefault="008413C1" w:rsidP="008413C1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20"/>
        </w:rPr>
      </w:pPr>
    </w:p>
    <w:p w:rsidR="008413C1" w:rsidRPr="008413C1" w:rsidRDefault="008413C1" w:rsidP="008413C1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20"/>
        </w:rPr>
      </w:pPr>
    </w:p>
    <w:p w:rsidR="008413C1" w:rsidRPr="008413C1" w:rsidRDefault="008413C1" w:rsidP="008413C1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20"/>
        </w:rPr>
      </w:pPr>
    </w:p>
    <w:p w:rsidR="008413C1" w:rsidRPr="008413C1" w:rsidRDefault="008413C1" w:rsidP="008413C1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20"/>
        </w:rPr>
      </w:pPr>
    </w:p>
    <w:p w:rsidR="008413C1" w:rsidRPr="008413C1" w:rsidRDefault="008413C1" w:rsidP="008413C1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20"/>
        </w:rPr>
      </w:pPr>
    </w:p>
    <w:p w:rsidR="008413C1" w:rsidRPr="008413C1" w:rsidRDefault="008413C1" w:rsidP="008413C1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20"/>
        </w:rPr>
      </w:pPr>
    </w:p>
    <w:p w:rsidR="008413C1" w:rsidRPr="008413C1" w:rsidRDefault="008413C1" w:rsidP="008413C1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20"/>
        </w:rPr>
      </w:pPr>
    </w:p>
    <w:p w:rsidR="008413C1" w:rsidRPr="008413C1" w:rsidRDefault="008413C1" w:rsidP="008413C1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20"/>
        </w:rPr>
      </w:pPr>
    </w:p>
    <w:p w:rsidR="008413C1" w:rsidRPr="008413C1" w:rsidRDefault="008413C1" w:rsidP="008413C1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20"/>
        </w:rPr>
      </w:pPr>
    </w:p>
    <w:p w:rsidR="008413C1" w:rsidRPr="008413C1" w:rsidRDefault="008413C1" w:rsidP="00841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</w:rPr>
      </w:pPr>
      <w:r w:rsidRPr="008413C1">
        <w:rPr>
          <w:rFonts w:ascii="Times New Roman" w:eastAsia="Times New Roman" w:hAnsi="Times New Roman" w:cs="Times New Roman"/>
          <w:b/>
          <w:sz w:val="32"/>
          <w:szCs w:val="20"/>
        </w:rPr>
        <w:t>КОНТРОЛЬНАЯ РАБОТА</w:t>
      </w:r>
    </w:p>
    <w:p w:rsidR="008413C1" w:rsidRPr="008413C1" w:rsidRDefault="008413C1" w:rsidP="008413C1">
      <w:pPr>
        <w:spacing w:after="0" w:line="240" w:lineRule="auto"/>
        <w:rPr>
          <w:rFonts w:ascii="Times New Roman" w:eastAsia="Times New Roman" w:hAnsi="Times New Roman" w:cs="Times New Roman"/>
          <w:sz w:val="32"/>
          <w:szCs w:val="20"/>
        </w:rPr>
      </w:pPr>
    </w:p>
    <w:p w:rsidR="008413C1" w:rsidRPr="008413C1" w:rsidRDefault="008413C1" w:rsidP="008413C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  <w:r w:rsidRPr="008413C1">
        <w:rPr>
          <w:rFonts w:ascii="Times New Roman" w:eastAsia="Times New Roman" w:hAnsi="Times New Roman" w:cs="Times New Roman"/>
          <w:sz w:val="32"/>
          <w:szCs w:val="20"/>
        </w:rPr>
        <w:t>по дисциплине «</w:t>
      </w:r>
      <w:r w:rsidRPr="008413C1">
        <w:rPr>
          <w:rFonts w:ascii="Times New Roman" w:eastAsia="Times New Roman" w:hAnsi="Times New Roman" w:cs="Times New Roman"/>
          <w:i/>
          <w:sz w:val="32"/>
          <w:szCs w:val="20"/>
          <w:u w:val="single"/>
        </w:rPr>
        <w:t>Наименование дисциплины</w:t>
      </w:r>
      <w:r w:rsidRPr="008413C1">
        <w:rPr>
          <w:rFonts w:ascii="Times New Roman" w:eastAsia="Times New Roman" w:hAnsi="Times New Roman" w:cs="Times New Roman"/>
          <w:sz w:val="32"/>
          <w:szCs w:val="20"/>
        </w:rPr>
        <w:t>»</w:t>
      </w:r>
    </w:p>
    <w:p w:rsidR="008413C1" w:rsidRPr="008413C1" w:rsidRDefault="008413C1" w:rsidP="008413C1">
      <w:pPr>
        <w:spacing w:after="0" w:line="240" w:lineRule="auto"/>
        <w:rPr>
          <w:rFonts w:ascii="Times New Roman" w:eastAsia="Times New Roman" w:hAnsi="Times New Roman" w:cs="Times New Roman"/>
          <w:sz w:val="32"/>
          <w:szCs w:val="20"/>
        </w:rPr>
      </w:pPr>
    </w:p>
    <w:p w:rsidR="008413C1" w:rsidRPr="008413C1" w:rsidRDefault="008413C1" w:rsidP="008413C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20"/>
          <w:u w:val="single"/>
        </w:rPr>
      </w:pPr>
    </w:p>
    <w:p w:rsidR="008413C1" w:rsidRPr="008413C1" w:rsidRDefault="008413C1" w:rsidP="00841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</w:rPr>
      </w:pPr>
    </w:p>
    <w:p w:rsidR="008413C1" w:rsidRPr="008413C1" w:rsidRDefault="008413C1" w:rsidP="008413C1">
      <w:pPr>
        <w:spacing w:after="0" w:line="240" w:lineRule="auto"/>
        <w:rPr>
          <w:rFonts w:ascii="Times New Roman" w:eastAsia="Times New Roman" w:hAnsi="Times New Roman" w:cs="Times New Roman"/>
          <w:sz w:val="32"/>
          <w:szCs w:val="20"/>
        </w:rPr>
      </w:pPr>
    </w:p>
    <w:p w:rsidR="008413C1" w:rsidRPr="008413C1" w:rsidRDefault="008413C1" w:rsidP="008413C1">
      <w:pPr>
        <w:spacing w:after="0" w:line="240" w:lineRule="auto"/>
        <w:rPr>
          <w:rFonts w:ascii="Times New Roman" w:eastAsia="Times New Roman" w:hAnsi="Times New Roman" w:cs="Times New Roman"/>
          <w:sz w:val="32"/>
          <w:szCs w:val="20"/>
        </w:rPr>
      </w:pPr>
    </w:p>
    <w:p w:rsidR="008413C1" w:rsidRPr="008413C1" w:rsidRDefault="008413C1" w:rsidP="008413C1">
      <w:pPr>
        <w:spacing w:after="0" w:line="240" w:lineRule="auto"/>
        <w:rPr>
          <w:rFonts w:ascii="Times New Roman" w:eastAsia="Times New Roman" w:hAnsi="Times New Roman" w:cs="Times New Roman"/>
          <w:sz w:val="32"/>
          <w:szCs w:val="20"/>
        </w:rPr>
      </w:pPr>
    </w:p>
    <w:p w:rsidR="008413C1" w:rsidRPr="008413C1" w:rsidRDefault="008413C1" w:rsidP="008413C1">
      <w:pPr>
        <w:spacing w:after="0" w:line="240" w:lineRule="auto"/>
        <w:rPr>
          <w:rFonts w:ascii="Times New Roman" w:eastAsia="Times New Roman" w:hAnsi="Times New Roman" w:cs="Times New Roman"/>
          <w:sz w:val="32"/>
          <w:szCs w:val="20"/>
        </w:rPr>
      </w:pPr>
      <w:r w:rsidRPr="008413C1">
        <w:rPr>
          <w:rFonts w:ascii="Times New Roman" w:eastAsia="Times New Roman" w:hAnsi="Times New Roman" w:cs="Times New Roman"/>
          <w:sz w:val="32"/>
          <w:szCs w:val="20"/>
        </w:rPr>
        <w:t xml:space="preserve">       </w:t>
      </w:r>
    </w:p>
    <w:tbl>
      <w:tblPr>
        <w:tblStyle w:val="10"/>
        <w:tblW w:w="5245" w:type="dxa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</w:tblGrid>
      <w:tr w:rsidR="008413C1" w:rsidRPr="008413C1" w:rsidTr="0036033B">
        <w:tc>
          <w:tcPr>
            <w:tcW w:w="5245" w:type="dxa"/>
          </w:tcPr>
          <w:p w:rsidR="008413C1" w:rsidRPr="008413C1" w:rsidRDefault="008413C1" w:rsidP="008413C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413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Выполнена</w:t>
            </w:r>
            <w:proofErr w:type="gramEnd"/>
            <w:r w:rsidRPr="008413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</w:t>
            </w:r>
            <w:r w:rsidRPr="008413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обучающимся группы_________________                                                                  ______________________________  курса</w:t>
            </w:r>
          </w:p>
          <w:p w:rsidR="008413C1" w:rsidRPr="008413C1" w:rsidRDefault="008413C1" w:rsidP="008413C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413C1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</w:t>
            </w:r>
          </w:p>
          <w:p w:rsidR="008413C1" w:rsidRPr="008413C1" w:rsidRDefault="008413C1" w:rsidP="008413C1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413C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ФИО обучающегося</w:t>
            </w:r>
          </w:p>
          <w:p w:rsidR="008413C1" w:rsidRPr="008413C1" w:rsidRDefault="008413C1" w:rsidP="008413C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413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Проверил:</w:t>
            </w:r>
            <w:r w:rsidRPr="008413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___________________________________</w:t>
            </w:r>
          </w:p>
          <w:p w:rsidR="008413C1" w:rsidRPr="008413C1" w:rsidRDefault="008413C1" w:rsidP="008413C1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413C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ФИО, должность</w:t>
            </w:r>
          </w:p>
          <w:p w:rsidR="008413C1" w:rsidRPr="008413C1" w:rsidRDefault="008413C1" w:rsidP="008413C1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413C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Работа зарегистрирована:</w:t>
            </w:r>
          </w:p>
          <w:p w:rsidR="008413C1" w:rsidRPr="008413C1" w:rsidRDefault="008413C1" w:rsidP="008413C1">
            <w:pPr>
              <w:ind w:left="-5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413C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___________________________________</w:t>
            </w:r>
          </w:p>
          <w:p w:rsidR="008413C1" w:rsidRPr="008413C1" w:rsidRDefault="008413C1" w:rsidP="008413C1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413C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                                            ФИО, должность</w:t>
            </w:r>
            <w:r w:rsidRPr="00841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                         «___»____________20___г.</w:t>
            </w:r>
          </w:p>
        </w:tc>
      </w:tr>
    </w:tbl>
    <w:p w:rsidR="008413C1" w:rsidRPr="008413C1" w:rsidRDefault="008413C1" w:rsidP="008413C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</w:rPr>
      </w:pPr>
      <w:r w:rsidRPr="008413C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:rsidR="008413C1" w:rsidRPr="008413C1" w:rsidRDefault="008413C1" w:rsidP="008413C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8413C1" w:rsidRPr="008413C1" w:rsidRDefault="008413C1" w:rsidP="008413C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8413C1" w:rsidRPr="008413C1" w:rsidRDefault="008413C1" w:rsidP="008413C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8413C1" w:rsidRPr="008413C1" w:rsidRDefault="008413C1" w:rsidP="008413C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  <w:r w:rsidRPr="008413C1">
        <w:rPr>
          <w:rFonts w:ascii="Times New Roman" w:eastAsia="Times New Roman" w:hAnsi="Times New Roman" w:cs="Times New Roman"/>
          <w:sz w:val="28"/>
          <w:szCs w:val="20"/>
        </w:rPr>
        <w:t>Мурманск, 20____</w:t>
      </w:r>
    </w:p>
    <w:p w:rsidR="00E96388" w:rsidRPr="000F7A40" w:rsidRDefault="00E96388" w:rsidP="000F7A40">
      <w:pPr>
        <w:spacing w:after="0" w:line="360" w:lineRule="auto"/>
        <w:jc w:val="right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 xml:space="preserve"> </w:t>
      </w:r>
      <w:r w:rsidRPr="000F7A40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ПРИМЕР 1</w:t>
      </w:r>
    </w:p>
    <w:p w:rsidR="008413C1" w:rsidRDefault="008413C1" w:rsidP="000F7A40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СОДЕРЖАНИЕ</w:t>
      </w:r>
    </w:p>
    <w:p w:rsidR="000F7A40" w:rsidRPr="008413C1" w:rsidRDefault="000F7A40" w:rsidP="000F7A40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7"/>
        <w:gridCol w:w="493"/>
      </w:tblGrid>
      <w:tr w:rsidR="008413C1" w:rsidRPr="008413C1" w:rsidTr="00E96388">
        <w:trPr>
          <w:trHeight w:val="1843"/>
        </w:trPr>
        <w:tc>
          <w:tcPr>
            <w:tcW w:w="8647" w:type="dxa"/>
          </w:tcPr>
          <w:p w:rsidR="008413C1" w:rsidRPr="008413C1" w:rsidRDefault="00E96388" w:rsidP="008413C1">
            <w:pPr>
              <w:numPr>
                <w:ilvl w:val="0"/>
                <w:numId w:val="5"/>
              </w:numPr>
              <w:spacing w:line="360" w:lineRule="auto"/>
              <w:ind w:left="426"/>
              <w:contextualSpacing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Социально-экономическая значимостьстрахования……………….</w:t>
            </w:r>
          </w:p>
          <w:p w:rsidR="008413C1" w:rsidRPr="008413C1" w:rsidRDefault="00E96388" w:rsidP="008413C1">
            <w:pPr>
              <w:numPr>
                <w:ilvl w:val="0"/>
                <w:numId w:val="5"/>
              </w:numPr>
              <w:spacing w:line="360" w:lineRule="auto"/>
              <w:ind w:left="426"/>
              <w:contextualSpacing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Лизинг как капиталосберегающий фактор………………………….</w:t>
            </w:r>
          </w:p>
          <w:p w:rsidR="008413C1" w:rsidRDefault="00E96388" w:rsidP="008413C1">
            <w:pPr>
              <w:numPr>
                <w:ilvl w:val="0"/>
                <w:numId w:val="5"/>
              </w:numPr>
              <w:spacing w:line="360" w:lineRule="auto"/>
              <w:ind w:left="426"/>
              <w:contextualSpacing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Задача …………..……………………………</w:t>
            </w:r>
            <w:r w:rsidR="008413C1" w:rsidRPr="008413C1">
              <w:rPr>
                <w:rFonts w:ascii="Times New Roman" w:hAnsi="Times New Roman" w:cs="Times New Roman"/>
                <w:noProof/>
                <w:sz w:val="28"/>
                <w:szCs w:val="28"/>
              </w:rPr>
              <w:t>……………….…….…</w:t>
            </w:r>
          </w:p>
          <w:p w:rsidR="008413C1" w:rsidRPr="00E96388" w:rsidRDefault="00B73ACA" w:rsidP="00B73ACA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8413C1" w:rsidRPr="008413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СПИСОК ИСПОЛЬЗОВАННЫХ ИСТОЧНИКОВ ………</w:t>
            </w:r>
            <w:r w:rsidR="00E963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8413C1" w:rsidRPr="008413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…………..</w:t>
            </w:r>
          </w:p>
        </w:tc>
        <w:tc>
          <w:tcPr>
            <w:tcW w:w="493" w:type="dxa"/>
          </w:tcPr>
          <w:p w:rsidR="008413C1" w:rsidRPr="008413C1" w:rsidRDefault="008413C1" w:rsidP="008413C1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13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  <w:p w:rsidR="008413C1" w:rsidRPr="008413C1" w:rsidRDefault="008413C1" w:rsidP="008413C1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13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  <w:p w:rsidR="008413C1" w:rsidRPr="008413C1" w:rsidRDefault="008413C1" w:rsidP="008413C1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13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  <w:p w:rsidR="008413C1" w:rsidRPr="008413C1" w:rsidRDefault="008413C1" w:rsidP="008413C1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13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  <w:p w:rsidR="0055664B" w:rsidRPr="008413C1" w:rsidRDefault="0055664B" w:rsidP="00E96388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E96388" w:rsidRDefault="00E96388" w:rsidP="00E96388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</w:p>
    <w:p w:rsidR="008413C1" w:rsidRPr="000F7A40" w:rsidRDefault="00E96388" w:rsidP="000F7A40">
      <w:pPr>
        <w:spacing w:after="0" w:line="360" w:lineRule="auto"/>
        <w:jc w:val="right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0F7A40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ПРИМЕР 2</w:t>
      </w:r>
    </w:p>
    <w:p w:rsidR="00E96388" w:rsidRPr="008413C1" w:rsidRDefault="00E96388" w:rsidP="00E96388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СОДЕРЖАНИЕ</w:t>
      </w:r>
    </w:p>
    <w:p w:rsidR="008413C1" w:rsidRDefault="008413C1" w:rsidP="000F7A40">
      <w:pPr>
        <w:pStyle w:val="a4"/>
        <w:jc w:val="left"/>
        <w:rPr>
          <w:b w:val="0"/>
        </w:rPr>
      </w:pPr>
    </w:p>
    <w:p w:rsidR="008413C1" w:rsidRDefault="008413C1" w:rsidP="008C2B9F">
      <w:pPr>
        <w:pStyle w:val="a4"/>
        <w:rPr>
          <w:b w:val="0"/>
        </w:rPr>
      </w:pP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32"/>
        <w:gridCol w:w="496"/>
      </w:tblGrid>
      <w:tr w:rsidR="00E96388" w:rsidRPr="008413C1" w:rsidTr="00B73ACA">
        <w:trPr>
          <w:trHeight w:val="2691"/>
        </w:trPr>
        <w:tc>
          <w:tcPr>
            <w:tcW w:w="8647" w:type="dxa"/>
          </w:tcPr>
          <w:p w:rsidR="00E96388" w:rsidRPr="008413C1" w:rsidRDefault="000F7A40" w:rsidP="000F7A40">
            <w:pPr>
              <w:spacing w:line="360" w:lineRule="auto"/>
              <w:ind w:left="29"/>
              <w:contextualSpacing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1. </w:t>
            </w:r>
            <w:r w:rsidR="00E96388">
              <w:rPr>
                <w:rFonts w:ascii="Times New Roman" w:hAnsi="Times New Roman" w:cs="Times New Roman"/>
                <w:noProof/>
                <w:sz w:val="28"/>
                <w:szCs w:val="28"/>
              </w:rPr>
              <w:t>Социально-экономическая значимость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E96388">
              <w:rPr>
                <w:rFonts w:ascii="Times New Roman" w:hAnsi="Times New Roman" w:cs="Times New Roman"/>
                <w:noProof/>
                <w:sz w:val="28"/>
                <w:szCs w:val="28"/>
              </w:rPr>
              <w:t>страхования……………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…</w:t>
            </w:r>
            <w:r w:rsidR="00E96388">
              <w:rPr>
                <w:rFonts w:ascii="Times New Roman" w:hAnsi="Times New Roman" w:cs="Times New Roman"/>
                <w:noProof/>
                <w:sz w:val="28"/>
                <w:szCs w:val="28"/>
              </w:rPr>
              <w:t>….</w:t>
            </w:r>
          </w:p>
          <w:p w:rsidR="00E96388" w:rsidRPr="008413C1" w:rsidRDefault="000F7A40" w:rsidP="000F7A4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2. </w:t>
            </w:r>
            <w:r w:rsidR="00E96388">
              <w:rPr>
                <w:rFonts w:ascii="Times New Roman" w:hAnsi="Times New Roman" w:cs="Times New Roman"/>
                <w:noProof/>
                <w:sz w:val="28"/>
                <w:szCs w:val="28"/>
              </w:rPr>
              <w:t>Лизинг как капиталосберегающий фактор…………………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  <w:r w:rsidR="00E96388">
              <w:rPr>
                <w:rFonts w:ascii="Times New Roman" w:hAnsi="Times New Roman" w:cs="Times New Roman"/>
                <w:noProof/>
                <w:sz w:val="28"/>
                <w:szCs w:val="28"/>
              </w:rPr>
              <w:t>………….</w:t>
            </w:r>
          </w:p>
          <w:p w:rsidR="00E96388" w:rsidRPr="008413C1" w:rsidRDefault="000F7A40" w:rsidP="000F7A4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3. Инвестиционная деятельность РФ…..</w:t>
            </w:r>
            <w:r w:rsidR="00E96388" w:rsidRPr="008413C1">
              <w:rPr>
                <w:rFonts w:ascii="Times New Roman" w:hAnsi="Times New Roman" w:cs="Times New Roman"/>
                <w:noProof/>
                <w:sz w:val="28"/>
                <w:szCs w:val="28"/>
              </w:rPr>
              <w:t>………………………….…….…</w:t>
            </w:r>
          </w:p>
          <w:p w:rsidR="00E96388" w:rsidRPr="008413C1" w:rsidRDefault="00E96388" w:rsidP="00FA718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13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СПИСОК ИСПОЛЬЗОВАННЫХ ИСТОЧНИКОВ …………………..…..</w:t>
            </w:r>
          </w:p>
          <w:p w:rsidR="00E96388" w:rsidRPr="008413C1" w:rsidRDefault="00E96388" w:rsidP="00FA718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413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ПРИЛОЖЕНИЯ………………………………………………….…………..</w:t>
            </w:r>
          </w:p>
        </w:tc>
        <w:tc>
          <w:tcPr>
            <w:tcW w:w="493" w:type="dxa"/>
          </w:tcPr>
          <w:p w:rsidR="00E96388" w:rsidRPr="008413C1" w:rsidRDefault="00E96388" w:rsidP="00FA7182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13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  <w:p w:rsidR="00E96388" w:rsidRPr="008413C1" w:rsidRDefault="00E96388" w:rsidP="00FA7182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13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  <w:p w:rsidR="00E96388" w:rsidRPr="008413C1" w:rsidRDefault="00E96388" w:rsidP="00FA7182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13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  <w:p w:rsidR="00E96388" w:rsidRPr="008413C1" w:rsidRDefault="00E96388" w:rsidP="00FA7182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13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  <w:p w:rsidR="00E96388" w:rsidRPr="008413C1" w:rsidRDefault="00E96388" w:rsidP="00B73ACA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13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</w:tr>
    </w:tbl>
    <w:p w:rsidR="000F7A40" w:rsidRPr="000F7A40" w:rsidRDefault="000F7A40" w:rsidP="000F7A40">
      <w:pPr>
        <w:spacing w:after="0" w:line="360" w:lineRule="auto"/>
        <w:jc w:val="right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ПРИМЕР 3</w:t>
      </w:r>
    </w:p>
    <w:p w:rsidR="000F7A40" w:rsidRPr="000F7A40" w:rsidRDefault="000F7A40" w:rsidP="000F7A40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СОДЕРЖАНИЕ</w:t>
      </w:r>
    </w:p>
    <w:p w:rsidR="000F7A40" w:rsidRDefault="000F7A40" w:rsidP="000F7A40">
      <w:pPr>
        <w:pStyle w:val="a4"/>
        <w:rPr>
          <w:b w:val="0"/>
        </w:rPr>
      </w:pP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32"/>
        <w:gridCol w:w="493"/>
      </w:tblGrid>
      <w:tr w:rsidR="000F7A40" w:rsidRPr="008413C1" w:rsidTr="00B73ACA">
        <w:trPr>
          <w:trHeight w:val="1827"/>
        </w:trPr>
        <w:tc>
          <w:tcPr>
            <w:tcW w:w="8647" w:type="dxa"/>
          </w:tcPr>
          <w:p w:rsidR="000F7A40" w:rsidRPr="00B73ACA" w:rsidRDefault="00B73ACA" w:rsidP="00B73ACA">
            <w:pPr>
              <w:pStyle w:val="a8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73ACA">
              <w:rPr>
                <w:rFonts w:ascii="Times New Roman" w:hAnsi="Times New Roman" w:cs="Times New Roman"/>
                <w:noProof/>
                <w:sz w:val="28"/>
                <w:szCs w:val="28"/>
              </w:rPr>
              <w:t>Контрольная работа . Вариант №</w:t>
            </w:r>
            <w:r w:rsidR="000F7A40" w:rsidRPr="00B73ACA">
              <w:rPr>
                <w:rFonts w:ascii="Times New Roman" w:hAnsi="Times New Roman" w:cs="Times New Roman"/>
                <w:noProof/>
                <w:sz w:val="28"/>
                <w:szCs w:val="28"/>
              </w:rPr>
              <w:t>………………….</w:t>
            </w:r>
          </w:p>
          <w:p w:rsidR="00B73ACA" w:rsidRPr="00B73ACA" w:rsidRDefault="00B73ACA" w:rsidP="00B73ACA">
            <w:pPr>
              <w:pStyle w:val="a8"/>
              <w:spacing w:line="360" w:lineRule="auto"/>
              <w:ind w:left="389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или Тест. Вариант № ……………….</w:t>
            </w:r>
            <w:bookmarkStart w:id="2" w:name="_GoBack"/>
            <w:bookmarkEnd w:id="2"/>
          </w:p>
          <w:p w:rsidR="000F7A40" w:rsidRPr="00B73ACA" w:rsidRDefault="000F7A40" w:rsidP="00FA718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3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СПИСОК ИСПОЛЬЗОВАННЫХ ИСТОЧНИКОВ …………………..…..</w:t>
            </w:r>
          </w:p>
          <w:p w:rsidR="000F7A40" w:rsidRPr="0055664B" w:rsidRDefault="000F7A40" w:rsidP="00FA718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highlight w:val="yellow"/>
              </w:rPr>
            </w:pPr>
            <w:r w:rsidRPr="00B73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ПРИЛОЖЕНИЯ………………………………………………….…………..</w:t>
            </w:r>
          </w:p>
        </w:tc>
        <w:tc>
          <w:tcPr>
            <w:tcW w:w="493" w:type="dxa"/>
          </w:tcPr>
          <w:p w:rsidR="000F7A40" w:rsidRPr="008413C1" w:rsidRDefault="000F7A40" w:rsidP="00FA7182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13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  <w:p w:rsidR="000F7A40" w:rsidRPr="008413C1" w:rsidRDefault="000F7A40" w:rsidP="00FA7182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13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  <w:p w:rsidR="000F7A40" w:rsidRPr="008413C1" w:rsidRDefault="000F7A40" w:rsidP="00FA7182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13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  <w:p w:rsidR="000F7A40" w:rsidRPr="008413C1" w:rsidRDefault="000F7A40" w:rsidP="00FA7182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8C2B9F" w:rsidRPr="008E1F67" w:rsidRDefault="008C2B9F" w:rsidP="000F7A4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8C2B9F" w:rsidRPr="008E1F67" w:rsidSect="000F7A4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239" w:rsidRDefault="009B3239" w:rsidP="00FA7AF7">
      <w:pPr>
        <w:spacing w:after="0" w:line="240" w:lineRule="auto"/>
      </w:pPr>
      <w:r>
        <w:separator/>
      </w:r>
    </w:p>
  </w:endnote>
  <w:endnote w:type="continuationSeparator" w:id="0">
    <w:p w:rsidR="009B3239" w:rsidRDefault="009B3239" w:rsidP="00FA7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239" w:rsidRDefault="009B3239" w:rsidP="00FA7AF7">
      <w:pPr>
        <w:spacing w:after="0" w:line="240" w:lineRule="auto"/>
      </w:pPr>
      <w:r>
        <w:separator/>
      </w:r>
    </w:p>
  </w:footnote>
  <w:footnote w:type="continuationSeparator" w:id="0">
    <w:p w:rsidR="009B3239" w:rsidRDefault="009B3239" w:rsidP="00FA7AF7">
      <w:pPr>
        <w:spacing w:after="0" w:line="240" w:lineRule="auto"/>
      </w:pPr>
      <w:r>
        <w:continuationSeparator/>
      </w:r>
    </w:p>
  </w:footnote>
  <w:footnote w:id="1">
    <w:p w:rsidR="00FA7AF7" w:rsidRDefault="00FA7AF7">
      <w:pPr>
        <w:pStyle w:val="a9"/>
      </w:pPr>
      <w:r>
        <w:rPr>
          <w:rStyle w:val="ab"/>
        </w:rPr>
        <w:footnoteRef/>
      </w:r>
      <w:r>
        <w:t xml:space="preserve"> Тарасова В.И. Политическая история Латинской Америки: учеб. для вузов. - 2-е изд. - М.: Проспект, 2019. - С. 305-412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217D"/>
    <w:multiLevelType w:val="hybridMultilevel"/>
    <w:tmpl w:val="A5F65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E0D54"/>
    <w:multiLevelType w:val="hybridMultilevel"/>
    <w:tmpl w:val="FDBEFC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83151D"/>
    <w:multiLevelType w:val="hybridMultilevel"/>
    <w:tmpl w:val="39C0F9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B465822"/>
    <w:multiLevelType w:val="hybridMultilevel"/>
    <w:tmpl w:val="C6A688DE"/>
    <w:lvl w:ilvl="0" w:tplc="5092635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4">
    <w:nsid w:val="67905CDA"/>
    <w:multiLevelType w:val="hybridMultilevel"/>
    <w:tmpl w:val="9DDEC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6ED40039"/>
    <w:multiLevelType w:val="hybridMultilevel"/>
    <w:tmpl w:val="A5F65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CE5E12"/>
    <w:multiLevelType w:val="hybridMultilevel"/>
    <w:tmpl w:val="28C6B45C"/>
    <w:lvl w:ilvl="0" w:tplc="0114B2EE">
      <w:start w:val="1"/>
      <w:numFmt w:val="bullet"/>
      <w:lvlText w:val=""/>
      <w:lvlJc w:val="left"/>
      <w:pPr>
        <w:tabs>
          <w:tab w:val="num" w:pos="397"/>
        </w:tabs>
        <w:ind w:left="113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F67"/>
    <w:rsid w:val="0005024B"/>
    <w:rsid w:val="000F7A40"/>
    <w:rsid w:val="00142742"/>
    <w:rsid w:val="001662B9"/>
    <w:rsid w:val="001911D3"/>
    <w:rsid w:val="0022283E"/>
    <w:rsid w:val="0024007E"/>
    <w:rsid w:val="002D08BD"/>
    <w:rsid w:val="0032577A"/>
    <w:rsid w:val="004504E4"/>
    <w:rsid w:val="0055664B"/>
    <w:rsid w:val="005948FC"/>
    <w:rsid w:val="00687943"/>
    <w:rsid w:val="006908C1"/>
    <w:rsid w:val="00693413"/>
    <w:rsid w:val="006B1DDB"/>
    <w:rsid w:val="006D47E0"/>
    <w:rsid w:val="006E0BEC"/>
    <w:rsid w:val="007F140B"/>
    <w:rsid w:val="008413C1"/>
    <w:rsid w:val="008A1025"/>
    <w:rsid w:val="008C2B9F"/>
    <w:rsid w:val="008E0D57"/>
    <w:rsid w:val="008E1F67"/>
    <w:rsid w:val="008E7890"/>
    <w:rsid w:val="009B3239"/>
    <w:rsid w:val="00A067E9"/>
    <w:rsid w:val="00B73ACA"/>
    <w:rsid w:val="00E9234D"/>
    <w:rsid w:val="00E96388"/>
    <w:rsid w:val="00F86D7C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8C2B9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8C2B9F"/>
    <w:rPr>
      <w:rFonts w:ascii="Cambria" w:eastAsia="Times New Roman" w:hAnsi="Cambria" w:cs="Cambria"/>
      <w:b/>
      <w:bCs/>
      <w:color w:val="4F81BD"/>
      <w:sz w:val="26"/>
      <w:szCs w:val="26"/>
      <w:lang w:eastAsia="en-US"/>
    </w:rPr>
  </w:style>
  <w:style w:type="paragraph" w:styleId="a3">
    <w:name w:val="Normal (Web)"/>
    <w:basedOn w:val="a"/>
    <w:uiPriority w:val="99"/>
    <w:rsid w:val="008C2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uiPriority w:val="99"/>
    <w:qFormat/>
    <w:rsid w:val="008C2B9F"/>
    <w:pPr>
      <w:ind w:left="720"/>
    </w:pPr>
    <w:rPr>
      <w:rFonts w:ascii="Calibri" w:eastAsia="Calibri" w:hAnsi="Calibri" w:cs="Calibri"/>
      <w:lang w:eastAsia="en-US"/>
    </w:rPr>
  </w:style>
  <w:style w:type="paragraph" w:styleId="a4">
    <w:name w:val="Title"/>
    <w:basedOn w:val="a"/>
    <w:link w:val="a5"/>
    <w:qFormat/>
    <w:rsid w:val="008C2B9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Название Знак"/>
    <w:basedOn w:val="a0"/>
    <w:link w:val="a4"/>
    <w:rsid w:val="008C2B9F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687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7943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5024B"/>
    <w:pPr>
      <w:ind w:left="720"/>
      <w:contextualSpacing/>
    </w:pPr>
  </w:style>
  <w:style w:type="paragraph" w:styleId="a9">
    <w:name w:val="footnote text"/>
    <w:basedOn w:val="a"/>
    <w:link w:val="aa"/>
    <w:uiPriority w:val="99"/>
    <w:semiHidden/>
    <w:unhideWhenUsed/>
    <w:rsid w:val="00FA7A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FA7AF7"/>
    <w:rPr>
      <w:rFonts w:ascii="Times New Roman" w:eastAsia="Times New Roman" w:hAnsi="Times New Roman" w:cs="Times New Roman"/>
      <w:sz w:val="20"/>
      <w:szCs w:val="20"/>
    </w:rPr>
  </w:style>
  <w:style w:type="character" w:styleId="ab">
    <w:name w:val="footnote reference"/>
    <w:uiPriority w:val="99"/>
    <w:semiHidden/>
    <w:unhideWhenUsed/>
    <w:rsid w:val="00FA7AF7"/>
    <w:rPr>
      <w:vertAlign w:val="superscript"/>
    </w:rPr>
  </w:style>
  <w:style w:type="table" w:customStyle="1" w:styleId="10">
    <w:name w:val="Сетка таблицы1"/>
    <w:basedOn w:val="a1"/>
    <w:next w:val="ac"/>
    <w:uiPriority w:val="59"/>
    <w:rsid w:val="008413C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59"/>
    <w:rsid w:val="008413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c"/>
    <w:uiPriority w:val="59"/>
    <w:rsid w:val="008413C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8C2B9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8C2B9F"/>
    <w:rPr>
      <w:rFonts w:ascii="Cambria" w:eastAsia="Times New Roman" w:hAnsi="Cambria" w:cs="Cambria"/>
      <w:b/>
      <w:bCs/>
      <w:color w:val="4F81BD"/>
      <w:sz w:val="26"/>
      <w:szCs w:val="26"/>
      <w:lang w:eastAsia="en-US"/>
    </w:rPr>
  </w:style>
  <w:style w:type="paragraph" w:styleId="a3">
    <w:name w:val="Normal (Web)"/>
    <w:basedOn w:val="a"/>
    <w:uiPriority w:val="99"/>
    <w:rsid w:val="008C2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uiPriority w:val="99"/>
    <w:qFormat/>
    <w:rsid w:val="008C2B9F"/>
    <w:pPr>
      <w:ind w:left="720"/>
    </w:pPr>
    <w:rPr>
      <w:rFonts w:ascii="Calibri" w:eastAsia="Calibri" w:hAnsi="Calibri" w:cs="Calibri"/>
      <w:lang w:eastAsia="en-US"/>
    </w:rPr>
  </w:style>
  <w:style w:type="paragraph" w:styleId="a4">
    <w:name w:val="Title"/>
    <w:basedOn w:val="a"/>
    <w:link w:val="a5"/>
    <w:qFormat/>
    <w:rsid w:val="008C2B9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Название Знак"/>
    <w:basedOn w:val="a0"/>
    <w:link w:val="a4"/>
    <w:rsid w:val="008C2B9F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687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7943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5024B"/>
    <w:pPr>
      <w:ind w:left="720"/>
      <w:contextualSpacing/>
    </w:pPr>
  </w:style>
  <w:style w:type="paragraph" w:styleId="a9">
    <w:name w:val="footnote text"/>
    <w:basedOn w:val="a"/>
    <w:link w:val="aa"/>
    <w:uiPriority w:val="99"/>
    <w:semiHidden/>
    <w:unhideWhenUsed/>
    <w:rsid w:val="00FA7A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FA7AF7"/>
    <w:rPr>
      <w:rFonts w:ascii="Times New Roman" w:eastAsia="Times New Roman" w:hAnsi="Times New Roman" w:cs="Times New Roman"/>
      <w:sz w:val="20"/>
      <w:szCs w:val="20"/>
    </w:rPr>
  </w:style>
  <w:style w:type="character" w:styleId="ab">
    <w:name w:val="footnote reference"/>
    <w:uiPriority w:val="99"/>
    <w:semiHidden/>
    <w:unhideWhenUsed/>
    <w:rsid w:val="00FA7AF7"/>
    <w:rPr>
      <w:vertAlign w:val="superscript"/>
    </w:rPr>
  </w:style>
  <w:style w:type="table" w:customStyle="1" w:styleId="10">
    <w:name w:val="Сетка таблицы1"/>
    <w:basedOn w:val="a1"/>
    <w:next w:val="ac"/>
    <w:uiPriority w:val="59"/>
    <w:rsid w:val="008413C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59"/>
    <w:rsid w:val="008413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c"/>
    <w:uiPriority w:val="59"/>
    <w:rsid w:val="008413C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9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hPercent val="56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7731958762886601E-2"/>
          <c:y val="8.0188679245283015E-2"/>
          <c:w val="0.66804123711340202"/>
          <c:h val="0.7547169811320755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Общая ликв.</c:v>
                </c:pt>
              </c:strCache>
            </c:strRef>
          </c:tx>
          <c:spPr>
            <a:solidFill>
              <a:srgbClr val="FF00FF"/>
            </a:solidFill>
            <a:ln w="10583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Sheet1!$B$1:$E$1</c:f>
              <c:numCache>
                <c:formatCode>dd/mm/yy;@</c:formatCode>
                <c:ptCount val="4"/>
                <c:pt idx="0">
                  <c:v>42735</c:v>
                </c:pt>
                <c:pt idx="1">
                  <c:v>43100</c:v>
                </c:pt>
                <c:pt idx="2">
                  <c:v>43465</c:v>
                </c:pt>
              </c:numCache>
            </c:numRef>
          </c:cat>
          <c:val>
            <c:numRef>
              <c:f>Sheet1!$B$2:$E$2</c:f>
              <c:numCache>
                <c:formatCode>General</c:formatCode>
                <c:ptCount val="4"/>
                <c:pt idx="0">
                  <c:v>2.2400000000000002</c:v>
                </c:pt>
                <c:pt idx="1">
                  <c:v>2.2599999999999998</c:v>
                </c:pt>
                <c:pt idx="2">
                  <c:v>1.29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Текущая ликв.</c:v>
                </c:pt>
              </c:strCache>
            </c:strRef>
          </c:tx>
          <c:spPr>
            <a:solidFill>
              <a:srgbClr val="00FF00"/>
            </a:solidFill>
            <a:ln w="10583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Sheet1!$B$1:$E$1</c:f>
              <c:numCache>
                <c:formatCode>dd/mm/yy;@</c:formatCode>
                <c:ptCount val="4"/>
                <c:pt idx="0">
                  <c:v>42735</c:v>
                </c:pt>
                <c:pt idx="1">
                  <c:v>43100</c:v>
                </c:pt>
                <c:pt idx="2">
                  <c:v>43465</c:v>
                </c:pt>
              </c:numCache>
            </c:numRef>
          </c:cat>
          <c:val>
            <c:numRef>
              <c:f>Sheet1!$B$3:$E$3</c:f>
              <c:numCache>
                <c:formatCode>General</c:formatCode>
                <c:ptCount val="4"/>
                <c:pt idx="0">
                  <c:v>4.22</c:v>
                </c:pt>
                <c:pt idx="1">
                  <c:v>3.54</c:v>
                </c:pt>
                <c:pt idx="2">
                  <c:v>2.62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Абсолютная ликв.</c:v>
                </c:pt>
              </c:strCache>
            </c:strRef>
          </c:tx>
          <c:spPr>
            <a:solidFill>
              <a:srgbClr val="FF0000"/>
            </a:solidFill>
            <a:ln w="10583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Sheet1!$B$1:$E$1</c:f>
              <c:numCache>
                <c:formatCode>dd/mm/yy;@</c:formatCode>
                <c:ptCount val="4"/>
                <c:pt idx="0">
                  <c:v>42735</c:v>
                </c:pt>
                <c:pt idx="1">
                  <c:v>43100</c:v>
                </c:pt>
                <c:pt idx="2">
                  <c:v>43465</c:v>
                </c:pt>
              </c:numCache>
            </c:numRef>
          </c:cat>
          <c:val>
            <c:numRef>
              <c:f>Sheet1!$B$4:$E$4</c:f>
              <c:numCache>
                <c:formatCode>General</c:formatCode>
                <c:ptCount val="4"/>
                <c:pt idx="0">
                  <c:v>0.41</c:v>
                </c:pt>
                <c:pt idx="1">
                  <c:v>1.04</c:v>
                </c:pt>
                <c:pt idx="2">
                  <c:v>0.25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Критическая ликв.</c:v>
                </c:pt>
              </c:strCache>
            </c:strRef>
          </c:tx>
          <c:spPr>
            <a:solidFill>
              <a:srgbClr val="00CCFF"/>
            </a:solidFill>
            <a:ln w="10583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Sheet1!$B$1:$E$1</c:f>
              <c:numCache>
                <c:formatCode>dd/mm/yy;@</c:formatCode>
                <c:ptCount val="4"/>
                <c:pt idx="0">
                  <c:v>42735</c:v>
                </c:pt>
                <c:pt idx="1">
                  <c:v>43100</c:v>
                </c:pt>
                <c:pt idx="2">
                  <c:v>43465</c:v>
                </c:pt>
              </c:numCache>
            </c:numRef>
          </c:cat>
          <c:val>
            <c:numRef>
              <c:f>Sheet1!$B$5:$E$5</c:f>
              <c:numCache>
                <c:formatCode>General</c:formatCode>
                <c:ptCount val="4"/>
                <c:pt idx="0">
                  <c:v>3.63</c:v>
                </c:pt>
                <c:pt idx="1">
                  <c:v>3.41</c:v>
                </c:pt>
                <c:pt idx="2">
                  <c:v>1.96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cylinder"/>
        <c:axId val="66953600"/>
        <c:axId val="66955136"/>
        <c:axId val="0"/>
      </c:bar3DChart>
      <c:dateAx>
        <c:axId val="66953600"/>
        <c:scaling>
          <c:orientation val="minMax"/>
        </c:scaling>
        <c:delete val="0"/>
        <c:axPos val="b"/>
        <c:numFmt formatCode="dd/mm/yy;@" sourceLinked="0"/>
        <c:majorTickMark val="out"/>
        <c:minorTickMark val="none"/>
        <c:tickLblPos val="low"/>
        <c:spPr>
          <a:ln w="26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71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66955136"/>
        <c:crosses val="autoZero"/>
        <c:auto val="1"/>
        <c:lblOffset val="100"/>
        <c:baseTimeUnit val="years"/>
        <c:majorUnit val="1"/>
        <c:majorTimeUnit val="years"/>
        <c:minorUnit val="2"/>
        <c:minorTimeUnit val="days"/>
      </c:dateAx>
      <c:valAx>
        <c:axId val="66955136"/>
        <c:scaling>
          <c:orientation val="minMax"/>
        </c:scaling>
        <c:delete val="0"/>
        <c:axPos val="l"/>
        <c:majorGridlines>
          <c:spPr>
            <a:ln w="2646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26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71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66953600"/>
        <c:crosses val="autoZero"/>
        <c:crossBetween val="between"/>
      </c:valAx>
      <c:spPr>
        <a:noFill/>
        <a:ln w="21167">
          <a:noFill/>
        </a:ln>
      </c:spPr>
    </c:plotArea>
    <c:legend>
      <c:legendPos val="r"/>
      <c:layout>
        <c:manualLayout>
          <c:xMode val="edge"/>
          <c:yMode val="edge"/>
          <c:x val="0.74845360824742269"/>
          <c:y val="0.31132075471698112"/>
          <c:w val="0.24329896907216497"/>
          <c:h val="0.38207547169811323"/>
        </c:manualLayout>
      </c:layout>
      <c:overlay val="0"/>
      <c:spPr>
        <a:noFill/>
        <a:ln w="2646">
          <a:solidFill>
            <a:srgbClr val="000000"/>
          </a:solidFill>
          <a:prstDash val="solid"/>
        </a:ln>
      </c:spPr>
      <c:txPr>
        <a:bodyPr/>
        <a:lstStyle/>
        <a:p>
          <a:pPr>
            <a:defRPr sz="708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71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 xmlns:b="http://schemas.openxmlformats.org/officeDocument/2006/bibliography">
    <b:Tag>Тар</b:Tag>
    <b:SourceType>Book</b:SourceType>
    <b:Guid>{42DCF86A-D024-468B-87BD-B9B30C479DF6}</b:Guid>
    <b:Author>
      <b:Author>
        <b:NameList>
          <b:Person>
            <b:Last>В.И.</b:Last>
            <b:First>Тарасов</b:First>
          </b:Person>
        </b:NameList>
      </b:Author>
    </b:Author>
    <b:Title>Полит</b:Title>
    <b:RefOrder>1</b:RefOrder>
  </b:Source>
</b:Sources>
</file>

<file path=customXml/itemProps1.xml><?xml version="1.0" encoding="utf-8"?>
<ds:datastoreItem xmlns:ds="http://schemas.openxmlformats.org/officeDocument/2006/customXml" ds:itemID="{510C9578-1F5D-4870-AF6F-114FC9CAE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7</Pages>
  <Words>1192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Елена Ильина</cp:lastModifiedBy>
  <cp:revision>5</cp:revision>
  <cp:lastPrinted>2019-09-26T09:09:00Z</cp:lastPrinted>
  <dcterms:created xsi:type="dcterms:W3CDTF">2020-10-27T15:07:00Z</dcterms:created>
  <dcterms:modified xsi:type="dcterms:W3CDTF">2020-11-03T09:09:00Z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70713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