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5B" w:rsidRPr="00152966" w:rsidRDefault="0001185B" w:rsidP="000118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Оптическая разность хода двух интерферирующих лучей монохроматического света ∆</w:t>
      </w:r>
      <w:r>
        <w:rPr>
          <w:sz w:val="28"/>
          <w:szCs w:val="28"/>
          <w:lang w:val="en-US"/>
        </w:rPr>
        <w:t>s</w:t>
      </w:r>
      <w:r w:rsidRPr="009079BD">
        <w:rPr>
          <w:sz w:val="28"/>
          <w:szCs w:val="28"/>
        </w:rPr>
        <w:t xml:space="preserve"> = 0,3</w:t>
      </w:r>
      <w:r>
        <w:rPr>
          <w:sz w:val="28"/>
          <w:szCs w:val="28"/>
        </w:rPr>
        <w:t>λ</w:t>
      </w:r>
      <w:r w:rsidRPr="009079BD">
        <w:rPr>
          <w:sz w:val="28"/>
          <w:szCs w:val="28"/>
          <w:vertAlign w:val="subscript"/>
        </w:rPr>
        <w:t>0</w:t>
      </w:r>
      <w:r w:rsidRPr="009079B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Определить разность фаз ∆φ, если показатель преломления </w:t>
      </w:r>
      <w:r>
        <w:rPr>
          <w:sz w:val="28"/>
          <w:szCs w:val="28"/>
          <w:lang w:val="en-US"/>
        </w:rPr>
        <w:t>n</w:t>
      </w:r>
      <w:r w:rsidRPr="00152966">
        <w:rPr>
          <w:sz w:val="28"/>
          <w:szCs w:val="28"/>
        </w:rPr>
        <w:t xml:space="preserve"> = 1.</w:t>
      </w:r>
    </w:p>
    <w:p w:rsidR="005712D6" w:rsidRPr="00A23011" w:rsidRDefault="005712D6">
      <w:pPr>
        <w:rPr>
          <w:sz w:val="28"/>
          <w:szCs w:val="28"/>
        </w:rPr>
      </w:pPr>
    </w:p>
    <w:sectPr w:rsidR="005712D6" w:rsidRPr="00A23011" w:rsidSect="0057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A23011"/>
    <w:rsid w:val="0001185B"/>
    <w:rsid w:val="005712D6"/>
    <w:rsid w:val="00A2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2021-03-05T10:51:00Z</dcterms:created>
  <dcterms:modified xsi:type="dcterms:W3CDTF">2021-03-05T10:51:00Z</dcterms:modified>
</cp:coreProperties>
</file>