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072" w:rsidRPr="007B494D" w:rsidRDefault="00A12072" w:rsidP="00A12072">
      <w:pPr>
        <w:jc w:val="center"/>
        <w:rPr>
          <w:b/>
          <w:sz w:val="28"/>
          <w:szCs w:val="28"/>
          <w:lang w:val="en-US"/>
        </w:rPr>
      </w:pPr>
      <w:r w:rsidRPr="007B494D">
        <w:rPr>
          <w:b/>
          <w:sz w:val="28"/>
          <w:szCs w:val="28"/>
        </w:rPr>
        <w:t xml:space="preserve">Лабораторная  работа    </w:t>
      </w:r>
      <w:r>
        <w:rPr>
          <w:b/>
          <w:sz w:val="28"/>
          <w:szCs w:val="28"/>
        </w:rPr>
        <w:t>4</w:t>
      </w:r>
    </w:p>
    <w:p w:rsidR="00E057DB" w:rsidRDefault="00E057DB" w:rsidP="00CE5E51">
      <w:pPr>
        <w:pStyle w:val="3"/>
        <w:jc w:val="center"/>
        <w:rPr>
          <w:rFonts w:ascii="Times New Roman" w:hAnsi="Times New Roman"/>
          <w:sz w:val="28"/>
        </w:rPr>
      </w:pPr>
    </w:p>
    <w:p w:rsidR="00E057DB" w:rsidRDefault="00E057DB" w:rsidP="00CE5E51">
      <w:pPr>
        <w:pStyle w:val="3"/>
        <w:jc w:val="center"/>
        <w:rPr>
          <w:rFonts w:ascii="Times New Roman" w:hAnsi="Times New Roman"/>
          <w:sz w:val="28"/>
        </w:rPr>
      </w:pPr>
      <w:r>
        <w:rPr>
          <w:rFonts w:ascii="Times New Roman" w:hAnsi="Times New Roman"/>
          <w:sz w:val="28"/>
        </w:rPr>
        <w:t>Рыночный  риск</w:t>
      </w:r>
    </w:p>
    <w:p w:rsidR="00E057DB" w:rsidRDefault="00E057DB" w:rsidP="00E057DB"/>
    <w:p w:rsidR="00E057DB" w:rsidRDefault="00E057DB" w:rsidP="00E057DB">
      <w:pPr>
        <w:spacing w:line="360" w:lineRule="auto"/>
        <w:ind w:firstLine="708"/>
        <w:jc w:val="both"/>
        <w:rPr>
          <w:sz w:val="28"/>
          <w:szCs w:val="28"/>
        </w:rPr>
      </w:pPr>
      <w:r>
        <w:t xml:space="preserve"> </w:t>
      </w:r>
      <w:r>
        <w:rPr>
          <w:sz w:val="28"/>
          <w:szCs w:val="28"/>
        </w:rPr>
        <w:t xml:space="preserve">Для  расчета  рыночного риска  используется методология,  основанная  на  вычислении  величины  </w:t>
      </w:r>
      <w:r w:rsidRPr="00FA1BBE">
        <w:rPr>
          <w:i/>
          <w:sz w:val="28"/>
          <w:szCs w:val="28"/>
          <w:lang w:val="en-US"/>
        </w:rPr>
        <w:t>Value</w:t>
      </w:r>
      <w:r w:rsidRPr="00FA1BBE">
        <w:rPr>
          <w:i/>
          <w:sz w:val="28"/>
          <w:szCs w:val="28"/>
        </w:rPr>
        <w:t>-</w:t>
      </w:r>
      <w:r w:rsidRPr="00FA1BBE">
        <w:rPr>
          <w:i/>
          <w:sz w:val="28"/>
          <w:szCs w:val="28"/>
          <w:lang w:val="en-US"/>
        </w:rPr>
        <w:t>at</w:t>
      </w:r>
      <w:r w:rsidRPr="00FA1BBE">
        <w:rPr>
          <w:i/>
          <w:sz w:val="28"/>
          <w:szCs w:val="28"/>
        </w:rPr>
        <w:t>-</w:t>
      </w:r>
      <w:r w:rsidRPr="00FA1BBE">
        <w:rPr>
          <w:i/>
          <w:sz w:val="28"/>
          <w:szCs w:val="28"/>
          <w:lang w:val="en-US"/>
        </w:rPr>
        <w:t>Risk</w:t>
      </w:r>
      <w:r w:rsidRPr="00FA1BBE">
        <w:rPr>
          <w:sz w:val="28"/>
          <w:szCs w:val="28"/>
        </w:rPr>
        <w:t xml:space="preserve"> (</w:t>
      </w:r>
      <w:r w:rsidRPr="00FB1D5D">
        <w:rPr>
          <w:i/>
          <w:sz w:val="28"/>
          <w:szCs w:val="28"/>
          <w:lang w:val="en-US"/>
        </w:rPr>
        <w:t>VaR</w:t>
      </w:r>
      <w:r w:rsidRPr="00FA1BBE">
        <w:rPr>
          <w:i/>
          <w:sz w:val="28"/>
          <w:szCs w:val="28"/>
        </w:rPr>
        <w:t>)</w:t>
      </w:r>
      <w:r>
        <w:rPr>
          <w:sz w:val="28"/>
          <w:szCs w:val="28"/>
        </w:rPr>
        <w:t>.  В</w:t>
      </w:r>
      <w:r w:rsidRPr="00FB1D5D">
        <w:rPr>
          <w:sz w:val="28"/>
          <w:szCs w:val="28"/>
        </w:rPr>
        <w:t xml:space="preserve">озникновение  </w:t>
      </w:r>
      <w:r>
        <w:rPr>
          <w:sz w:val="28"/>
          <w:szCs w:val="28"/>
        </w:rPr>
        <w:t xml:space="preserve">такого  подхода  к  оценке  </w:t>
      </w:r>
      <w:r w:rsidRPr="00FB1D5D">
        <w:rPr>
          <w:sz w:val="28"/>
          <w:szCs w:val="28"/>
        </w:rPr>
        <w:t xml:space="preserve">риска </w:t>
      </w:r>
      <w:r>
        <w:rPr>
          <w:sz w:val="28"/>
          <w:szCs w:val="28"/>
        </w:rPr>
        <w:t>уже  стало легендой</w:t>
      </w:r>
      <w:r w:rsidRPr="00FB1D5D">
        <w:rPr>
          <w:sz w:val="28"/>
          <w:szCs w:val="28"/>
        </w:rPr>
        <w:t xml:space="preserve">.  В  начале  1990-х гг. </w:t>
      </w:r>
      <w:bookmarkStart w:id="0" w:name="value"/>
      <w:r>
        <w:rPr>
          <w:sz w:val="28"/>
          <w:szCs w:val="28"/>
        </w:rPr>
        <w:t xml:space="preserve">              </w:t>
      </w:r>
      <w:r>
        <w:rPr>
          <w:i/>
          <w:sz w:val="28"/>
          <w:szCs w:val="28"/>
        </w:rPr>
        <w:t>D.</w:t>
      </w:r>
      <w:r w:rsidRPr="00FB1D5D">
        <w:rPr>
          <w:i/>
          <w:sz w:val="28"/>
          <w:szCs w:val="28"/>
        </w:rPr>
        <w:t xml:space="preserve"> Weatherstone</w:t>
      </w:r>
      <w:bookmarkEnd w:id="0"/>
      <w:r w:rsidRPr="00FB1D5D">
        <w:rPr>
          <w:sz w:val="28"/>
          <w:szCs w:val="28"/>
        </w:rPr>
        <w:t xml:space="preserve">, председатель  инвестиционного  банка  </w:t>
      </w:r>
      <w:r w:rsidRPr="00FB1D5D">
        <w:rPr>
          <w:i/>
          <w:sz w:val="28"/>
          <w:szCs w:val="28"/>
        </w:rPr>
        <w:t>JP Morgan</w:t>
      </w:r>
      <w:r w:rsidRPr="00FB1D5D">
        <w:rPr>
          <w:sz w:val="28"/>
          <w:szCs w:val="28"/>
        </w:rPr>
        <w:t xml:space="preserve">,  потребовал для  просмотра отчет о </w:t>
      </w:r>
      <w:r>
        <w:rPr>
          <w:sz w:val="28"/>
          <w:szCs w:val="28"/>
        </w:rPr>
        <w:t xml:space="preserve">ежедневном  </w:t>
      </w:r>
      <w:r w:rsidRPr="00FB1D5D">
        <w:rPr>
          <w:sz w:val="28"/>
          <w:szCs w:val="28"/>
        </w:rPr>
        <w:t>банковском агрегированном риске</w:t>
      </w:r>
      <w:r>
        <w:rPr>
          <w:sz w:val="28"/>
          <w:szCs w:val="28"/>
        </w:rPr>
        <w:t>.</w:t>
      </w:r>
      <w:r w:rsidRPr="00FB1D5D">
        <w:rPr>
          <w:sz w:val="28"/>
          <w:szCs w:val="28"/>
        </w:rPr>
        <w:t xml:space="preserve">  Тип  отчета,  который </w:t>
      </w:r>
      <w:r>
        <w:rPr>
          <w:sz w:val="28"/>
          <w:szCs w:val="28"/>
        </w:rPr>
        <w:t xml:space="preserve"> формировался  к  четырем часам  дня</w:t>
      </w:r>
      <w:r w:rsidRPr="00FB1D5D">
        <w:rPr>
          <w:sz w:val="28"/>
          <w:szCs w:val="28"/>
        </w:rPr>
        <w:t xml:space="preserve">,  теперь является </w:t>
      </w:r>
      <w:r>
        <w:rPr>
          <w:sz w:val="28"/>
          <w:szCs w:val="28"/>
        </w:rPr>
        <w:t xml:space="preserve"> </w:t>
      </w:r>
      <w:r w:rsidRPr="00FB1D5D">
        <w:rPr>
          <w:sz w:val="28"/>
          <w:szCs w:val="28"/>
        </w:rPr>
        <w:t>общепринятым  критерием  финансовы</w:t>
      </w:r>
      <w:r>
        <w:rPr>
          <w:sz w:val="28"/>
          <w:szCs w:val="28"/>
        </w:rPr>
        <w:t>х  институтов по всему миру,  а  указанное  т</w:t>
      </w:r>
      <w:r w:rsidRPr="00FB1D5D">
        <w:rPr>
          <w:sz w:val="28"/>
          <w:szCs w:val="28"/>
        </w:rPr>
        <w:t>ребование</w:t>
      </w:r>
      <w:r>
        <w:rPr>
          <w:sz w:val="28"/>
          <w:szCs w:val="28"/>
        </w:rPr>
        <w:t xml:space="preserve"> </w:t>
      </w:r>
      <w:r w:rsidRPr="00FB1D5D">
        <w:rPr>
          <w:sz w:val="28"/>
          <w:szCs w:val="28"/>
        </w:rPr>
        <w:t xml:space="preserve"> привело к созданию    </w:t>
      </w:r>
      <w:r>
        <w:rPr>
          <w:sz w:val="28"/>
          <w:szCs w:val="28"/>
        </w:rPr>
        <w:t>технологии</w:t>
      </w:r>
      <w:r w:rsidRPr="00FB1D5D">
        <w:rPr>
          <w:sz w:val="28"/>
          <w:szCs w:val="28"/>
        </w:rPr>
        <w:t xml:space="preserve">    </w:t>
      </w:r>
      <w:r w:rsidRPr="00FB1D5D">
        <w:rPr>
          <w:i/>
          <w:sz w:val="28"/>
          <w:szCs w:val="28"/>
        </w:rPr>
        <w:t>RiskMetrics</w:t>
      </w:r>
      <w:r w:rsidRPr="00FB1D5D">
        <w:rPr>
          <w:sz w:val="28"/>
          <w:szCs w:val="28"/>
        </w:rPr>
        <w:t>,</w:t>
      </w:r>
      <w:r>
        <w:rPr>
          <w:sz w:val="28"/>
          <w:szCs w:val="28"/>
        </w:rPr>
        <w:t xml:space="preserve">  представляющей,   по  существу, методику  </w:t>
      </w:r>
      <w:r w:rsidRPr="00FB1D5D">
        <w:rPr>
          <w:sz w:val="28"/>
          <w:szCs w:val="28"/>
        </w:rPr>
        <w:t xml:space="preserve">оценки   </w:t>
      </w:r>
      <w:r w:rsidRPr="00FB1D5D">
        <w:rPr>
          <w:i/>
          <w:sz w:val="28"/>
          <w:szCs w:val="28"/>
          <w:lang w:val="en-US"/>
        </w:rPr>
        <w:t>VaR</w:t>
      </w:r>
      <w:r w:rsidRPr="00FB1D5D">
        <w:rPr>
          <w:sz w:val="28"/>
          <w:szCs w:val="28"/>
        </w:rPr>
        <w:t xml:space="preserve">.  </w:t>
      </w:r>
    </w:p>
    <w:p w:rsidR="00E057DB" w:rsidRDefault="00E057DB" w:rsidP="00E057DB">
      <w:pPr>
        <w:spacing w:line="360" w:lineRule="auto"/>
        <w:ind w:firstLine="708"/>
        <w:jc w:val="both"/>
        <w:rPr>
          <w:sz w:val="28"/>
          <w:szCs w:val="28"/>
        </w:rPr>
      </w:pPr>
      <w:r w:rsidRPr="00C149CD">
        <w:rPr>
          <w:i/>
          <w:sz w:val="28"/>
          <w:szCs w:val="28"/>
          <w:lang w:val="en-US"/>
        </w:rPr>
        <w:t>Value</w:t>
      </w:r>
      <w:r w:rsidRPr="00C149CD">
        <w:rPr>
          <w:i/>
          <w:sz w:val="28"/>
          <w:szCs w:val="28"/>
        </w:rPr>
        <w:t>-</w:t>
      </w:r>
      <w:r w:rsidRPr="00C149CD">
        <w:rPr>
          <w:i/>
          <w:sz w:val="28"/>
          <w:szCs w:val="28"/>
          <w:lang w:val="en-US"/>
        </w:rPr>
        <w:t>at</w:t>
      </w:r>
      <w:r w:rsidRPr="00C149CD">
        <w:rPr>
          <w:i/>
          <w:sz w:val="28"/>
          <w:szCs w:val="28"/>
        </w:rPr>
        <w:t>-</w:t>
      </w:r>
      <w:r w:rsidRPr="00C149CD">
        <w:rPr>
          <w:i/>
          <w:sz w:val="28"/>
          <w:szCs w:val="28"/>
          <w:lang w:val="en-US"/>
        </w:rPr>
        <w:t>Risk</w:t>
      </w:r>
      <w:r w:rsidRPr="00BF5ED9">
        <w:rPr>
          <w:i/>
          <w:sz w:val="28"/>
          <w:szCs w:val="28"/>
        </w:rPr>
        <w:t xml:space="preserve">  </w:t>
      </w:r>
      <w:r>
        <w:rPr>
          <w:sz w:val="28"/>
          <w:szCs w:val="28"/>
        </w:rPr>
        <w:t xml:space="preserve">является,  вероятно,  самой  распространенной  мерой  риска  в  финансовых  учреждениях. </w:t>
      </w:r>
      <w:r w:rsidRPr="00564F09">
        <w:rPr>
          <w:i/>
          <w:sz w:val="28"/>
          <w:szCs w:val="28"/>
          <w:lang w:val="en-US"/>
        </w:rPr>
        <w:t>VaR</w:t>
      </w:r>
      <w:r w:rsidRPr="00564F09">
        <w:rPr>
          <w:sz w:val="28"/>
          <w:szCs w:val="28"/>
        </w:rPr>
        <w:t xml:space="preserve">  </w:t>
      </w:r>
      <w:r>
        <w:rPr>
          <w:sz w:val="28"/>
          <w:szCs w:val="28"/>
        </w:rPr>
        <w:t xml:space="preserve">  финансового  актива  (портфеля)   -  это величина  потерь, приводящая  к  тому, что  убытки  по  данному  финансовому  инструменту  (портфелю)  за  определенный  период  времени  с  заданной  вероятностью  </w:t>
      </w:r>
      <w:r w:rsidRPr="00577AC1">
        <w:rPr>
          <w:i/>
          <w:sz w:val="28"/>
          <w:szCs w:val="28"/>
        </w:rPr>
        <w:t>не  превысят  этой  величины</w:t>
      </w:r>
      <w:r>
        <w:rPr>
          <w:sz w:val="28"/>
          <w:szCs w:val="28"/>
        </w:rPr>
        <w:t xml:space="preserve">. Например,  если  говорят,  что  финансовый инструмент  имеет  ежедневный  </w:t>
      </w:r>
      <w:r w:rsidRPr="00564F09">
        <w:rPr>
          <w:i/>
          <w:sz w:val="28"/>
          <w:szCs w:val="28"/>
          <w:lang w:val="en-US"/>
        </w:rPr>
        <w:t>VaR</w:t>
      </w:r>
      <w:r>
        <w:rPr>
          <w:sz w:val="28"/>
          <w:szCs w:val="28"/>
        </w:rPr>
        <w:t xml:space="preserve">  </w:t>
      </w:r>
      <w:r w:rsidRPr="003D5E29">
        <w:rPr>
          <w:sz w:val="28"/>
          <w:szCs w:val="28"/>
        </w:rPr>
        <w:t>$1</w:t>
      </w:r>
      <w:r>
        <w:rPr>
          <w:sz w:val="28"/>
          <w:szCs w:val="28"/>
        </w:rPr>
        <w:t xml:space="preserve">млн  при  доверительной  вероятности,   равной  99%,  это  означает, что  реализуемые  ежедневные  потери,  в  среднем,  будут  превышать   </w:t>
      </w:r>
      <w:r w:rsidRPr="003D5E29">
        <w:rPr>
          <w:sz w:val="28"/>
          <w:szCs w:val="28"/>
        </w:rPr>
        <w:t>1</w:t>
      </w:r>
      <w:r>
        <w:rPr>
          <w:sz w:val="28"/>
          <w:szCs w:val="28"/>
        </w:rPr>
        <w:t xml:space="preserve">млн. руб.  только  1  день  из  каждых  100  торговых  дней  (или  от  2 до 3  дней  каждый  год). </w:t>
      </w:r>
    </w:p>
    <w:p w:rsidR="00E057DB" w:rsidRDefault="00E057DB" w:rsidP="00E057DB">
      <w:pPr>
        <w:spacing w:line="360" w:lineRule="auto"/>
        <w:ind w:firstLine="708"/>
        <w:jc w:val="both"/>
        <w:rPr>
          <w:sz w:val="28"/>
          <w:szCs w:val="28"/>
        </w:rPr>
      </w:pPr>
      <w:r w:rsidRPr="00564F09">
        <w:rPr>
          <w:i/>
          <w:sz w:val="28"/>
          <w:szCs w:val="28"/>
          <w:lang w:val="en-US"/>
        </w:rPr>
        <w:t>VaR</w:t>
      </w:r>
      <w:r>
        <w:rPr>
          <w:sz w:val="28"/>
          <w:szCs w:val="28"/>
        </w:rPr>
        <w:t xml:space="preserve">  не  является ответом  на  простой  вопрос:  «Какую  сумму  потеряет  этот  портфель  за данный  период времени»? Ответ  на  этот вопрос  -  «все»  или  почти  полную  стоимость  портфеля. Этот  ответ  не  очень  полезен  на  практике;  по  сути  дела,  это  правильный ответ  на неправильный  вопрос.  Вместо  этого </w:t>
      </w:r>
      <w:r w:rsidRPr="00564F09">
        <w:rPr>
          <w:i/>
          <w:sz w:val="28"/>
          <w:szCs w:val="28"/>
          <w:lang w:val="en-US"/>
        </w:rPr>
        <w:t>VaR</w:t>
      </w:r>
      <w:r>
        <w:rPr>
          <w:sz w:val="28"/>
          <w:szCs w:val="28"/>
        </w:rPr>
        <w:t xml:space="preserve">  предлагает  вероятностное  утверждение  о  потенциальном  изменении  стоимости портфеля,   возникшего  вследствие  вариаций  рыночных  факторов,  за  определенный  временной  период. </w:t>
      </w:r>
    </w:p>
    <w:p w:rsidR="00E057DB" w:rsidRDefault="00E057DB" w:rsidP="00E057DB">
      <w:pPr>
        <w:spacing w:line="360" w:lineRule="auto"/>
        <w:ind w:firstLine="708"/>
        <w:jc w:val="both"/>
        <w:rPr>
          <w:sz w:val="28"/>
          <w:szCs w:val="28"/>
        </w:rPr>
      </w:pPr>
      <w:r>
        <w:rPr>
          <w:sz w:val="28"/>
          <w:szCs w:val="28"/>
        </w:rPr>
        <w:lastRenderedPageBreak/>
        <w:t xml:space="preserve">Приведем  определение  </w:t>
      </w:r>
      <w:r w:rsidRPr="00564F09">
        <w:rPr>
          <w:i/>
          <w:sz w:val="28"/>
          <w:szCs w:val="28"/>
          <w:lang w:val="en-US"/>
        </w:rPr>
        <w:t>VaR</w:t>
      </w:r>
      <w:r>
        <w:rPr>
          <w:sz w:val="28"/>
          <w:szCs w:val="28"/>
        </w:rPr>
        <w:t xml:space="preserve">.  Величина   </w:t>
      </w:r>
      <w:r w:rsidRPr="00564F09">
        <w:rPr>
          <w:i/>
          <w:sz w:val="28"/>
          <w:szCs w:val="28"/>
          <w:lang w:val="en-US"/>
        </w:rPr>
        <w:t>VaR</w:t>
      </w:r>
      <w:r>
        <w:rPr>
          <w:sz w:val="28"/>
          <w:szCs w:val="28"/>
        </w:rPr>
        <w:t xml:space="preserve">  портфеля  при доверительной  вероятности </w:t>
      </w:r>
      <w:r w:rsidRPr="00861578">
        <w:rPr>
          <w:i/>
          <w:sz w:val="28"/>
          <w:szCs w:val="28"/>
        </w:rPr>
        <w:t xml:space="preserve"> α</w:t>
      </w:r>
      <w:r>
        <w:rPr>
          <w:sz w:val="28"/>
          <w:szCs w:val="28"/>
        </w:rPr>
        <w:t xml:space="preserve">   определяется  наименьшим  числом  </w:t>
      </w:r>
      <w:r w:rsidRPr="00866D28">
        <w:rPr>
          <w:i/>
          <w:sz w:val="28"/>
          <w:szCs w:val="28"/>
        </w:rPr>
        <w:t xml:space="preserve"> </w:t>
      </w:r>
      <w:r w:rsidRPr="00866D28">
        <w:rPr>
          <w:i/>
          <w:sz w:val="28"/>
          <w:szCs w:val="28"/>
          <w:lang w:val="en-US"/>
        </w:rPr>
        <w:t>l</w:t>
      </w:r>
      <w:r>
        <w:rPr>
          <w:sz w:val="28"/>
          <w:szCs w:val="28"/>
        </w:rPr>
        <w:t xml:space="preserve">  таким,  что  вероятность   превышения  потерь  </w:t>
      </w:r>
      <w:r w:rsidRPr="00866D28">
        <w:rPr>
          <w:i/>
          <w:sz w:val="28"/>
          <w:szCs w:val="28"/>
          <w:lang w:val="en-US"/>
        </w:rPr>
        <w:t>L</w:t>
      </w:r>
      <w:r>
        <w:rPr>
          <w:sz w:val="28"/>
          <w:szCs w:val="28"/>
        </w:rPr>
        <w:t xml:space="preserve">  величины </w:t>
      </w:r>
      <w:r w:rsidRPr="00866D28">
        <w:rPr>
          <w:i/>
          <w:sz w:val="28"/>
          <w:szCs w:val="28"/>
        </w:rPr>
        <w:t xml:space="preserve"> </w:t>
      </w:r>
      <w:r w:rsidRPr="00866D28">
        <w:rPr>
          <w:i/>
          <w:sz w:val="28"/>
          <w:szCs w:val="28"/>
          <w:lang w:val="en-US"/>
        </w:rPr>
        <w:t>l</w:t>
      </w:r>
      <w:r w:rsidRPr="00866D28">
        <w:rPr>
          <w:sz w:val="28"/>
          <w:szCs w:val="28"/>
        </w:rPr>
        <w:t xml:space="preserve">  </w:t>
      </w:r>
      <w:r>
        <w:rPr>
          <w:sz w:val="28"/>
          <w:szCs w:val="28"/>
        </w:rPr>
        <w:t>не  больше, чем  (1 –</w:t>
      </w:r>
      <w:r w:rsidRPr="00866D28">
        <w:rPr>
          <w:sz w:val="28"/>
          <w:szCs w:val="28"/>
        </w:rPr>
        <w:t xml:space="preserve"> </w:t>
      </w:r>
      <w:r w:rsidRPr="007A10B4">
        <w:rPr>
          <w:i/>
          <w:sz w:val="28"/>
          <w:szCs w:val="28"/>
        </w:rPr>
        <w:t>α</w:t>
      </w:r>
      <w:r>
        <w:rPr>
          <w:sz w:val="28"/>
          <w:szCs w:val="28"/>
        </w:rPr>
        <w:t>).</w:t>
      </w:r>
    </w:p>
    <w:p w:rsidR="00E057DB" w:rsidRDefault="00E057DB" w:rsidP="00E057DB">
      <w:pPr>
        <w:spacing w:line="360" w:lineRule="auto"/>
        <w:ind w:firstLine="708"/>
        <w:jc w:val="both"/>
        <w:rPr>
          <w:sz w:val="28"/>
          <w:szCs w:val="28"/>
        </w:rPr>
      </w:pPr>
      <w:r>
        <w:rPr>
          <w:sz w:val="28"/>
          <w:szCs w:val="28"/>
        </w:rPr>
        <w:t xml:space="preserve">Иначе,   можно  сказать,  что  </w:t>
      </w:r>
      <w:r w:rsidRPr="00564F09">
        <w:rPr>
          <w:i/>
          <w:sz w:val="28"/>
          <w:szCs w:val="28"/>
          <w:lang w:val="en-US"/>
        </w:rPr>
        <w:t>VaR</w:t>
      </w:r>
      <w:r>
        <w:rPr>
          <w:sz w:val="28"/>
          <w:szCs w:val="28"/>
        </w:rPr>
        <w:t xml:space="preserve">  - это  выраженная в  денежных  единицах  оценка  величины,  которую  не превысят  потери,  ожидаемые  в  течение  данного периода  времени  с  заданной  доверительной  вероятностью,  т.е.  </w:t>
      </w:r>
    </w:p>
    <w:p w:rsidR="00E057DB" w:rsidRDefault="00E057DB" w:rsidP="00E057DB">
      <w:pPr>
        <w:spacing w:line="360" w:lineRule="auto"/>
        <w:ind w:firstLine="708"/>
        <w:jc w:val="center"/>
      </w:pPr>
      <w:r w:rsidRPr="00AF3718">
        <w:rPr>
          <w:position w:val="-10"/>
        </w:rPr>
        <w:object w:dxaOrig="18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17.25pt" o:ole="">
            <v:imagedata r:id="rId5" o:title=""/>
          </v:shape>
          <o:OLEObject Type="Embed" ProgID="Equation.DSMT4" ShapeID="_x0000_i1025" DrawAspect="Content" ObjectID="_1676829745" r:id="rId6"/>
        </w:object>
      </w:r>
      <w:r>
        <w:t xml:space="preserve">. </w:t>
      </w:r>
    </w:p>
    <w:p w:rsidR="00E057DB" w:rsidRDefault="00E057DB" w:rsidP="00E057DB">
      <w:pPr>
        <w:spacing w:line="360" w:lineRule="auto"/>
        <w:ind w:firstLine="708"/>
        <w:jc w:val="both"/>
        <w:rPr>
          <w:sz w:val="28"/>
          <w:szCs w:val="28"/>
        </w:rPr>
      </w:pPr>
      <w:r>
        <w:rPr>
          <w:sz w:val="28"/>
          <w:szCs w:val="28"/>
        </w:rPr>
        <w:t xml:space="preserve">Как  следует из определения,  величина  </w:t>
      </w:r>
      <w:r w:rsidRPr="00564F09">
        <w:rPr>
          <w:i/>
          <w:sz w:val="28"/>
          <w:szCs w:val="28"/>
          <w:lang w:val="en-US"/>
        </w:rPr>
        <w:t>VaR</w:t>
      </w:r>
      <w:r>
        <w:rPr>
          <w:sz w:val="28"/>
          <w:szCs w:val="28"/>
        </w:rPr>
        <w:t xml:space="preserve">  для  портфеля  заданной структуры  -  это  наибольший  ожидаемый  убыток,   обусловленный колебаниями  цен  на  финансовых  рынках.</w:t>
      </w:r>
    </w:p>
    <w:p w:rsidR="00E057DB" w:rsidRDefault="00E057DB" w:rsidP="00E057DB">
      <w:pPr>
        <w:spacing w:line="360" w:lineRule="auto"/>
        <w:ind w:firstLine="708"/>
        <w:jc w:val="both"/>
        <w:rPr>
          <w:sz w:val="28"/>
          <w:szCs w:val="28"/>
        </w:rPr>
      </w:pPr>
      <w:r>
        <w:rPr>
          <w:sz w:val="28"/>
          <w:szCs w:val="28"/>
        </w:rPr>
        <w:t xml:space="preserve">Доверительная  вероятность  и временной  горизонт являются  ключевыми параметрами,  без  которых  невозможны  ни расчет,  ни интерпретация  </w:t>
      </w:r>
      <w:r w:rsidRPr="00564F09">
        <w:rPr>
          <w:i/>
          <w:sz w:val="28"/>
          <w:szCs w:val="28"/>
          <w:lang w:val="en-US"/>
        </w:rPr>
        <w:t>VaR</w:t>
      </w:r>
      <w:r>
        <w:rPr>
          <w:i/>
          <w:sz w:val="28"/>
          <w:szCs w:val="28"/>
        </w:rPr>
        <w:t xml:space="preserve">. </w:t>
      </w:r>
      <w:r>
        <w:rPr>
          <w:sz w:val="28"/>
          <w:szCs w:val="28"/>
        </w:rPr>
        <w:t xml:space="preserve">Например,  значение  </w:t>
      </w:r>
      <w:r w:rsidRPr="00564F09">
        <w:rPr>
          <w:i/>
          <w:sz w:val="28"/>
          <w:szCs w:val="28"/>
          <w:lang w:val="en-US"/>
        </w:rPr>
        <w:t>VaR</w:t>
      </w:r>
      <w:r>
        <w:rPr>
          <w:sz w:val="28"/>
          <w:szCs w:val="28"/>
        </w:rPr>
        <w:t xml:space="preserve">  в  10 млн.  руб.  для  временного  горизонта  в 1  день и  доверительной вероятности 0,99  означает:</w:t>
      </w:r>
    </w:p>
    <w:p w:rsidR="00E057DB" w:rsidRDefault="00E057DB" w:rsidP="00E057DB">
      <w:pPr>
        <w:numPr>
          <w:ilvl w:val="0"/>
          <w:numId w:val="1"/>
        </w:numPr>
        <w:spacing w:line="360" w:lineRule="auto"/>
        <w:jc w:val="both"/>
        <w:rPr>
          <w:sz w:val="28"/>
          <w:szCs w:val="28"/>
        </w:rPr>
      </w:pPr>
      <w:r>
        <w:rPr>
          <w:sz w:val="28"/>
          <w:szCs w:val="28"/>
        </w:rPr>
        <w:t>вероятность  того,  что  в течение  следующих  24  часов  мы потеряем  меньше,  чем  10 млн.  руб.,  составляет  99%;</w:t>
      </w:r>
    </w:p>
    <w:p w:rsidR="00E057DB" w:rsidRDefault="00E057DB" w:rsidP="00E057DB">
      <w:pPr>
        <w:numPr>
          <w:ilvl w:val="0"/>
          <w:numId w:val="1"/>
        </w:numPr>
        <w:spacing w:line="360" w:lineRule="auto"/>
        <w:jc w:val="both"/>
        <w:rPr>
          <w:sz w:val="28"/>
          <w:szCs w:val="28"/>
        </w:rPr>
      </w:pPr>
      <w:r>
        <w:rPr>
          <w:sz w:val="28"/>
          <w:szCs w:val="28"/>
        </w:rPr>
        <w:t xml:space="preserve"> вероятность  того,  что    убытки  превысят  10 млн.  руб.  в  течение  ближайших суток,  равна  1%;</w:t>
      </w:r>
    </w:p>
    <w:p w:rsidR="00E057DB" w:rsidRPr="00FB1D5D" w:rsidRDefault="00E057DB" w:rsidP="00E057DB">
      <w:pPr>
        <w:numPr>
          <w:ilvl w:val="0"/>
          <w:numId w:val="1"/>
        </w:numPr>
        <w:spacing w:line="360" w:lineRule="auto"/>
        <w:jc w:val="both"/>
        <w:rPr>
          <w:sz w:val="28"/>
          <w:szCs w:val="28"/>
        </w:rPr>
      </w:pPr>
      <w:r>
        <w:rPr>
          <w:sz w:val="28"/>
          <w:szCs w:val="28"/>
        </w:rPr>
        <w:t xml:space="preserve">потери,  превышающие 10 млн.  руб.,  ожидаются в среднем один  раз  за  100  торговых дней.  </w:t>
      </w:r>
    </w:p>
    <w:p w:rsidR="00E057DB" w:rsidRPr="00425BD8" w:rsidRDefault="00E057DB" w:rsidP="00E057DB">
      <w:pPr>
        <w:jc w:val="both"/>
      </w:pPr>
    </w:p>
    <w:p w:rsidR="00E057DB" w:rsidRDefault="00E057DB" w:rsidP="00E057DB">
      <w:pPr>
        <w:spacing w:line="360" w:lineRule="auto"/>
        <w:ind w:firstLine="708"/>
        <w:jc w:val="both"/>
        <w:rPr>
          <w:sz w:val="28"/>
          <w:szCs w:val="28"/>
        </w:rPr>
      </w:pPr>
      <w:r>
        <w:rPr>
          <w:sz w:val="28"/>
          <w:szCs w:val="28"/>
        </w:rPr>
        <w:t xml:space="preserve">Существуют три способа вычисления  </w:t>
      </w:r>
      <w:r w:rsidRPr="00B50C7A">
        <w:rPr>
          <w:i/>
          <w:sz w:val="28"/>
          <w:szCs w:val="28"/>
          <w:lang w:val="en-US"/>
        </w:rPr>
        <w:t>VaR</w:t>
      </w:r>
      <w:r>
        <w:rPr>
          <w:sz w:val="28"/>
          <w:szCs w:val="28"/>
        </w:rPr>
        <w:t>:</w:t>
      </w:r>
    </w:p>
    <w:p w:rsidR="00E057DB" w:rsidRDefault="00E057DB" w:rsidP="00E057DB">
      <w:pPr>
        <w:spacing w:line="360" w:lineRule="auto"/>
        <w:ind w:firstLine="708"/>
        <w:jc w:val="both"/>
        <w:rPr>
          <w:sz w:val="28"/>
          <w:szCs w:val="28"/>
        </w:rPr>
      </w:pPr>
      <w:r>
        <w:rPr>
          <w:sz w:val="28"/>
          <w:szCs w:val="28"/>
        </w:rPr>
        <w:t>1.Ковариационный  метод.</w:t>
      </w:r>
    </w:p>
    <w:p w:rsidR="00E057DB" w:rsidRDefault="00E057DB" w:rsidP="00E057DB">
      <w:pPr>
        <w:spacing w:line="360" w:lineRule="auto"/>
        <w:ind w:left="708"/>
        <w:jc w:val="both"/>
        <w:rPr>
          <w:sz w:val="28"/>
          <w:szCs w:val="28"/>
        </w:rPr>
      </w:pPr>
      <w:r>
        <w:rPr>
          <w:sz w:val="28"/>
          <w:szCs w:val="28"/>
        </w:rPr>
        <w:t>2.Метод  расчета  с  учетом  исторических  симуляций.</w:t>
      </w:r>
    </w:p>
    <w:p w:rsidR="00E057DB" w:rsidRDefault="00E057DB" w:rsidP="00E057DB">
      <w:pPr>
        <w:spacing w:line="360" w:lineRule="auto"/>
        <w:ind w:left="360"/>
        <w:jc w:val="both"/>
        <w:rPr>
          <w:sz w:val="28"/>
          <w:szCs w:val="28"/>
        </w:rPr>
      </w:pPr>
      <w:r>
        <w:rPr>
          <w:sz w:val="28"/>
          <w:szCs w:val="28"/>
        </w:rPr>
        <w:tab/>
        <w:t xml:space="preserve">3.Оценка  </w:t>
      </w:r>
      <w:r w:rsidRPr="00CD25A8">
        <w:rPr>
          <w:i/>
          <w:sz w:val="28"/>
          <w:szCs w:val="28"/>
          <w:lang w:val="en-US"/>
        </w:rPr>
        <w:t>VaR</w:t>
      </w:r>
      <w:r>
        <w:rPr>
          <w:sz w:val="28"/>
          <w:szCs w:val="28"/>
        </w:rPr>
        <w:t xml:space="preserve">  с использованием метода Монте-Карло.</w:t>
      </w:r>
    </w:p>
    <w:p w:rsidR="00E057DB" w:rsidRDefault="00E057DB" w:rsidP="00E057DB">
      <w:pPr>
        <w:spacing w:line="360" w:lineRule="auto"/>
        <w:ind w:firstLine="708"/>
        <w:jc w:val="both"/>
        <w:rPr>
          <w:sz w:val="28"/>
          <w:szCs w:val="28"/>
        </w:rPr>
      </w:pPr>
      <w:r w:rsidRPr="00B50C7A">
        <w:rPr>
          <w:b/>
          <w:sz w:val="28"/>
          <w:szCs w:val="28"/>
        </w:rPr>
        <w:t>В  ковариационном  методе</w:t>
      </w:r>
      <w:r>
        <w:rPr>
          <w:b/>
          <w:sz w:val="28"/>
          <w:szCs w:val="28"/>
        </w:rPr>
        <w:t xml:space="preserve">,  </w:t>
      </w:r>
      <w:r>
        <w:rPr>
          <w:sz w:val="28"/>
          <w:szCs w:val="28"/>
        </w:rPr>
        <w:t xml:space="preserve">который  в наибольшей степени  связан с  современной  теорией  портфеля,  </w:t>
      </w:r>
      <w:r w:rsidRPr="00802566">
        <w:rPr>
          <w:b/>
          <w:sz w:val="28"/>
          <w:szCs w:val="28"/>
        </w:rPr>
        <w:t xml:space="preserve"> </w:t>
      </w:r>
      <w:r w:rsidRPr="00CD25A8">
        <w:rPr>
          <w:i/>
          <w:sz w:val="28"/>
          <w:szCs w:val="28"/>
          <w:lang w:val="en-US"/>
        </w:rPr>
        <w:t>VaR</w:t>
      </w:r>
      <w:r>
        <w:rPr>
          <w:sz w:val="28"/>
          <w:szCs w:val="28"/>
        </w:rPr>
        <w:t xml:space="preserve">  выражается  как  коэффициент  </w:t>
      </w:r>
      <w:r>
        <w:rPr>
          <w:sz w:val="28"/>
          <w:szCs w:val="28"/>
        </w:rPr>
        <w:lastRenderedPageBreak/>
        <w:t xml:space="preserve">стандартного  отклонения  дохода портфеля.  Методология  расчета  зависит  от оцениваемых  пользователем  параметров  и  от  сделанного  допущения о  виде распределения  факторов  риска  (рыночных цен  и  ставок).  Главное преимущество этого подхода состоит  в скорости  вычисления.  Но  любое  отклонение  от  нормального  распределения  создает проблему,  и  качество  оценки  </w:t>
      </w:r>
      <w:r w:rsidRPr="00CD25A8">
        <w:rPr>
          <w:i/>
          <w:sz w:val="28"/>
          <w:szCs w:val="28"/>
          <w:lang w:val="en-US"/>
        </w:rPr>
        <w:t>VaR</w:t>
      </w:r>
      <w:r>
        <w:rPr>
          <w:sz w:val="28"/>
          <w:szCs w:val="28"/>
        </w:rPr>
        <w:t xml:space="preserve">  ухудшается, если  портфель  содержит  опционы или  другие  нелинейные  инструменты.</w:t>
      </w:r>
    </w:p>
    <w:p w:rsidR="00E057DB" w:rsidRDefault="00E057DB" w:rsidP="00E057DB">
      <w:pPr>
        <w:spacing w:line="360" w:lineRule="auto"/>
        <w:ind w:firstLine="708"/>
        <w:jc w:val="both"/>
        <w:rPr>
          <w:sz w:val="28"/>
          <w:szCs w:val="28"/>
        </w:rPr>
      </w:pPr>
      <w:r>
        <w:rPr>
          <w:sz w:val="28"/>
          <w:szCs w:val="28"/>
        </w:rPr>
        <w:t xml:space="preserve">При  использовании этого способа доверительная  вероятность  выбирается  в зависимости  от требований  по  риску,  выраженных  в  регламентирующих   документах  надзорных органов.  Базельский  комитет  рекомендует  для  этого  уровня  величину,  равную  99%.  </w:t>
      </w:r>
    </w:p>
    <w:p w:rsidR="00E057DB" w:rsidRDefault="00E057DB" w:rsidP="00E057DB">
      <w:pPr>
        <w:spacing w:line="360" w:lineRule="auto"/>
        <w:jc w:val="both"/>
        <w:rPr>
          <w:sz w:val="28"/>
          <w:szCs w:val="28"/>
        </w:rPr>
      </w:pPr>
      <w:r>
        <w:rPr>
          <w:sz w:val="28"/>
          <w:szCs w:val="28"/>
        </w:rPr>
        <w:tab/>
        <w:t>Каждой  величине  этой  вероятности  соответствует  определенный  коэффициент,  который  представляет  собой  квантиль  распределения.  В  табл.1  приведены  значения  этих  коэффициентов  для  стандартного  нормального  распределения   (</w:t>
      </w:r>
      <w:r w:rsidRPr="00411788">
        <w:rPr>
          <w:i/>
          <w:sz w:val="28"/>
          <w:szCs w:val="28"/>
        </w:rPr>
        <w:t>μ</w:t>
      </w:r>
      <w:r>
        <w:rPr>
          <w:sz w:val="28"/>
          <w:szCs w:val="28"/>
        </w:rPr>
        <w:t xml:space="preserve"> = 0; </w:t>
      </w:r>
      <w:r w:rsidRPr="00411788">
        <w:rPr>
          <w:i/>
          <w:sz w:val="28"/>
          <w:szCs w:val="28"/>
        </w:rPr>
        <w:t>σ</w:t>
      </w:r>
      <w:r>
        <w:rPr>
          <w:sz w:val="28"/>
          <w:szCs w:val="28"/>
        </w:rPr>
        <w:t xml:space="preserve"> =1).</w:t>
      </w:r>
    </w:p>
    <w:p w:rsidR="00E057DB" w:rsidRDefault="00E057DB" w:rsidP="00E057DB">
      <w:pPr>
        <w:spacing w:line="360" w:lineRule="auto"/>
        <w:jc w:val="both"/>
        <w:rPr>
          <w:sz w:val="28"/>
          <w:szCs w:val="28"/>
        </w:rPr>
      </w:pPr>
    </w:p>
    <w:p w:rsidR="00E057DB" w:rsidRDefault="00E057DB" w:rsidP="00E057DB">
      <w:pPr>
        <w:spacing w:line="360" w:lineRule="auto"/>
        <w:jc w:val="both"/>
        <w:rPr>
          <w:sz w:val="28"/>
          <w:szCs w:val="28"/>
        </w:rPr>
      </w:pPr>
      <w:r>
        <w:rPr>
          <w:sz w:val="28"/>
          <w:szCs w:val="28"/>
        </w:rPr>
        <w:tab/>
        <w:t>Таблица 1   Квантили  распределения</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1"/>
        <w:gridCol w:w="2520"/>
      </w:tblGrid>
      <w:tr w:rsidR="00E057DB" w:rsidRPr="00A84B2E" w:rsidTr="008A17AF">
        <w:tc>
          <w:tcPr>
            <w:tcW w:w="2011" w:type="dxa"/>
          </w:tcPr>
          <w:p w:rsidR="00E057DB" w:rsidRPr="00A84B2E" w:rsidRDefault="00E057DB" w:rsidP="008A17AF">
            <w:pPr>
              <w:jc w:val="center"/>
              <w:rPr>
                <w:sz w:val="28"/>
                <w:szCs w:val="28"/>
              </w:rPr>
            </w:pPr>
            <w:r w:rsidRPr="00A84B2E">
              <w:rPr>
                <w:sz w:val="28"/>
                <w:szCs w:val="28"/>
              </w:rPr>
              <w:t>Доверительная</w:t>
            </w:r>
          </w:p>
          <w:p w:rsidR="00E057DB" w:rsidRPr="00A84B2E" w:rsidRDefault="00E057DB" w:rsidP="008A17AF">
            <w:pPr>
              <w:jc w:val="center"/>
              <w:rPr>
                <w:sz w:val="28"/>
                <w:szCs w:val="28"/>
              </w:rPr>
            </w:pPr>
            <w:r w:rsidRPr="00A84B2E">
              <w:rPr>
                <w:sz w:val="28"/>
                <w:szCs w:val="28"/>
              </w:rPr>
              <w:t>вероятность</w:t>
            </w:r>
          </w:p>
        </w:tc>
        <w:tc>
          <w:tcPr>
            <w:tcW w:w="2520" w:type="dxa"/>
          </w:tcPr>
          <w:p w:rsidR="00E057DB" w:rsidRPr="00A84B2E" w:rsidRDefault="00E057DB" w:rsidP="008A17AF">
            <w:pPr>
              <w:jc w:val="center"/>
              <w:rPr>
                <w:sz w:val="28"/>
                <w:szCs w:val="28"/>
              </w:rPr>
            </w:pPr>
            <w:r w:rsidRPr="00A84B2E">
              <w:rPr>
                <w:sz w:val="28"/>
                <w:szCs w:val="28"/>
              </w:rPr>
              <w:t>Нормальное</w:t>
            </w:r>
          </w:p>
          <w:p w:rsidR="00E057DB" w:rsidRPr="00A84B2E" w:rsidRDefault="00E057DB" w:rsidP="008A17AF">
            <w:pPr>
              <w:jc w:val="center"/>
              <w:rPr>
                <w:sz w:val="28"/>
                <w:szCs w:val="28"/>
              </w:rPr>
            </w:pPr>
            <w:r w:rsidRPr="00A84B2E">
              <w:rPr>
                <w:sz w:val="28"/>
                <w:szCs w:val="28"/>
              </w:rPr>
              <w:t>распределение</w:t>
            </w:r>
          </w:p>
        </w:tc>
      </w:tr>
      <w:tr w:rsidR="00E057DB" w:rsidRPr="00A84B2E" w:rsidTr="008A17AF">
        <w:tc>
          <w:tcPr>
            <w:tcW w:w="2011" w:type="dxa"/>
          </w:tcPr>
          <w:p w:rsidR="00E057DB" w:rsidRPr="00A84B2E" w:rsidRDefault="00E057DB" w:rsidP="008A17AF">
            <w:pPr>
              <w:spacing w:line="360" w:lineRule="auto"/>
              <w:jc w:val="center"/>
              <w:rPr>
                <w:sz w:val="28"/>
                <w:szCs w:val="28"/>
              </w:rPr>
            </w:pPr>
            <w:r w:rsidRPr="00A84B2E">
              <w:rPr>
                <w:sz w:val="28"/>
                <w:szCs w:val="28"/>
              </w:rPr>
              <w:t>0,95</w:t>
            </w:r>
          </w:p>
          <w:p w:rsidR="00E057DB" w:rsidRPr="00A84B2E" w:rsidRDefault="00E057DB" w:rsidP="008A17AF">
            <w:pPr>
              <w:spacing w:line="360" w:lineRule="auto"/>
              <w:jc w:val="center"/>
              <w:rPr>
                <w:sz w:val="28"/>
                <w:szCs w:val="28"/>
              </w:rPr>
            </w:pPr>
            <w:r w:rsidRPr="00A84B2E">
              <w:rPr>
                <w:sz w:val="28"/>
                <w:szCs w:val="28"/>
              </w:rPr>
              <w:t>0,96</w:t>
            </w:r>
          </w:p>
          <w:p w:rsidR="00E057DB" w:rsidRPr="00A84B2E" w:rsidRDefault="00E057DB" w:rsidP="008A17AF">
            <w:pPr>
              <w:spacing w:line="360" w:lineRule="auto"/>
              <w:jc w:val="center"/>
              <w:rPr>
                <w:sz w:val="28"/>
                <w:szCs w:val="28"/>
              </w:rPr>
            </w:pPr>
            <w:r w:rsidRPr="00A84B2E">
              <w:rPr>
                <w:sz w:val="28"/>
                <w:szCs w:val="28"/>
              </w:rPr>
              <w:t>0,97</w:t>
            </w:r>
          </w:p>
          <w:p w:rsidR="00E057DB" w:rsidRPr="00A84B2E" w:rsidRDefault="00E057DB" w:rsidP="008A17AF">
            <w:pPr>
              <w:spacing w:line="360" w:lineRule="auto"/>
              <w:jc w:val="center"/>
              <w:rPr>
                <w:sz w:val="28"/>
                <w:szCs w:val="28"/>
              </w:rPr>
            </w:pPr>
            <w:r w:rsidRPr="00A84B2E">
              <w:rPr>
                <w:sz w:val="28"/>
                <w:szCs w:val="28"/>
              </w:rPr>
              <w:t>0,98</w:t>
            </w:r>
          </w:p>
          <w:p w:rsidR="00E057DB" w:rsidRPr="00A84B2E" w:rsidRDefault="00E057DB" w:rsidP="008A17AF">
            <w:pPr>
              <w:spacing w:line="360" w:lineRule="auto"/>
              <w:jc w:val="center"/>
              <w:rPr>
                <w:sz w:val="28"/>
                <w:szCs w:val="28"/>
              </w:rPr>
            </w:pPr>
            <w:r w:rsidRPr="00A84B2E">
              <w:rPr>
                <w:sz w:val="28"/>
                <w:szCs w:val="28"/>
              </w:rPr>
              <w:t>0,99</w:t>
            </w:r>
          </w:p>
        </w:tc>
        <w:tc>
          <w:tcPr>
            <w:tcW w:w="2520" w:type="dxa"/>
          </w:tcPr>
          <w:p w:rsidR="00E057DB" w:rsidRPr="00A84B2E" w:rsidRDefault="00E057DB" w:rsidP="008A17AF">
            <w:pPr>
              <w:spacing w:line="360" w:lineRule="auto"/>
              <w:jc w:val="center"/>
              <w:rPr>
                <w:sz w:val="28"/>
                <w:szCs w:val="28"/>
              </w:rPr>
            </w:pPr>
            <w:r w:rsidRPr="00A84B2E">
              <w:rPr>
                <w:sz w:val="28"/>
                <w:szCs w:val="28"/>
              </w:rPr>
              <w:t>1,64</w:t>
            </w:r>
          </w:p>
          <w:p w:rsidR="00E057DB" w:rsidRPr="00A84B2E" w:rsidRDefault="00E057DB" w:rsidP="008A17AF">
            <w:pPr>
              <w:spacing w:line="360" w:lineRule="auto"/>
              <w:jc w:val="center"/>
              <w:rPr>
                <w:sz w:val="28"/>
                <w:szCs w:val="28"/>
              </w:rPr>
            </w:pPr>
            <w:r w:rsidRPr="00A84B2E">
              <w:rPr>
                <w:sz w:val="28"/>
                <w:szCs w:val="28"/>
              </w:rPr>
              <w:t>1,75</w:t>
            </w:r>
          </w:p>
          <w:p w:rsidR="00E057DB" w:rsidRPr="00A84B2E" w:rsidRDefault="00E057DB" w:rsidP="008A17AF">
            <w:pPr>
              <w:spacing w:line="360" w:lineRule="auto"/>
              <w:jc w:val="center"/>
              <w:rPr>
                <w:sz w:val="28"/>
                <w:szCs w:val="28"/>
              </w:rPr>
            </w:pPr>
            <w:r w:rsidRPr="00A84B2E">
              <w:rPr>
                <w:sz w:val="28"/>
                <w:szCs w:val="28"/>
              </w:rPr>
              <w:t>1,88</w:t>
            </w:r>
          </w:p>
          <w:p w:rsidR="00E057DB" w:rsidRPr="00A84B2E" w:rsidRDefault="00E057DB" w:rsidP="008A17AF">
            <w:pPr>
              <w:spacing w:line="360" w:lineRule="auto"/>
              <w:jc w:val="center"/>
              <w:rPr>
                <w:sz w:val="28"/>
                <w:szCs w:val="28"/>
              </w:rPr>
            </w:pPr>
            <w:r w:rsidRPr="00A84B2E">
              <w:rPr>
                <w:sz w:val="28"/>
                <w:szCs w:val="28"/>
              </w:rPr>
              <w:t>2,05</w:t>
            </w:r>
          </w:p>
          <w:p w:rsidR="00E057DB" w:rsidRPr="00A84B2E" w:rsidRDefault="00E057DB" w:rsidP="008A17AF">
            <w:pPr>
              <w:spacing w:line="360" w:lineRule="auto"/>
              <w:jc w:val="center"/>
              <w:rPr>
                <w:sz w:val="28"/>
                <w:szCs w:val="28"/>
              </w:rPr>
            </w:pPr>
            <w:r w:rsidRPr="00A84B2E">
              <w:rPr>
                <w:sz w:val="28"/>
                <w:szCs w:val="28"/>
              </w:rPr>
              <w:t>2,33</w:t>
            </w:r>
          </w:p>
        </w:tc>
      </w:tr>
    </w:tbl>
    <w:p w:rsidR="00E057DB" w:rsidRDefault="00E057DB" w:rsidP="00E057DB">
      <w:pPr>
        <w:spacing w:line="360" w:lineRule="auto"/>
        <w:ind w:firstLine="708"/>
        <w:jc w:val="both"/>
        <w:rPr>
          <w:sz w:val="28"/>
          <w:szCs w:val="28"/>
        </w:rPr>
      </w:pPr>
    </w:p>
    <w:p w:rsidR="00E057DB" w:rsidRDefault="00E057DB" w:rsidP="00E057DB">
      <w:pPr>
        <w:spacing w:line="360" w:lineRule="auto"/>
        <w:jc w:val="both"/>
        <w:rPr>
          <w:sz w:val="28"/>
          <w:szCs w:val="28"/>
        </w:rPr>
      </w:pPr>
      <w:r>
        <w:rPr>
          <w:sz w:val="28"/>
          <w:szCs w:val="28"/>
        </w:rPr>
        <w:tab/>
        <w:t xml:space="preserve">С  учетом  выбранной  вероятности  и соответствующего  ей  значения  квантиля  распределения  </w:t>
      </w:r>
      <w:r>
        <w:rPr>
          <w:i/>
          <w:sz w:val="28"/>
          <w:szCs w:val="28"/>
        </w:rPr>
        <w:t>х</w:t>
      </w:r>
      <w:r>
        <w:rPr>
          <w:i/>
          <w:sz w:val="28"/>
          <w:szCs w:val="28"/>
          <w:vertAlign w:val="subscript"/>
        </w:rPr>
        <w:t>α</w:t>
      </w:r>
      <w:r>
        <w:rPr>
          <w:sz w:val="28"/>
          <w:szCs w:val="28"/>
        </w:rPr>
        <w:t xml:space="preserve">  величина  </w:t>
      </w:r>
      <w:r w:rsidRPr="002A0CE7">
        <w:rPr>
          <w:i/>
          <w:sz w:val="28"/>
          <w:szCs w:val="28"/>
          <w:lang w:val="en-US"/>
        </w:rPr>
        <w:t>VaR</w:t>
      </w:r>
      <w:r>
        <w:rPr>
          <w:sz w:val="28"/>
          <w:szCs w:val="28"/>
        </w:rPr>
        <w:t xml:space="preserve">   рассчитывается  по  формуле</w:t>
      </w:r>
    </w:p>
    <w:p w:rsidR="00E057DB" w:rsidRDefault="00E057DB" w:rsidP="00E057DB">
      <w:pPr>
        <w:spacing w:line="360" w:lineRule="auto"/>
        <w:jc w:val="center"/>
        <w:rPr>
          <w:sz w:val="28"/>
          <w:szCs w:val="28"/>
        </w:rPr>
      </w:pPr>
      <w:r w:rsidRPr="002A0CE7">
        <w:rPr>
          <w:i/>
          <w:sz w:val="28"/>
          <w:szCs w:val="28"/>
          <w:lang w:val="en-US"/>
        </w:rPr>
        <w:t>VaR</w:t>
      </w:r>
      <w:r w:rsidRPr="00211A54">
        <w:rPr>
          <w:i/>
          <w:sz w:val="28"/>
          <w:szCs w:val="28"/>
        </w:rPr>
        <w:t xml:space="preserve"> = </w:t>
      </w:r>
      <w:r>
        <w:rPr>
          <w:i/>
          <w:sz w:val="28"/>
          <w:szCs w:val="28"/>
        </w:rPr>
        <w:t>х</w:t>
      </w:r>
      <w:r>
        <w:rPr>
          <w:i/>
          <w:sz w:val="28"/>
          <w:szCs w:val="28"/>
          <w:vertAlign w:val="subscript"/>
        </w:rPr>
        <w:t>α</w:t>
      </w:r>
      <w:r w:rsidRPr="00211A54">
        <w:rPr>
          <w:sz w:val="28"/>
          <w:szCs w:val="28"/>
        </w:rPr>
        <w:t xml:space="preserve"> </w:t>
      </w:r>
      <w:r w:rsidRPr="008576A1">
        <w:rPr>
          <w:i/>
          <w:sz w:val="28"/>
          <w:szCs w:val="28"/>
        </w:rPr>
        <w:t>σ</w:t>
      </w:r>
      <w:r w:rsidRPr="00211A54">
        <w:rPr>
          <w:i/>
          <w:sz w:val="28"/>
          <w:szCs w:val="28"/>
        </w:rPr>
        <w:t xml:space="preserve"> </w:t>
      </w:r>
      <w:r w:rsidRPr="008576A1">
        <w:rPr>
          <w:i/>
          <w:sz w:val="28"/>
          <w:szCs w:val="28"/>
          <w:lang w:val="en-US"/>
        </w:rPr>
        <w:t>S</w:t>
      </w:r>
      <w:r w:rsidRPr="00211A54">
        <w:rPr>
          <w:sz w:val="28"/>
          <w:szCs w:val="28"/>
        </w:rPr>
        <w:t xml:space="preserve">,  </w:t>
      </w:r>
    </w:p>
    <w:p w:rsidR="00E057DB" w:rsidRDefault="00E057DB" w:rsidP="00E057DB">
      <w:pPr>
        <w:spacing w:line="360" w:lineRule="auto"/>
        <w:jc w:val="both"/>
        <w:rPr>
          <w:sz w:val="28"/>
          <w:szCs w:val="28"/>
        </w:rPr>
      </w:pPr>
      <w:r>
        <w:rPr>
          <w:sz w:val="28"/>
          <w:szCs w:val="28"/>
        </w:rPr>
        <w:t>где</w:t>
      </w:r>
      <w:r w:rsidRPr="00826755">
        <w:rPr>
          <w:sz w:val="28"/>
          <w:szCs w:val="28"/>
        </w:rPr>
        <w:t xml:space="preserve">   </w:t>
      </w:r>
      <w:r w:rsidRPr="008576A1">
        <w:rPr>
          <w:i/>
          <w:sz w:val="28"/>
          <w:szCs w:val="28"/>
        </w:rPr>
        <w:t>σ</w:t>
      </w:r>
      <w:r>
        <w:rPr>
          <w:sz w:val="28"/>
          <w:szCs w:val="28"/>
        </w:rPr>
        <w:t xml:space="preserve"> ,  </w:t>
      </w:r>
      <w:r w:rsidRPr="008576A1">
        <w:rPr>
          <w:i/>
          <w:sz w:val="28"/>
          <w:szCs w:val="28"/>
          <w:lang w:val="en-US"/>
        </w:rPr>
        <w:t>S</w:t>
      </w:r>
      <w:r>
        <w:rPr>
          <w:sz w:val="28"/>
          <w:szCs w:val="28"/>
        </w:rPr>
        <w:t xml:space="preserve">  -  СКО  и  стоимость  актива,  соответственно. </w:t>
      </w:r>
    </w:p>
    <w:p w:rsidR="00E057DB" w:rsidRDefault="00E057DB" w:rsidP="00E057DB">
      <w:pPr>
        <w:spacing w:line="360" w:lineRule="auto"/>
        <w:jc w:val="both"/>
        <w:rPr>
          <w:sz w:val="28"/>
          <w:szCs w:val="28"/>
        </w:rPr>
      </w:pPr>
      <w:r>
        <w:rPr>
          <w:sz w:val="28"/>
          <w:szCs w:val="28"/>
        </w:rPr>
        <w:tab/>
        <w:t xml:space="preserve">Если  СКО  измеряется  в денежных единицах,  то    </w:t>
      </w:r>
      <w:r w:rsidRPr="002A0CE7">
        <w:rPr>
          <w:i/>
          <w:sz w:val="28"/>
          <w:szCs w:val="28"/>
          <w:lang w:val="en-US"/>
        </w:rPr>
        <w:t>VaR</w:t>
      </w:r>
      <w:r w:rsidRPr="00211A54">
        <w:rPr>
          <w:i/>
          <w:sz w:val="28"/>
          <w:szCs w:val="28"/>
        </w:rPr>
        <w:t xml:space="preserve"> = </w:t>
      </w:r>
      <w:r>
        <w:rPr>
          <w:i/>
          <w:sz w:val="28"/>
          <w:szCs w:val="28"/>
        </w:rPr>
        <w:t>х</w:t>
      </w:r>
      <w:r>
        <w:rPr>
          <w:i/>
          <w:sz w:val="28"/>
          <w:szCs w:val="28"/>
          <w:vertAlign w:val="subscript"/>
        </w:rPr>
        <w:t>α</w:t>
      </w:r>
      <w:r w:rsidRPr="00211A54">
        <w:rPr>
          <w:sz w:val="28"/>
          <w:szCs w:val="28"/>
        </w:rPr>
        <w:t xml:space="preserve"> </w:t>
      </w:r>
      <w:r w:rsidRPr="008576A1">
        <w:rPr>
          <w:i/>
          <w:sz w:val="28"/>
          <w:szCs w:val="28"/>
        </w:rPr>
        <w:t>σ</w:t>
      </w:r>
      <w:r>
        <w:rPr>
          <w:i/>
          <w:sz w:val="28"/>
          <w:szCs w:val="28"/>
        </w:rPr>
        <w:t>.</w:t>
      </w:r>
      <w:r w:rsidRPr="00211A54">
        <w:rPr>
          <w:sz w:val="28"/>
          <w:szCs w:val="28"/>
        </w:rPr>
        <w:t xml:space="preserve"> </w:t>
      </w:r>
    </w:p>
    <w:p w:rsidR="00E057DB" w:rsidRDefault="00E057DB" w:rsidP="00E057DB">
      <w:pPr>
        <w:spacing w:line="360" w:lineRule="auto"/>
        <w:jc w:val="both"/>
        <w:rPr>
          <w:sz w:val="28"/>
          <w:szCs w:val="28"/>
        </w:rPr>
      </w:pPr>
      <w:r>
        <w:rPr>
          <w:sz w:val="28"/>
          <w:szCs w:val="28"/>
        </w:rPr>
        <w:lastRenderedPageBreak/>
        <w:tab/>
        <w:t xml:space="preserve">Для   управления  риском  на ежедневной основе  требуется  однодневный  </w:t>
      </w:r>
      <w:r w:rsidRPr="002B53AF">
        <w:rPr>
          <w:i/>
          <w:sz w:val="28"/>
          <w:szCs w:val="28"/>
          <w:lang w:val="en-US"/>
        </w:rPr>
        <w:t>VaR</w:t>
      </w:r>
      <w:r>
        <w:rPr>
          <w:sz w:val="28"/>
          <w:szCs w:val="28"/>
        </w:rPr>
        <w:t xml:space="preserve">,  который  выводится,  исходя  из  ежедневного  распределения  стоимости  портфеля.  Однако  регуляторные  требования приводят  к необходимости  вычисления  10-дневного  </w:t>
      </w:r>
      <w:r w:rsidRPr="002B53AF">
        <w:rPr>
          <w:i/>
          <w:sz w:val="28"/>
          <w:szCs w:val="28"/>
          <w:lang w:val="en-US"/>
        </w:rPr>
        <w:t>VaR</w:t>
      </w:r>
      <w:r w:rsidRPr="002B53AF">
        <w:rPr>
          <w:sz w:val="28"/>
          <w:szCs w:val="28"/>
        </w:rPr>
        <w:t>.</w:t>
      </w:r>
      <w:r>
        <w:rPr>
          <w:sz w:val="28"/>
          <w:szCs w:val="28"/>
        </w:rPr>
        <w:t xml:space="preserve">   В  идеальном случае  такое  значение   </w:t>
      </w:r>
      <w:r w:rsidRPr="002B53AF">
        <w:rPr>
          <w:i/>
          <w:sz w:val="28"/>
          <w:szCs w:val="28"/>
          <w:lang w:val="en-US"/>
        </w:rPr>
        <w:t>VaR</w:t>
      </w:r>
      <w:r>
        <w:rPr>
          <w:sz w:val="28"/>
          <w:szCs w:val="28"/>
        </w:rPr>
        <w:t xml:space="preserve">  должно быть выведено  из  соответствующего  распределения  по  10-дневному  горизонту.  Для  того  чтобы  избежать  трудностей,  связанных  с нахождением  такого  закона  распределения,  можно предположить,  что  ежедневные  доходы  являются  независимыми  и  идентично  распределенными  величинами.  В  такой  ситуации   10-дневный  доход,   равный  </w:t>
      </w:r>
      <w:r w:rsidRPr="00DC76C0">
        <w:rPr>
          <w:position w:val="-14"/>
          <w:sz w:val="28"/>
          <w:szCs w:val="28"/>
        </w:rPr>
        <w:object w:dxaOrig="1660" w:dyaOrig="460">
          <v:shape id="_x0000_i1026" type="#_x0000_t75" style="width:83.25pt;height:23.25pt" o:ole="">
            <v:imagedata r:id="rId7" o:title=""/>
          </v:shape>
          <o:OLEObject Type="Embed" ProgID="Equation.3" ShapeID="_x0000_i1026" DrawAspect="Content" ObjectID="_1676829746" r:id="rId8"/>
        </w:object>
      </w:r>
      <w:r>
        <w:rPr>
          <w:sz w:val="28"/>
          <w:szCs w:val="28"/>
        </w:rPr>
        <w:t xml:space="preserve">,   так  же, как  и  однодневный  </w:t>
      </w:r>
      <w:r w:rsidRPr="007F2785">
        <w:rPr>
          <w:i/>
          <w:sz w:val="28"/>
          <w:szCs w:val="28"/>
          <w:lang w:val="en-US"/>
        </w:rPr>
        <w:t>VaR</w:t>
      </w:r>
      <w:r>
        <w:rPr>
          <w:sz w:val="28"/>
          <w:szCs w:val="28"/>
        </w:rPr>
        <w:t>, распределен  по нормальному закону  со средним  μ</w:t>
      </w:r>
      <w:r>
        <w:rPr>
          <w:sz w:val="28"/>
          <w:szCs w:val="28"/>
          <w:vertAlign w:val="subscript"/>
        </w:rPr>
        <w:t xml:space="preserve">10 </w:t>
      </w:r>
      <w:r>
        <w:rPr>
          <w:sz w:val="28"/>
          <w:szCs w:val="28"/>
        </w:rPr>
        <w:t xml:space="preserve">= 10μ  и  дисперсией  </w:t>
      </w:r>
      <w:r w:rsidRPr="00DC76C0">
        <w:rPr>
          <w:position w:val="-12"/>
          <w:sz w:val="28"/>
          <w:szCs w:val="28"/>
        </w:rPr>
        <w:object w:dxaOrig="1219" w:dyaOrig="400">
          <v:shape id="_x0000_i1027" type="#_x0000_t75" style="width:60.75pt;height:20.25pt" o:ole="">
            <v:imagedata r:id="rId9" o:title=""/>
          </v:shape>
          <o:OLEObject Type="Embed" ProgID="Equation.3" ShapeID="_x0000_i1027" DrawAspect="Content" ObjectID="_1676829747" r:id="rId10"/>
        </w:object>
      </w:r>
      <w:r>
        <w:rPr>
          <w:sz w:val="28"/>
          <w:szCs w:val="28"/>
        </w:rPr>
        <w:t xml:space="preserve">    как   сумма  10   независимых  и  идентично  распределенных  величин.  Отсюда  следует, что  10-дневный  </w:t>
      </w:r>
      <w:r w:rsidRPr="007F2785">
        <w:rPr>
          <w:i/>
          <w:sz w:val="28"/>
          <w:szCs w:val="28"/>
          <w:lang w:val="en-US"/>
        </w:rPr>
        <w:t>VaR</w:t>
      </w:r>
      <w:r w:rsidRPr="007F2785">
        <w:rPr>
          <w:sz w:val="28"/>
          <w:szCs w:val="28"/>
        </w:rPr>
        <w:t xml:space="preserve">  </w:t>
      </w:r>
      <w:r>
        <w:rPr>
          <w:sz w:val="28"/>
          <w:szCs w:val="28"/>
        </w:rPr>
        <w:t>определяется  следующим  образом</w:t>
      </w:r>
    </w:p>
    <w:p w:rsidR="00E057DB" w:rsidRDefault="00E057DB" w:rsidP="00E057DB">
      <w:pPr>
        <w:spacing w:line="360" w:lineRule="auto"/>
        <w:jc w:val="center"/>
        <w:rPr>
          <w:sz w:val="28"/>
          <w:szCs w:val="28"/>
        </w:rPr>
      </w:pPr>
      <w:r w:rsidRPr="00FF437A">
        <w:rPr>
          <w:i/>
          <w:sz w:val="28"/>
          <w:szCs w:val="28"/>
          <w:lang w:val="en-US"/>
        </w:rPr>
        <w:t>VaR</w:t>
      </w:r>
      <w:r>
        <w:rPr>
          <w:i/>
          <w:sz w:val="28"/>
          <w:szCs w:val="28"/>
          <w:vertAlign w:val="subscript"/>
          <w:lang w:val="en-US"/>
        </w:rPr>
        <w:t>V</w:t>
      </w:r>
      <w:r w:rsidRPr="00E618C6">
        <w:rPr>
          <w:sz w:val="28"/>
          <w:szCs w:val="28"/>
        </w:rPr>
        <w:t xml:space="preserve"> (1</w:t>
      </w:r>
      <w:r>
        <w:rPr>
          <w:sz w:val="28"/>
          <w:szCs w:val="28"/>
        </w:rPr>
        <w:t>0</w:t>
      </w:r>
      <w:r w:rsidRPr="00E618C6">
        <w:rPr>
          <w:sz w:val="28"/>
          <w:szCs w:val="28"/>
        </w:rPr>
        <w:t xml:space="preserve">; 0,95) = </w:t>
      </w:r>
      <w:r w:rsidRPr="00DC76C0">
        <w:rPr>
          <w:position w:val="-8"/>
          <w:sz w:val="28"/>
          <w:szCs w:val="28"/>
          <w:lang w:val="en-US"/>
        </w:rPr>
        <w:object w:dxaOrig="540" w:dyaOrig="400">
          <v:shape id="_x0000_i1028" type="#_x0000_t75" style="width:27pt;height:20.25pt" o:ole="">
            <v:imagedata r:id="rId11" o:title=""/>
          </v:shape>
          <o:OLEObject Type="Embed" ProgID="Equation.3" ShapeID="_x0000_i1028" DrawAspect="Content" ObjectID="_1676829748" r:id="rId12"/>
        </w:object>
      </w:r>
      <w:r w:rsidRPr="00E618C6">
        <w:rPr>
          <w:i/>
          <w:sz w:val="28"/>
          <w:szCs w:val="28"/>
        </w:rPr>
        <w:t xml:space="preserve"> </w:t>
      </w:r>
      <w:r w:rsidRPr="00FF437A">
        <w:rPr>
          <w:i/>
          <w:sz w:val="28"/>
          <w:szCs w:val="28"/>
          <w:lang w:val="en-US"/>
        </w:rPr>
        <w:t>VaR</w:t>
      </w:r>
      <w:r>
        <w:rPr>
          <w:i/>
          <w:sz w:val="28"/>
          <w:szCs w:val="28"/>
          <w:vertAlign w:val="subscript"/>
          <w:lang w:val="en-US"/>
        </w:rPr>
        <w:t>V</w:t>
      </w:r>
      <w:r w:rsidRPr="00E618C6">
        <w:rPr>
          <w:sz w:val="28"/>
          <w:szCs w:val="28"/>
        </w:rPr>
        <w:t xml:space="preserve"> (1; 0,95)</w:t>
      </w:r>
      <w:r>
        <w:rPr>
          <w:sz w:val="28"/>
          <w:szCs w:val="28"/>
        </w:rPr>
        <w:t>,</w:t>
      </w:r>
    </w:p>
    <w:p w:rsidR="00E057DB" w:rsidRDefault="00E057DB" w:rsidP="00E057DB">
      <w:pPr>
        <w:spacing w:line="360" w:lineRule="auto"/>
        <w:jc w:val="both"/>
        <w:rPr>
          <w:sz w:val="28"/>
          <w:szCs w:val="28"/>
        </w:rPr>
      </w:pPr>
      <w:r>
        <w:rPr>
          <w:sz w:val="28"/>
          <w:szCs w:val="28"/>
        </w:rPr>
        <w:t xml:space="preserve">т.е.  10-дневный  </w:t>
      </w:r>
      <w:r w:rsidRPr="00E618C6">
        <w:rPr>
          <w:i/>
          <w:sz w:val="28"/>
          <w:szCs w:val="28"/>
          <w:lang w:val="en-US"/>
        </w:rPr>
        <w:t>VaR</w:t>
      </w:r>
      <w:r>
        <w:rPr>
          <w:sz w:val="28"/>
          <w:szCs w:val="28"/>
        </w:rPr>
        <w:t xml:space="preserve">  может  быть  приближенно  найден умножением  ежедневного   </w:t>
      </w:r>
      <w:r w:rsidRPr="00E618C6">
        <w:rPr>
          <w:i/>
          <w:sz w:val="28"/>
          <w:szCs w:val="28"/>
          <w:lang w:val="en-US"/>
        </w:rPr>
        <w:t>VaR</w:t>
      </w:r>
      <w:r>
        <w:rPr>
          <w:sz w:val="28"/>
          <w:szCs w:val="28"/>
        </w:rPr>
        <w:t xml:space="preserve">  на  квадратный корень  из  временного  горизонта.</w:t>
      </w:r>
    </w:p>
    <w:p w:rsidR="00E057DB" w:rsidRDefault="00E057DB" w:rsidP="00E057DB">
      <w:pPr>
        <w:spacing w:line="360" w:lineRule="auto"/>
        <w:jc w:val="both"/>
        <w:rPr>
          <w:sz w:val="28"/>
          <w:szCs w:val="28"/>
        </w:rPr>
      </w:pPr>
      <w:r>
        <w:rPr>
          <w:sz w:val="28"/>
          <w:szCs w:val="28"/>
        </w:rPr>
        <w:tab/>
        <w:t>Таким  образом,  установили:</w:t>
      </w:r>
    </w:p>
    <w:p w:rsidR="00E057DB" w:rsidRDefault="00E057DB" w:rsidP="00E057DB">
      <w:pPr>
        <w:numPr>
          <w:ilvl w:val="0"/>
          <w:numId w:val="2"/>
        </w:numPr>
        <w:spacing w:line="360" w:lineRule="auto"/>
        <w:ind w:firstLine="0"/>
        <w:jc w:val="both"/>
        <w:rPr>
          <w:sz w:val="28"/>
          <w:szCs w:val="28"/>
        </w:rPr>
      </w:pPr>
      <w:r>
        <w:rPr>
          <w:sz w:val="28"/>
          <w:szCs w:val="28"/>
        </w:rPr>
        <w:t xml:space="preserve">Чем  больше  доверительная вероятность,  тем  больше </w:t>
      </w:r>
      <w:r w:rsidRPr="00E618C6">
        <w:rPr>
          <w:i/>
          <w:sz w:val="28"/>
          <w:szCs w:val="28"/>
          <w:lang w:val="en-US"/>
        </w:rPr>
        <w:t>VaR</w:t>
      </w:r>
      <w:r>
        <w:rPr>
          <w:i/>
          <w:sz w:val="28"/>
          <w:szCs w:val="28"/>
        </w:rPr>
        <w:t>.</w:t>
      </w:r>
    </w:p>
    <w:p w:rsidR="00E057DB" w:rsidRDefault="00E057DB" w:rsidP="00E057DB">
      <w:pPr>
        <w:spacing w:line="360" w:lineRule="auto"/>
        <w:jc w:val="both"/>
        <w:rPr>
          <w:sz w:val="28"/>
          <w:szCs w:val="28"/>
        </w:rPr>
      </w:pPr>
      <w:r>
        <w:rPr>
          <w:sz w:val="28"/>
          <w:szCs w:val="28"/>
        </w:rPr>
        <w:tab/>
        <w:t xml:space="preserve">Изменение  </w:t>
      </w:r>
      <w:r w:rsidRPr="00674DB6">
        <w:rPr>
          <w:i/>
          <w:sz w:val="28"/>
          <w:szCs w:val="28"/>
        </w:rPr>
        <w:t>α</w:t>
      </w:r>
      <w:r>
        <w:rPr>
          <w:i/>
          <w:sz w:val="28"/>
          <w:szCs w:val="28"/>
        </w:rPr>
        <w:t xml:space="preserve">  </w:t>
      </w:r>
      <w:r>
        <w:rPr>
          <w:sz w:val="28"/>
          <w:szCs w:val="28"/>
        </w:rPr>
        <w:t xml:space="preserve"> дает   полезную  информацию  о  распределении  доходов  и  потенциальных  экстремальных  потерях. Однако  нет полной  ясности  по  вопросу  об  окончательном выборе  значения  </w:t>
      </w:r>
      <w:r w:rsidRPr="00674DB6">
        <w:rPr>
          <w:i/>
          <w:sz w:val="28"/>
          <w:szCs w:val="28"/>
        </w:rPr>
        <w:t>α</w:t>
      </w:r>
      <w:r>
        <w:rPr>
          <w:sz w:val="28"/>
          <w:szCs w:val="28"/>
        </w:rPr>
        <w:t xml:space="preserve">:  99%,  99,9%  или  99,99%.   Каждое  из  этих  значений  будет  приводить  все  к  большим,  но  маловероятным    потерям.  </w:t>
      </w:r>
    </w:p>
    <w:p w:rsidR="00E057DB" w:rsidRDefault="00E057DB" w:rsidP="00E057DB">
      <w:pPr>
        <w:spacing w:line="360" w:lineRule="auto"/>
        <w:jc w:val="both"/>
        <w:rPr>
          <w:sz w:val="28"/>
          <w:szCs w:val="28"/>
        </w:rPr>
      </w:pPr>
      <w:r>
        <w:rPr>
          <w:sz w:val="28"/>
          <w:szCs w:val="28"/>
        </w:rPr>
        <w:tab/>
        <w:t xml:space="preserve">Выбор  величины </w:t>
      </w:r>
      <w:r w:rsidRPr="00674DB6">
        <w:rPr>
          <w:i/>
          <w:sz w:val="28"/>
          <w:szCs w:val="28"/>
        </w:rPr>
        <w:t>α</w:t>
      </w:r>
      <w:r>
        <w:rPr>
          <w:sz w:val="28"/>
          <w:szCs w:val="28"/>
        </w:rPr>
        <w:t xml:space="preserve">  зависит  также  от использования </w:t>
      </w:r>
      <w:r w:rsidRPr="00FF437A">
        <w:rPr>
          <w:i/>
          <w:sz w:val="28"/>
          <w:szCs w:val="28"/>
          <w:lang w:val="en-US"/>
        </w:rPr>
        <w:t>VaR</w:t>
      </w:r>
      <w:r>
        <w:rPr>
          <w:i/>
          <w:sz w:val="28"/>
          <w:szCs w:val="28"/>
        </w:rPr>
        <w:t>.</w:t>
      </w:r>
      <w:r>
        <w:rPr>
          <w:sz w:val="28"/>
          <w:szCs w:val="28"/>
        </w:rPr>
        <w:t xml:space="preserve">  Для  большинства  приложений  </w:t>
      </w:r>
      <w:r w:rsidRPr="00FF437A">
        <w:rPr>
          <w:i/>
          <w:sz w:val="28"/>
          <w:szCs w:val="28"/>
          <w:lang w:val="en-US"/>
        </w:rPr>
        <w:t>VaR</w:t>
      </w:r>
      <w:r>
        <w:rPr>
          <w:sz w:val="28"/>
          <w:szCs w:val="28"/>
        </w:rPr>
        <w:t xml:space="preserve">   является  нижней  границей  риска.    В  иных ситуациях,  например,   при  оценке  необходимого капитала  для  предотвращения банкротства  желательна  высокая  величина   доверительной     вероятности.</w:t>
      </w:r>
    </w:p>
    <w:p w:rsidR="00E057DB" w:rsidRDefault="00E057DB" w:rsidP="00E057DB">
      <w:pPr>
        <w:numPr>
          <w:ilvl w:val="0"/>
          <w:numId w:val="2"/>
        </w:numPr>
        <w:spacing w:line="360" w:lineRule="auto"/>
        <w:ind w:firstLine="0"/>
        <w:jc w:val="both"/>
        <w:rPr>
          <w:sz w:val="28"/>
          <w:szCs w:val="28"/>
        </w:rPr>
      </w:pPr>
      <w:r>
        <w:rPr>
          <w:sz w:val="28"/>
          <w:szCs w:val="28"/>
        </w:rPr>
        <w:lastRenderedPageBreak/>
        <w:t xml:space="preserve">Чем  больше горизонт,  тем  больше  величина  </w:t>
      </w:r>
      <w:r w:rsidRPr="00FF437A">
        <w:rPr>
          <w:i/>
          <w:sz w:val="28"/>
          <w:szCs w:val="28"/>
          <w:lang w:val="en-US"/>
        </w:rPr>
        <w:t>VaR</w:t>
      </w:r>
      <w:r>
        <w:rPr>
          <w:sz w:val="28"/>
          <w:szCs w:val="28"/>
        </w:rPr>
        <w:t xml:space="preserve">.  </w:t>
      </w:r>
    </w:p>
    <w:p w:rsidR="00E057DB" w:rsidRDefault="00E057DB" w:rsidP="00E057DB">
      <w:pPr>
        <w:spacing w:line="360" w:lineRule="auto"/>
        <w:ind w:firstLine="720"/>
        <w:jc w:val="both"/>
        <w:rPr>
          <w:sz w:val="28"/>
          <w:szCs w:val="28"/>
        </w:rPr>
      </w:pPr>
      <w:r>
        <w:rPr>
          <w:sz w:val="28"/>
          <w:szCs w:val="28"/>
        </w:rPr>
        <w:t xml:space="preserve">Экстраполяция  зависит от  двух факторов:  поведения  факторов  риска  и  положения  портфеля.   Для   управления  риском  на ежедневной основе  требуется  однодневный  </w:t>
      </w:r>
      <w:r w:rsidRPr="002B53AF">
        <w:rPr>
          <w:i/>
          <w:sz w:val="28"/>
          <w:szCs w:val="28"/>
          <w:lang w:val="en-US"/>
        </w:rPr>
        <w:t>VaR</w:t>
      </w:r>
      <w:r>
        <w:rPr>
          <w:sz w:val="28"/>
          <w:szCs w:val="28"/>
        </w:rPr>
        <w:t xml:space="preserve">,  который  выводится,  исходя  из  ежедневного  распределения  стоимости  портфеля.  В  идеальном случае  значение   </w:t>
      </w:r>
      <w:r w:rsidRPr="002B53AF">
        <w:rPr>
          <w:i/>
          <w:sz w:val="28"/>
          <w:szCs w:val="28"/>
          <w:lang w:val="en-US"/>
        </w:rPr>
        <w:t>VaR</w:t>
      </w:r>
      <w:r>
        <w:rPr>
          <w:sz w:val="28"/>
          <w:szCs w:val="28"/>
        </w:rPr>
        <w:t xml:space="preserve">  при  большем горизонте должно быть выведено  из  соответствующего  распределения  по  этому  горизонту.   </w:t>
      </w:r>
    </w:p>
    <w:p w:rsidR="00E057DB" w:rsidRDefault="00E057DB" w:rsidP="00E057DB">
      <w:pPr>
        <w:spacing w:line="360" w:lineRule="auto"/>
        <w:jc w:val="both"/>
        <w:rPr>
          <w:sz w:val="28"/>
          <w:szCs w:val="28"/>
        </w:rPr>
      </w:pPr>
      <w:r>
        <w:rPr>
          <w:sz w:val="28"/>
          <w:szCs w:val="28"/>
        </w:rPr>
        <w:tab/>
        <w:t>Базельские    правила  при   вычислении  рыночного  риска  сводятся</w:t>
      </w:r>
      <w:r w:rsidRPr="00284D41">
        <w:rPr>
          <w:sz w:val="28"/>
          <w:szCs w:val="28"/>
        </w:rPr>
        <w:t xml:space="preserve"> </w:t>
      </w:r>
      <w:r>
        <w:rPr>
          <w:sz w:val="28"/>
          <w:szCs w:val="28"/>
        </w:rPr>
        <w:t xml:space="preserve"> к  следующим:</w:t>
      </w:r>
    </w:p>
    <w:p w:rsidR="00E057DB" w:rsidRDefault="00E057DB" w:rsidP="00E057DB">
      <w:pPr>
        <w:numPr>
          <w:ilvl w:val="0"/>
          <w:numId w:val="3"/>
        </w:numPr>
        <w:tabs>
          <w:tab w:val="clear" w:pos="1152"/>
          <w:tab w:val="num" w:pos="0"/>
        </w:tabs>
        <w:spacing w:line="360" w:lineRule="auto"/>
        <w:ind w:left="0" w:firstLine="720"/>
        <w:jc w:val="both"/>
        <w:rPr>
          <w:sz w:val="28"/>
          <w:szCs w:val="28"/>
        </w:rPr>
      </w:pPr>
      <w:r>
        <w:rPr>
          <w:sz w:val="28"/>
          <w:szCs w:val="28"/>
        </w:rPr>
        <w:t>горизонт  составляет  10  торговых дней  или  2  календарные  недели;</w:t>
      </w:r>
    </w:p>
    <w:p w:rsidR="00E057DB" w:rsidRDefault="00E057DB" w:rsidP="00E057DB">
      <w:pPr>
        <w:numPr>
          <w:ilvl w:val="0"/>
          <w:numId w:val="3"/>
        </w:numPr>
        <w:spacing w:line="360" w:lineRule="auto"/>
        <w:ind w:hanging="432"/>
        <w:jc w:val="both"/>
        <w:rPr>
          <w:sz w:val="28"/>
          <w:szCs w:val="28"/>
        </w:rPr>
      </w:pPr>
      <w:r>
        <w:rPr>
          <w:sz w:val="28"/>
          <w:szCs w:val="28"/>
        </w:rPr>
        <w:t xml:space="preserve"> доверительная  вероятность  - 99%;</w:t>
      </w:r>
    </w:p>
    <w:p w:rsidR="00E057DB" w:rsidRPr="00CC41F9" w:rsidRDefault="00E057DB" w:rsidP="00E057DB">
      <w:pPr>
        <w:numPr>
          <w:ilvl w:val="0"/>
          <w:numId w:val="3"/>
        </w:numPr>
        <w:tabs>
          <w:tab w:val="clear" w:pos="1152"/>
          <w:tab w:val="num" w:pos="0"/>
        </w:tabs>
        <w:spacing w:line="360" w:lineRule="auto"/>
        <w:ind w:left="0" w:firstLine="720"/>
        <w:jc w:val="both"/>
        <w:rPr>
          <w:sz w:val="28"/>
          <w:szCs w:val="28"/>
        </w:rPr>
      </w:pPr>
      <w:r>
        <w:rPr>
          <w:sz w:val="28"/>
          <w:szCs w:val="28"/>
        </w:rPr>
        <w:t xml:space="preserve"> период  наблюдений  основывается  на  годичных  исторических  данных. </w:t>
      </w:r>
    </w:p>
    <w:p w:rsidR="00E057DB" w:rsidRDefault="00E057DB" w:rsidP="00E057DB">
      <w:pPr>
        <w:spacing w:line="360" w:lineRule="auto"/>
        <w:ind w:firstLine="708"/>
        <w:jc w:val="both"/>
        <w:rPr>
          <w:sz w:val="28"/>
          <w:szCs w:val="28"/>
        </w:rPr>
      </w:pPr>
      <w:r w:rsidRPr="008F280A">
        <w:rPr>
          <w:b/>
          <w:sz w:val="28"/>
          <w:szCs w:val="28"/>
        </w:rPr>
        <w:t xml:space="preserve">Во  втором  </w:t>
      </w:r>
      <w:r w:rsidRPr="005002EF">
        <w:rPr>
          <w:b/>
          <w:sz w:val="28"/>
          <w:szCs w:val="28"/>
        </w:rPr>
        <w:t>подход</w:t>
      </w:r>
      <w:r>
        <w:rPr>
          <w:sz w:val="28"/>
          <w:szCs w:val="28"/>
        </w:rPr>
        <w:t>е, основанном  на  исторических симуляциях,  находится распределение  доходов данного  портфеля,  переоцененного с  использованием исторических  данных факторов  риска.  Результатом является  гистограмма  величин  гипотетического портфеля,  из  которой  можно  определить</w:t>
      </w:r>
      <w:r w:rsidRPr="008F280A">
        <w:rPr>
          <w:sz w:val="28"/>
          <w:szCs w:val="28"/>
        </w:rPr>
        <w:t xml:space="preserve"> </w:t>
      </w:r>
      <w:r w:rsidRPr="00CD25A8">
        <w:rPr>
          <w:i/>
          <w:sz w:val="28"/>
          <w:szCs w:val="28"/>
          <w:lang w:val="en-US"/>
        </w:rPr>
        <w:t>VaR</w:t>
      </w:r>
      <w:r>
        <w:rPr>
          <w:sz w:val="28"/>
          <w:szCs w:val="28"/>
        </w:rPr>
        <w:t>.  При  исторической  симуляции  не  требуется  допущений  о  распределении,  а так  как  волатильность  и  корреляции  уже  введены в    исторические  данные,  то  нет  необходимости  оценивать  их.   Однако  диапазон возможных выходов  ограничен  реальными  историческими движениями рынка,  которые не могут отражать риски  будущих  событий.</w:t>
      </w:r>
    </w:p>
    <w:p w:rsidR="00E057DB" w:rsidRPr="00984912" w:rsidRDefault="00E057DB" w:rsidP="00E057DB">
      <w:pPr>
        <w:spacing w:line="360" w:lineRule="auto"/>
        <w:ind w:firstLine="708"/>
        <w:jc w:val="both"/>
        <w:rPr>
          <w:sz w:val="28"/>
          <w:szCs w:val="28"/>
        </w:rPr>
      </w:pPr>
      <w:r w:rsidRPr="0028301F">
        <w:rPr>
          <w:b/>
          <w:sz w:val="28"/>
          <w:szCs w:val="28"/>
        </w:rPr>
        <w:t xml:space="preserve">Метод Монте-Карло </w:t>
      </w:r>
      <w:r>
        <w:rPr>
          <w:sz w:val="28"/>
          <w:szCs w:val="28"/>
        </w:rPr>
        <w:t xml:space="preserve"> влечет  за собой  симуляцию  возможных выходов портфеля,  полученных из  случайных  движений  рынка, которые  взяты  из исторических  данных.  Распределение  этих доходов портфеля  дает величину </w:t>
      </w:r>
      <w:r w:rsidRPr="00CD25A8">
        <w:rPr>
          <w:i/>
          <w:sz w:val="28"/>
          <w:szCs w:val="28"/>
          <w:lang w:val="en-US"/>
        </w:rPr>
        <w:t>VaR</w:t>
      </w:r>
      <w:r>
        <w:rPr>
          <w:sz w:val="28"/>
          <w:szCs w:val="28"/>
        </w:rPr>
        <w:t xml:space="preserve">.  Подобно способу  исторических симуляций   метод  Монте-Карло выражает доходы  как  гистограмму.  Этот  метод  может обеспечить  намного больший  диапазон  доходов,  чем  при исторических </w:t>
      </w:r>
      <w:r>
        <w:rPr>
          <w:sz w:val="28"/>
          <w:szCs w:val="28"/>
        </w:rPr>
        <w:lastRenderedPageBreak/>
        <w:t xml:space="preserve">симуляциях,  и  является  более  гибким, чем другие  подходы.  Любое распределение  может быть промоделировано, и  параметры  принятого распределения  найдены. Однако  метод  Монте-Карло  делает анализ более  сложным,  требующим  значительных  временных  затрат,  что  делает его  мало  пригодным для больших портфелей.  </w:t>
      </w:r>
    </w:p>
    <w:p w:rsidR="00E057DB" w:rsidRPr="00984912" w:rsidRDefault="00E057DB" w:rsidP="00E057DB">
      <w:pPr>
        <w:spacing w:line="360" w:lineRule="auto"/>
        <w:jc w:val="both"/>
        <w:rPr>
          <w:color w:val="212034"/>
          <w:sz w:val="28"/>
          <w:szCs w:val="28"/>
        </w:rPr>
      </w:pPr>
      <w:r w:rsidRPr="00913C8B">
        <w:rPr>
          <w:sz w:val="28"/>
          <w:szCs w:val="28"/>
        </w:rPr>
        <w:t xml:space="preserve">  </w:t>
      </w:r>
      <w:r>
        <w:rPr>
          <w:sz w:val="28"/>
          <w:szCs w:val="28"/>
        </w:rPr>
        <w:t xml:space="preserve"> </w:t>
      </w:r>
      <w:r w:rsidRPr="00984912">
        <w:rPr>
          <w:b/>
          <w:sz w:val="28"/>
          <w:szCs w:val="28"/>
        </w:rPr>
        <w:t>Пример</w:t>
      </w:r>
      <w:r w:rsidR="008A17AF">
        <w:rPr>
          <w:b/>
          <w:sz w:val="28"/>
          <w:szCs w:val="28"/>
        </w:rPr>
        <w:t xml:space="preserve"> 1</w:t>
      </w:r>
      <w:r w:rsidRPr="00984912">
        <w:rPr>
          <w:b/>
          <w:sz w:val="28"/>
          <w:szCs w:val="28"/>
        </w:rPr>
        <w:t>.</w:t>
      </w:r>
      <w:r>
        <w:rPr>
          <w:sz w:val="28"/>
          <w:szCs w:val="28"/>
        </w:rPr>
        <w:t xml:space="preserve"> </w:t>
      </w:r>
      <w:r w:rsidRPr="00984912">
        <w:rPr>
          <w:color w:val="212034"/>
          <w:sz w:val="28"/>
          <w:szCs w:val="28"/>
        </w:rPr>
        <w:t>Рассмотрим оценки риска акций Сбербанка  по модели VaR. Возьмем котировки акций  Сбербанка  и рассчитаем возможные убытки по данному виду актива. По рекомендации Bank of International Settlements для расчета VaR необходимо использовать не менее 250 данных по стоимости акции. Были взяты дневные котировки   акций Сбербанка   за период 3.01.2019 – 30.12.2019.  График изменения курса акций показан  на  рис.</w:t>
      </w:r>
      <w:r w:rsidR="00CE5E51">
        <w:rPr>
          <w:color w:val="212034"/>
          <w:sz w:val="28"/>
          <w:szCs w:val="28"/>
        </w:rPr>
        <w:t>1</w:t>
      </w:r>
      <w:r>
        <w:rPr>
          <w:color w:val="212034"/>
          <w:sz w:val="28"/>
          <w:szCs w:val="28"/>
        </w:rPr>
        <w:t>.</w:t>
      </w:r>
    </w:p>
    <w:p w:rsidR="00E057DB" w:rsidRDefault="00E057DB" w:rsidP="00E057DB">
      <w:pPr>
        <w:spacing w:line="360" w:lineRule="auto"/>
        <w:jc w:val="both"/>
        <w:rPr>
          <w:rFonts w:ascii="Arial" w:hAnsi="Arial" w:cs="Arial"/>
          <w:color w:val="212034"/>
          <w:sz w:val="20"/>
          <w:szCs w:val="20"/>
        </w:rPr>
      </w:pPr>
    </w:p>
    <w:p w:rsidR="00E057DB" w:rsidRDefault="00E057DB" w:rsidP="00E057DB">
      <w:pPr>
        <w:spacing w:line="360" w:lineRule="auto"/>
        <w:jc w:val="center"/>
        <w:rPr>
          <w:noProof/>
          <w:sz w:val="28"/>
          <w:szCs w:val="28"/>
        </w:rPr>
      </w:pPr>
      <w:r>
        <w:rPr>
          <w:noProof/>
          <w:sz w:val="28"/>
          <w:szCs w:val="28"/>
        </w:rPr>
        <w:drawing>
          <wp:inline distT="0" distB="0" distL="0" distR="0">
            <wp:extent cx="4591050" cy="2752725"/>
            <wp:effectExtent l="19050" t="0" r="0" b="0"/>
            <wp:docPr id="5"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3" cstate="print"/>
                    <a:srcRect/>
                    <a:stretch>
                      <a:fillRect/>
                    </a:stretch>
                  </pic:blipFill>
                  <pic:spPr bwMode="auto">
                    <a:xfrm>
                      <a:off x="0" y="0"/>
                      <a:ext cx="4591050" cy="2752725"/>
                    </a:xfrm>
                    <a:prstGeom prst="rect">
                      <a:avLst/>
                    </a:prstGeom>
                    <a:noFill/>
                    <a:ln w="9525">
                      <a:noFill/>
                      <a:miter lim="800000"/>
                      <a:headEnd/>
                      <a:tailEnd/>
                    </a:ln>
                  </pic:spPr>
                </pic:pic>
              </a:graphicData>
            </a:graphic>
          </wp:inline>
        </w:drawing>
      </w:r>
    </w:p>
    <w:p w:rsidR="00E057DB" w:rsidRDefault="00CE5E51" w:rsidP="00E057DB">
      <w:pPr>
        <w:spacing w:line="360" w:lineRule="auto"/>
        <w:jc w:val="center"/>
        <w:rPr>
          <w:noProof/>
          <w:sz w:val="28"/>
          <w:szCs w:val="28"/>
        </w:rPr>
      </w:pPr>
      <w:r>
        <w:rPr>
          <w:sz w:val="28"/>
          <w:szCs w:val="28"/>
        </w:rPr>
        <w:t>Рисунок 1</w:t>
      </w:r>
      <w:r w:rsidR="00E057DB">
        <w:rPr>
          <w:sz w:val="28"/>
          <w:szCs w:val="28"/>
        </w:rPr>
        <w:t xml:space="preserve">  -   </w:t>
      </w:r>
      <w:r w:rsidR="00E057DB" w:rsidRPr="00984912">
        <w:rPr>
          <w:color w:val="212034"/>
          <w:sz w:val="28"/>
          <w:szCs w:val="28"/>
        </w:rPr>
        <w:t>График изменения курса акций</w:t>
      </w:r>
      <w:r w:rsidR="00E057DB">
        <w:rPr>
          <w:sz w:val="28"/>
          <w:szCs w:val="28"/>
        </w:rPr>
        <w:t xml:space="preserve"> </w:t>
      </w:r>
    </w:p>
    <w:p w:rsidR="00E057DB" w:rsidRDefault="00E057DB" w:rsidP="00E057DB">
      <w:pPr>
        <w:spacing w:line="360" w:lineRule="auto"/>
        <w:jc w:val="both"/>
        <w:rPr>
          <w:noProof/>
          <w:sz w:val="28"/>
          <w:szCs w:val="28"/>
        </w:rPr>
      </w:pPr>
      <w:r>
        <w:rPr>
          <w:noProof/>
          <w:sz w:val="28"/>
          <w:szCs w:val="28"/>
        </w:rPr>
        <w:tab/>
        <w:t xml:space="preserve"> Первые  10  значений  ряда  наблюдений  показаны  в табл.2 с  ценами открытия и  закрытия.</w:t>
      </w:r>
    </w:p>
    <w:p w:rsidR="00E057DB" w:rsidRDefault="00E057DB" w:rsidP="00E057DB">
      <w:pPr>
        <w:spacing w:line="360" w:lineRule="auto"/>
        <w:jc w:val="both"/>
        <w:rPr>
          <w:noProof/>
          <w:sz w:val="28"/>
          <w:szCs w:val="28"/>
        </w:rPr>
      </w:pPr>
      <w:r>
        <w:rPr>
          <w:noProof/>
          <w:sz w:val="28"/>
          <w:szCs w:val="28"/>
        </w:rPr>
        <w:tab/>
      </w:r>
      <w:r>
        <w:rPr>
          <w:noProof/>
          <w:sz w:val="28"/>
          <w:szCs w:val="28"/>
        </w:rPr>
        <w:tab/>
      </w:r>
      <w:r>
        <w:rPr>
          <w:noProof/>
          <w:sz w:val="28"/>
          <w:szCs w:val="28"/>
        </w:rPr>
        <w:tab/>
      </w:r>
      <w:r>
        <w:rPr>
          <w:noProof/>
          <w:sz w:val="28"/>
          <w:szCs w:val="28"/>
        </w:rPr>
        <w:tab/>
        <w:t>Таблица 2  Цены открытия и  закрытия</w:t>
      </w:r>
    </w:p>
    <w:p w:rsidR="00E057DB" w:rsidRDefault="00E057DB" w:rsidP="00E057DB">
      <w:pPr>
        <w:spacing w:line="360" w:lineRule="auto"/>
        <w:jc w:val="center"/>
        <w:rPr>
          <w:noProof/>
          <w:sz w:val="28"/>
          <w:szCs w:val="28"/>
        </w:rPr>
      </w:pPr>
      <w:r>
        <w:rPr>
          <w:noProof/>
          <w:sz w:val="28"/>
          <w:szCs w:val="28"/>
        </w:rPr>
        <w:lastRenderedPageBreak/>
        <w:drawing>
          <wp:inline distT="0" distB="0" distL="0" distR="0">
            <wp:extent cx="2324100" cy="21050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2324100" cy="2105025"/>
                    </a:xfrm>
                    <a:prstGeom prst="rect">
                      <a:avLst/>
                    </a:prstGeom>
                    <a:noFill/>
                    <a:ln w="9525">
                      <a:noFill/>
                      <a:miter lim="800000"/>
                      <a:headEnd/>
                      <a:tailEnd/>
                    </a:ln>
                  </pic:spPr>
                </pic:pic>
              </a:graphicData>
            </a:graphic>
          </wp:inline>
        </w:drawing>
      </w:r>
    </w:p>
    <w:p w:rsidR="00E057DB" w:rsidRDefault="00E057DB" w:rsidP="00E057DB">
      <w:pPr>
        <w:spacing w:line="360" w:lineRule="auto"/>
        <w:jc w:val="both"/>
        <w:rPr>
          <w:color w:val="212034"/>
          <w:sz w:val="28"/>
          <w:szCs w:val="28"/>
        </w:rPr>
      </w:pPr>
      <w:r>
        <w:rPr>
          <w:noProof/>
          <w:sz w:val="28"/>
          <w:szCs w:val="28"/>
        </w:rPr>
        <w:tab/>
      </w:r>
      <w:r w:rsidRPr="00984912">
        <w:rPr>
          <w:noProof/>
          <w:sz w:val="28"/>
          <w:szCs w:val="28"/>
        </w:rPr>
        <w:t xml:space="preserve">Далее  </w:t>
      </w:r>
      <w:r w:rsidRPr="00984912">
        <w:rPr>
          <w:color w:val="212034"/>
          <w:sz w:val="28"/>
          <w:szCs w:val="28"/>
        </w:rPr>
        <w:t>необходимо рассчитать дневную доходность акций</w:t>
      </w:r>
      <w:r>
        <w:rPr>
          <w:color w:val="212034"/>
          <w:sz w:val="28"/>
          <w:szCs w:val="28"/>
        </w:rPr>
        <w:t xml:space="preserve">  (по цене закрытия)</w:t>
      </w:r>
      <w:r w:rsidRPr="00984912">
        <w:rPr>
          <w:color w:val="212034"/>
          <w:sz w:val="28"/>
          <w:szCs w:val="28"/>
        </w:rPr>
        <w:t>,  воспользовавшись приведенной   в строке  формулой</w:t>
      </w:r>
      <w:r>
        <w:rPr>
          <w:rFonts w:ascii="Arial" w:hAnsi="Arial" w:cs="Arial"/>
          <w:color w:val="212034"/>
          <w:sz w:val="20"/>
          <w:szCs w:val="20"/>
        </w:rPr>
        <w:t xml:space="preserve">  </w:t>
      </w:r>
      <w:r w:rsidRPr="00984912">
        <w:rPr>
          <w:color w:val="212034"/>
          <w:sz w:val="28"/>
          <w:szCs w:val="28"/>
        </w:rPr>
        <w:t>(табл.3).</w:t>
      </w:r>
    </w:p>
    <w:p w:rsidR="00E057DB" w:rsidRDefault="00E057DB" w:rsidP="00E057DB">
      <w:pPr>
        <w:spacing w:line="360" w:lineRule="auto"/>
        <w:jc w:val="both"/>
        <w:rPr>
          <w:rFonts w:ascii="Arial" w:hAnsi="Arial" w:cs="Arial"/>
          <w:color w:val="212034"/>
          <w:sz w:val="20"/>
          <w:szCs w:val="20"/>
        </w:rPr>
      </w:pPr>
      <w:r>
        <w:rPr>
          <w:color w:val="212034"/>
          <w:sz w:val="28"/>
          <w:szCs w:val="28"/>
        </w:rPr>
        <w:tab/>
      </w:r>
      <w:r>
        <w:rPr>
          <w:color w:val="212034"/>
          <w:sz w:val="28"/>
          <w:szCs w:val="28"/>
        </w:rPr>
        <w:tab/>
      </w:r>
      <w:r>
        <w:rPr>
          <w:color w:val="212034"/>
          <w:sz w:val="28"/>
          <w:szCs w:val="28"/>
        </w:rPr>
        <w:tab/>
        <w:t>Таблица 3  Дневная</w:t>
      </w:r>
      <w:r w:rsidRPr="00984912">
        <w:rPr>
          <w:color w:val="212034"/>
          <w:sz w:val="28"/>
          <w:szCs w:val="28"/>
        </w:rPr>
        <w:t xml:space="preserve"> доходность акций</w:t>
      </w:r>
    </w:p>
    <w:p w:rsidR="00E057DB" w:rsidRDefault="00E057DB" w:rsidP="00E057DB">
      <w:pPr>
        <w:spacing w:line="360" w:lineRule="auto"/>
        <w:jc w:val="center"/>
        <w:rPr>
          <w:noProof/>
          <w:sz w:val="28"/>
          <w:szCs w:val="28"/>
        </w:rPr>
      </w:pPr>
      <w:r>
        <w:rPr>
          <w:rFonts w:ascii="Arial" w:hAnsi="Arial" w:cs="Arial"/>
          <w:noProof/>
          <w:color w:val="212034"/>
          <w:sz w:val="20"/>
          <w:szCs w:val="20"/>
        </w:rPr>
        <w:drawing>
          <wp:inline distT="0" distB="0" distL="0" distR="0">
            <wp:extent cx="3305175" cy="24384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3305175" cy="2438400"/>
                    </a:xfrm>
                    <a:prstGeom prst="rect">
                      <a:avLst/>
                    </a:prstGeom>
                    <a:noFill/>
                    <a:ln w="9525">
                      <a:noFill/>
                      <a:miter lim="800000"/>
                      <a:headEnd/>
                      <a:tailEnd/>
                    </a:ln>
                  </pic:spPr>
                </pic:pic>
              </a:graphicData>
            </a:graphic>
          </wp:inline>
        </w:drawing>
      </w:r>
      <w:r>
        <w:rPr>
          <w:rFonts w:ascii="Arial" w:hAnsi="Arial" w:cs="Arial"/>
          <w:color w:val="212034"/>
          <w:sz w:val="20"/>
          <w:szCs w:val="20"/>
        </w:rPr>
        <w:t>.</w:t>
      </w:r>
    </w:p>
    <w:p w:rsidR="00E057DB" w:rsidRPr="00FA1730" w:rsidRDefault="00E057DB" w:rsidP="00E057DB">
      <w:pPr>
        <w:pStyle w:val="a3"/>
        <w:spacing w:line="360" w:lineRule="auto"/>
        <w:jc w:val="both"/>
        <w:rPr>
          <w:color w:val="212034"/>
          <w:sz w:val="28"/>
          <w:szCs w:val="28"/>
        </w:rPr>
      </w:pPr>
      <w:r w:rsidRPr="00FA1730">
        <w:rPr>
          <w:color w:val="212034"/>
          <w:sz w:val="28"/>
          <w:szCs w:val="28"/>
        </w:rPr>
        <w:t>На  следующем шаге необходимо рассчитать основные параметры распределения доходности: математическое ожидание и стандартное отклонение. Для этого воспользуемся встроенными формулами в Excel:</w:t>
      </w:r>
    </w:p>
    <w:p w:rsidR="00E057DB" w:rsidRDefault="00E057DB" w:rsidP="00E057DB">
      <w:pPr>
        <w:pStyle w:val="a3"/>
        <w:spacing w:line="360" w:lineRule="auto"/>
        <w:jc w:val="both"/>
        <w:rPr>
          <w:color w:val="212034"/>
          <w:sz w:val="28"/>
          <w:szCs w:val="28"/>
        </w:rPr>
      </w:pPr>
      <w:r w:rsidRPr="00270302">
        <w:rPr>
          <w:rStyle w:val="a4"/>
          <w:i w:val="0"/>
          <w:color w:val="212034"/>
          <w:sz w:val="28"/>
          <w:szCs w:val="28"/>
        </w:rPr>
        <w:t>Математическое ожидание</w:t>
      </w:r>
      <w:r w:rsidRPr="00FA1730">
        <w:rPr>
          <w:color w:val="212034"/>
          <w:sz w:val="28"/>
          <w:szCs w:val="28"/>
        </w:rPr>
        <w:t> =СРЗНАЧ(</w:t>
      </w:r>
      <w:r w:rsidRPr="00FA1730">
        <w:rPr>
          <w:color w:val="212034"/>
          <w:sz w:val="28"/>
          <w:szCs w:val="28"/>
          <w:lang w:val="en-US"/>
        </w:rPr>
        <w:t>D</w:t>
      </w:r>
      <w:r w:rsidRPr="00FA1730">
        <w:rPr>
          <w:color w:val="212034"/>
          <w:sz w:val="28"/>
          <w:szCs w:val="28"/>
        </w:rPr>
        <w:t>3:</w:t>
      </w:r>
      <w:r w:rsidRPr="00FA1730">
        <w:rPr>
          <w:color w:val="212034"/>
          <w:sz w:val="28"/>
          <w:szCs w:val="28"/>
          <w:lang w:val="en-US"/>
        </w:rPr>
        <w:t>D</w:t>
      </w:r>
      <w:r w:rsidRPr="00FA1730">
        <w:rPr>
          <w:color w:val="212034"/>
          <w:sz w:val="28"/>
          <w:szCs w:val="28"/>
        </w:rPr>
        <w:t>253)</w:t>
      </w:r>
      <w:r>
        <w:rPr>
          <w:color w:val="212034"/>
          <w:sz w:val="28"/>
          <w:szCs w:val="28"/>
        </w:rPr>
        <w:t xml:space="preserve">  (табл.4)</w:t>
      </w:r>
    </w:p>
    <w:p w:rsidR="00E057DB" w:rsidRPr="00FA1730" w:rsidRDefault="00E057DB" w:rsidP="00E057DB">
      <w:pPr>
        <w:pStyle w:val="a3"/>
        <w:spacing w:line="360" w:lineRule="auto"/>
        <w:jc w:val="both"/>
        <w:rPr>
          <w:color w:val="212034"/>
          <w:sz w:val="28"/>
          <w:szCs w:val="28"/>
        </w:rPr>
      </w:pPr>
      <w:r>
        <w:rPr>
          <w:color w:val="212034"/>
          <w:sz w:val="28"/>
          <w:szCs w:val="28"/>
        </w:rPr>
        <w:tab/>
      </w:r>
      <w:r>
        <w:rPr>
          <w:color w:val="212034"/>
          <w:sz w:val="28"/>
          <w:szCs w:val="28"/>
        </w:rPr>
        <w:tab/>
        <w:t xml:space="preserve">Таблица </w:t>
      </w:r>
      <w:r w:rsidRPr="00FA1730">
        <w:rPr>
          <w:color w:val="212034"/>
          <w:sz w:val="28"/>
          <w:szCs w:val="28"/>
        </w:rPr>
        <w:t xml:space="preserve">4 </w:t>
      </w:r>
      <w:r w:rsidRPr="00FA1730">
        <w:rPr>
          <w:rStyle w:val="a4"/>
          <w:i w:val="0"/>
          <w:color w:val="212034"/>
          <w:sz w:val="28"/>
          <w:szCs w:val="28"/>
        </w:rPr>
        <w:t>Математическое ожидание</w:t>
      </w:r>
      <w:r w:rsidRPr="00FA1730">
        <w:rPr>
          <w:i/>
          <w:color w:val="212034"/>
          <w:sz w:val="28"/>
          <w:szCs w:val="28"/>
        </w:rPr>
        <w:t> </w:t>
      </w:r>
    </w:p>
    <w:p w:rsidR="00E057DB" w:rsidRDefault="00E057DB" w:rsidP="00E057DB">
      <w:pPr>
        <w:pStyle w:val="a3"/>
        <w:jc w:val="center"/>
        <w:rPr>
          <w:rFonts w:ascii="Arial" w:hAnsi="Arial" w:cs="Arial"/>
          <w:color w:val="212034"/>
          <w:sz w:val="20"/>
          <w:szCs w:val="20"/>
        </w:rPr>
      </w:pPr>
      <w:r>
        <w:rPr>
          <w:rFonts w:ascii="Arial" w:hAnsi="Arial" w:cs="Arial"/>
          <w:noProof/>
          <w:color w:val="212034"/>
          <w:sz w:val="20"/>
          <w:szCs w:val="20"/>
        </w:rPr>
        <w:drawing>
          <wp:inline distT="0" distB="0" distL="0" distR="0">
            <wp:extent cx="4076700" cy="12668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4076700" cy="1266825"/>
                    </a:xfrm>
                    <a:prstGeom prst="rect">
                      <a:avLst/>
                    </a:prstGeom>
                    <a:noFill/>
                    <a:ln w="9525">
                      <a:noFill/>
                      <a:miter lim="800000"/>
                      <a:headEnd/>
                      <a:tailEnd/>
                    </a:ln>
                  </pic:spPr>
                </pic:pic>
              </a:graphicData>
            </a:graphic>
          </wp:inline>
        </w:drawing>
      </w:r>
    </w:p>
    <w:p w:rsidR="00E057DB" w:rsidRDefault="00E057DB" w:rsidP="00E057DB">
      <w:pPr>
        <w:pStyle w:val="a3"/>
        <w:rPr>
          <w:color w:val="212034"/>
          <w:sz w:val="28"/>
          <w:szCs w:val="28"/>
        </w:rPr>
      </w:pPr>
      <w:r w:rsidRPr="00270302">
        <w:rPr>
          <w:rStyle w:val="a4"/>
          <w:i w:val="0"/>
          <w:color w:val="212034"/>
          <w:sz w:val="28"/>
          <w:szCs w:val="28"/>
        </w:rPr>
        <w:lastRenderedPageBreak/>
        <w:t>Стандартное отклонение</w:t>
      </w:r>
      <w:r w:rsidRPr="00FA1730">
        <w:rPr>
          <w:color w:val="212034"/>
          <w:sz w:val="28"/>
          <w:szCs w:val="28"/>
        </w:rPr>
        <w:t> =СТАНДОТКЛОН(</w:t>
      </w:r>
      <w:r w:rsidRPr="00FA1730">
        <w:rPr>
          <w:color w:val="212034"/>
          <w:sz w:val="28"/>
          <w:szCs w:val="28"/>
          <w:lang w:val="en-US"/>
        </w:rPr>
        <w:t>D</w:t>
      </w:r>
      <w:r w:rsidRPr="00FA1730">
        <w:rPr>
          <w:color w:val="212034"/>
          <w:sz w:val="28"/>
          <w:szCs w:val="28"/>
        </w:rPr>
        <w:t>3:</w:t>
      </w:r>
      <w:r w:rsidRPr="00FA1730">
        <w:rPr>
          <w:color w:val="212034"/>
          <w:sz w:val="28"/>
          <w:szCs w:val="28"/>
          <w:lang w:val="en-US"/>
        </w:rPr>
        <w:t>D</w:t>
      </w:r>
      <w:r w:rsidRPr="00FA1730">
        <w:rPr>
          <w:color w:val="212034"/>
          <w:sz w:val="28"/>
          <w:szCs w:val="28"/>
        </w:rPr>
        <w:t>253)</w:t>
      </w:r>
      <w:r>
        <w:rPr>
          <w:color w:val="212034"/>
          <w:sz w:val="28"/>
          <w:szCs w:val="28"/>
        </w:rPr>
        <w:t xml:space="preserve"> (табл.5).</w:t>
      </w:r>
    </w:p>
    <w:p w:rsidR="00E057DB" w:rsidRPr="00FA1730" w:rsidRDefault="00E057DB" w:rsidP="00E057DB">
      <w:pPr>
        <w:pStyle w:val="a3"/>
        <w:rPr>
          <w:color w:val="212034"/>
          <w:sz w:val="28"/>
          <w:szCs w:val="28"/>
        </w:rPr>
      </w:pPr>
      <w:r>
        <w:rPr>
          <w:color w:val="212034"/>
          <w:sz w:val="28"/>
          <w:szCs w:val="28"/>
        </w:rPr>
        <w:tab/>
      </w:r>
      <w:r>
        <w:rPr>
          <w:color w:val="212034"/>
          <w:sz w:val="28"/>
          <w:szCs w:val="28"/>
        </w:rPr>
        <w:tab/>
        <w:t xml:space="preserve">Таблица 5  </w:t>
      </w:r>
      <w:r>
        <w:rPr>
          <w:rStyle w:val="a4"/>
          <w:color w:val="212034"/>
          <w:sz w:val="28"/>
          <w:szCs w:val="28"/>
        </w:rPr>
        <w:t xml:space="preserve"> </w:t>
      </w:r>
      <w:r w:rsidRPr="00FA1730">
        <w:rPr>
          <w:rStyle w:val="a4"/>
          <w:i w:val="0"/>
          <w:color w:val="212034"/>
          <w:sz w:val="28"/>
          <w:szCs w:val="28"/>
        </w:rPr>
        <w:t>Стандартное отклонение</w:t>
      </w:r>
      <w:r w:rsidRPr="00FA1730">
        <w:rPr>
          <w:color w:val="212034"/>
          <w:sz w:val="28"/>
          <w:szCs w:val="28"/>
        </w:rPr>
        <w:t> </w:t>
      </w:r>
    </w:p>
    <w:p w:rsidR="00E057DB" w:rsidRPr="000E795A" w:rsidRDefault="00E057DB" w:rsidP="00E057DB">
      <w:pPr>
        <w:pStyle w:val="a3"/>
        <w:jc w:val="center"/>
        <w:rPr>
          <w:rFonts w:ascii="Arial" w:hAnsi="Arial" w:cs="Arial"/>
          <w:color w:val="212034"/>
          <w:sz w:val="20"/>
          <w:szCs w:val="20"/>
          <w:lang w:val="en-US"/>
        </w:rPr>
      </w:pPr>
      <w:r>
        <w:rPr>
          <w:rFonts w:ascii="Arial" w:hAnsi="Arial" w:cs="Arial"/>
          <w:noProof/>
          <w:color w:val="212034"/>
          <w:sz w:val="20"/>
          <w:szCs w:val="20"/>
        </w:rPr>
        <w:drawing>
          <wp:inline distT="0" distB="0" distL="0" distR="0">
            <wp:extent cx="4867275" cy="125730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4867275" cy="1257300"/>
                    </a:xfrm>
                    <a:prstGeom prst="rect">
                      <a:avLst/>
                    </a:prstGeom>
                    <a:noFill/>
                    <a:ln w="9525">
                      <a:noFill/>
                      <a:miter lim="800000"/>
                      <a:headEnd/>
                      <a:tailEnd/>
                    </a:ln>
                  </pic:spPr>
                </pic:pic>
              </a:graphicData>
            </a:graphic>
          </wp:inline>
        </w:drawing>
      </w:r>
    </w:p>
    <w:p w:rsidR="00E057DB" w:rsidRPr="00FA1730" w:rsidRDefault="00E057DB" w:rsidP="00E057DB">
      <w:pPr>
        <w:spacing w:line="360" w:lineRule="auto"/>
        <w:jc w:val="both"/>
        <w:rPr>
          <w:color w:val="212034"/>
          <w:sz w:val="28"/>
          <w:szCs w:val="28"/>
        </w:rPr>
      </w:pPr>
      <w:r w:rsidRPr="00FA1730">
        <w:rPr>
          <w:color w:val="212034"/>
          <w:sz w:val="28"/>
          <w:szCs w:val="28"/>
        </w:rPr>
        <w:t>Следующим этапом в расчете меры риска VaR является определение квантиля данного нормального распределения. В статистике под квантилем понимают – значение функции распределения (Гаусса) по заданным параметрам (математического ожидания и стандартного отклонения) при которых функция не превышает данное значение с заданной вероятностью. В нашем примере уровень вероятности был взят 99%.</w:t>
      </w:r>
    </w:p>
    <w:p w:rsidR="00E057DB" w:rsidRPr="00FA1730" w:rsidRDefault="00E057DB" w:rsidP="00E057DB">
      <w:pPr>
        <w:spacing w:line="360" w:lineRule="auto"/>
        <w:jc w:val="center"/>
        <w:rPr>
          <w:color w:val="212034"/>
          <w:sz w:val="28"/>
          <w:szCs w:val="28"/>
        </w:rPr>
      </w:pPr>
      <w:r w:rsidRPr="00FA1730">
        <w:rPr>
          <w:rStyle w:val="a4"/>
          <w:color w:val="212034"/>
          <w:sz w:val="28"/>
          <w:szCs w:val="28"/>
        </w:rPr>
        <w:t>Квантиль</w:t>
      </w:r>
      <w:r w:rsidRPr="00FA1730">
        <w:rPr>
          <w:color w:val="212034"/>
          <w:sz w:val="28"/>
          <w:szCs w:val="28"/>
        </w:rPr>
        <w:t> =НОРМОБР(1%;E3;F3)</w:t>
      </w:r>
      <w:r>
        <w:rPr>
          <w:color w:val="212034"/>
          <w:sz w:val="28"/>
          <w:szCs w:val="28"/>
        </w:rPr>
        <w:t xml:space="preserve"> (табл.6).</w:t>
      </w:r>
    </w:p>
    <w:p w:rsidR="00E057DB" w:rsidRDefault="00E057DB" w:rsidP="00E057DB">
      <w:pPr>
        <w:spacing w:line="360" w:lineRule="auto"/>
        <w:jc w:val="both"/>
        <w:rPr>
          <w:rFonts w:ascii="Arial" w:hAnsi="Arial" w:cs="Arial"/>
          <w:color w:val="212034"/>
          <w:sz w:val="20"/>
          <w:szCs w:val="20"/>
        </w:rPr>
      </w:pPr>
    </w:p>
    <w:p w:rsidR="00E057DB" w:rsidRPr="00FA1730" w:rsidRDefault="00E057DB" w:rsidP="00E057DB">
      <w:pPr>
        <w:spacing w:line="360" w:lineRule="auto"/>
        <w:jc w:val="both"/>
        <w:rPr>
          <w:rFonts w:ascii="Arial" w:hAnsi="Arial" w:cs="Arial"/>
          <w:color w:val="212034"/>
          <w:sz w:val="20"/>
          <w:szCs w:val="20"/>
        </w:rPr>
      </w:pPr>
      <w:r>
        <w:rPr>
          <w:color w:val="212034"/>
          <w:sz w:val="28"/>
          <w:szCs w:val="28"/>
        </w:rPr>
        <w:t xml:space="preserve">Таблица 6 </w:t>
      </w:r>
      <w:r w:rsidRPr="00FA1730">
        <w:rPr>
          <w:rStyle w:val="a4"/>
          <w:i w:val="0"/>
          <w:color w:val="212034"/>
          <w:sz w:val="28"/>
          <w:szCs w:val="28"/>
        </w:rPr>
        <w:t>Квантиль</w:t>
      </w:r>
      <w:r>
        <w:rPr>
          <w:rStyle w:val="a4"/>
          <w:i w:val="0"/>
          <w:color w:val="212034"/>
          <w:sz w:val="28"/>
          <w:szCs w:val="28"/>
        </w:rPr>
        <w:t xml:space="preserve">  распределения</w:t>
      </w:r>
    </w:p>
    <w:p w:rsidR="00E057DB" w:rsidRPr="000E795A" w:rsidRDefault="00E057DB" w:rsidP="00E057DB">
      <w:pPr>
        <w:spacing w:line="360" w:lineRule="auto"/>
        <w:jc w:val="both"/>
        <w:rPr>
          <w:rFonts w:ascii="Arial" w:hAnsi="Arial" w:cs="Arial"/>
          <w:color w:val="212034"/>
          <w:sz w:val="20"/>
          <w:szCs w:val="20"/>
          <w:lang w:val="en-US"/>
        </w:rPr>
      </w:pPr>
      <w:r>
        <w:rPr>
          <w:rFonts w:ascii="Arial" w:hAnsi="Arial" w:cs="Arial"/>
          <w:noProof/>
          <w:color w:val="212034"/>
          <w:sz w:val="20"/>
          <w:szCs w:val="20"/>
        </w:rPr>
        <w:drawing>
          <wp:inline distT="0" distB="0" distL="0" distR="0">
            <wp:extent cx="5619750" cy="1219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5619750" cy="1219200"/>
                    </a:xfrm>
                    <a:prstGeom prst="rect">
                      <a:avLst/>
                    </a:prstGeom>
                    <a:noFill/>
                    <a:ln w="9525">
                      <a:noFill/>
                      <a:miter lim="800000"/>
                      <a:headEnd/>
                      <a:tailEnd/>
                    </a:ln>
                  </pic:spPr>
                </pic:pic>
              </a:graphicData>
            </a:graphic>
          </wp:inline>
        </w:drawing>
      </w:r>
    </w:p>
    <w:p w:rsidR="00E057DB" w:rsidRPr="00FA1730" w:rsidRDefault="00E057DB" w:rsidP="00E057DB">
      <w:pPr>
        <w:pStyle w:val="a3"/>
        <w:spacing w:line="360" w:lineRule="auto"/>
        <w:rPr>
          <w:color w:val="212034"/>
          <w:sz w:val="28"/>
          <w:szCs w:val="28"/>
        </w:rPr>
      </w:pPr>
      <w:r>
        <w:rPr>
          <w:sz w:val="28"/>
          <w:szCs w:val="28"/>
        </w:rPr>
        <w:tab/>
      </w:r>
      <w:r w:rsidRPr="000E795A">
        <w:rPr>
          <w:sz w:val="28"/>
          <w:szCs w:val="28"/>
        </w:rPr>
        <w:t xml:space="preserve"> </w:t>
      </w:r>
      <w:r w:rsidRPr="00FA1730">
        <w:rPr>
          <w:color w:val="212034"/>
          <w:sz w:val="28"/>
          <w:szCs w:val="28"/>
        </w:rPr>
        <w:t>Далее необходимо оценить какой возможно будет стоимость акции при заданных параметрах распределения доходности. Для этого можно воспользоваться следующей формулой:</w:t>
      </w:r>
    </w:p>
    <w:p w:rsidR="00E057DB" w:rsidRPr="00FA1730" w:rsidRDefault="00E057DB" w:rsidP="00E057DB">
      <w:pPr>
        <w:pStyle w:val="a3"/>
        <w:spacing w:line="360" w:lineRule="auto"/>
        <w:jc w:val="center"/>
        <w:rPr>
          <w:color w:val="212034"/>
          <w:sz w:val="28"/>
          <w:szCs w:val="28"/>
          <w:lang w:val="en-US"/>
        </w:rPr>
      </w:pPr>
      <w:r>
        <w:rPr>
          <w:noProof/>
          <w:color w:val="212034"/>
          <w:sz w:val="28"/>
          <w:szCs w:val="28"/>
        </w:rPr>
        <w:drawing>
          <wp:inline distT="0" distB="0" distL="0" distR="0">
            <wp:extent cx="1485900" cy="371475"/>
            <wp:effectExtent l="19050" t="0" r="0" b="0"/>
            <wp:docPr id="11" name="Рисунок 11" descr="Формула прогнозирования цены акции в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Формула прогнозирования цены акции в Excel"/>
                    <pic:cNvPicPr>
                      <a:picLocks noChangeAspect="1" noChangeArrowheads="1"/>
                    </pic:cNvPicPr>
                  </pic:nvPicPr>
                  <pic:blipFill>
                    <a:blip r:embed="rId19" cstate="print"/>
                    <a:srcRect/>
                    <a:stretch>
                      <a:fillRect/>
                    </a:stretch>
                  </pic:blipFill>
                  <pic:spPr bwMode="auto">
                    <a:xfrm>
                      <a:off x="0" y="0"/>
                      <a:ext cx="1485900" cy="371475"/>
                    </a:xfrm>
                    <a:prstGeom prst="rect">
                      <a:avLst/>
                    </a:prstGeom>
                    <a:noFill/>
                    <a:ln w="9525">
                      <a:noFill/>
                      <a:miter lim="800000"/>
                      <a:headEnd/>
                      <a:tailEnd/>
                    </a:ln>
                  </pic:spPr>
                </pic:pic>
              </a:graphicData>
            </a:graphic>
          </wp:inline>
        </w:drawing>
      </w:r>
    </w:p>
    <w:p w:rsidR="00E057DB" w:rsidRPr="00FA1730" w:rsidRDefault="00E057DB" w:rsidP="00E057DB">
      <w:pPr>
        <w:pStyle w:val="a3"/>
        <w:spacing w:before="0" w:beforeAutospacing="0" w:after="0" w:afterAutospacing="0" w:line="360" w:lineRule="auto"/>
        <w:jc w:val="both"/>
        <w:rPr>
          <w:color w:val="212034"/>
          <w:sz w:val="28"/>
          <w:szCs w:val="28"/>
        </w:rPr>
      </w:pPr>
      <w:r w:rsidRPr="00FA1730">
        <w:rPr>
          <w:color w:val="212034"/>
          <w:sz w:val="28"/>
          <w:szCs w:val="28"/>
        </w:rPr>
        <w:t xml:space="preserve">где   </w:t>
      </w:r>
      <w:r w:rsidRPr="00FA1730">
        <w:rPr>
          <w:i/>
          <w:color w:val="212034"/>
          <w:sz w:val="28"/>
          <w:szCs w:val="28"/>
        </w:rPr>
        <w:t>q</w:t>
      </w:r>
      <w:r w:rsidRPr="00FA1730">
        <w:rPr>
          <w:color w:val="212034"/>
          <w:sz w:val="28"/>
          <w:szCs w:val="28"/>
        </w:rPr>
        <w:t xml:space="preserve"> – квантиль распределения доходностей акции; </w:t>
      </w:r>
      <w:r w:rsidRPr="00FA1730">
        <w:rPr>
          <w:i/>
          <w:color w:val="212034"/>
          <w:sz w:val="28"/>
          <w:szCs w:val="28"/>
        </w:rPr>
        <w:t xml:space="preserve"> P</w:t>
      </w:r>
      <w:r w:rsidRPr="00FA1730">
        <w:rPr>
          <w:i/>
          <w:color w:val="212034"/>
          <w:sz w:val="28"/>
          <w:szCs w:val="28"/>
          <w:vertAlign w:val="subscript"/>
        </w:rPr>
        <w:t>t</w:t>
      </w:r>
      <w:r w:rsidRPr="00FA1730">
        <w:rPr>
          <w:color w:val="212034"/>
          <w:sz w:val="28"/>
          <w:szCs w:val="28"/>
        </w:rPr>
        <w:t xml:space="preserve"> – стоимость акции в момент времени </w:t>
      </w:r>
      <w:r w:rsidRPr="00FA1730">
        <w:rPr>
          <w:i/>
          <w:color w:val="212034"/>
          <w:sz w:val="28"/>
          <w:szCs w:val="28"/>
        </w:rPr>
        <w:t>t</w:t>
      </w:r>
      <w:r w:rsidRPr="00FA1730">
        <w:rPr>
          <w:color w:val="212034"/>
          <w:sz w:val="28"/>
          <w:szCs w:val="28"/>
        </w:rPr>
        <w:t>;</w:t>
      </w:r>
      <w:r>
        <w:rPr>
          <w:color w:val="212034"/>
          <w:sz w:val="28"/>
          <w:szCs w:val="28"/>
        </w:rPr>
        <w:t xml:space="preserve">  </w:t>
      </w:r>
      <w:r w:rsidRPr="00FA1730">
        <w:rPr>
          <w:i/>
          <w:color w:val="212034"/>
          <w:sz w:val="28"/>
          <w:szCs w:val="28"/>
        </w:rPr>
        <w:t>P</w:t>
      </w:r>
      <w:r w:rsidRPr="00FA1730">
        <w:rPr>
          <w:i/>
          <w:color w:val="212034"/>
          <w:sz w:val="28"/>
          <w:szCs w:val="28"/>
          <w:vertAlign w:val="subscript"/>
        </w:rPr>
        <w:t>t</w:t>
      </w:r>
      <w:r w:rsidRPr="00FA1730">
        <w:rPr>
          <w:color w:val="212034"/>
          <w:sz w:val="28"/>
          <w:szCs w:val="28"/>
          <w:vertAlign w:val="subscript"/>
        </w:rPr>
        <w:t>+1 </w:t>
      </w:r>
      <w:r w:rsidRPr="00FA1730">
        <w:rPr>
          <w:color w:val="212034"/>
          <w:sz w:val="28"/>
          <w:szCs w:val="28"/>
        </w:rPr>
        <w:t>– минимальная стоимость акции в следующем периоде времени t с заданным уровнем квантиля.</w:t>
      </w:r>
    </w:p>
    <w:p w:rsidR="00E057DB" w:rsidRPr="00FA1730" w:rsidRDefault="00E057DB" w:rsidP="00E057DB">
      <w:pPr>
        <w:pStyle w:val="a3"/>
        <w:spacing w:before="0" w:beforeAutospacing="0" w:after="0" w:afterAutospacing="0" w:line="360" w:lineRule="auto"/>
        <w:jc w:val="both"/>
        <w:rPr>
          <w:color w:val="212034"/>
          <w:sz w:val="28"/>
          <w:szCs w:val="28"/>
        </w:rPr>
      </w:pPr>
      <w:r>
        <w:rPr>
          <w:color w:val="212034"/>
          <w:sz w:val="28"/>
          <w:szCs w:val="28"/>
        </w:rPr>
        <w:lastRenderedPageBreak/>
        <w:tab/>
      </w:r>
      <w:r w:rsidRPr="00FA1730">
        <w:rPr>
          <w:color w:val="212034"/>
          <w:sz w:val="28"/>
          <w:szCs w:val="28"/>
        </w:rPr>
        <w:t>Для прогнозирования будущей стоимости акции (актива) на несколько периодов вперед следует использовать модификацию формулы:</w:t>
      </w:r>
    </w:p>
    <w:p w:rsidR="00E057DB" w:rsidRPr="00FA1730" w:rsidRDefault="00E057DB" w:rsidP="00E057DB">
      <w:pPr>
        <w:pStyle w:val="a3"/>
        <w:spacing w:line="360" w:lineRule="auto"/>
        <w:jc w:val="center"/>
        <w:rPr>
          <w:color w:val="212034"/>
          <w:sz w:val="28"/>
          <w:szCs w:val="28"/>
          <w:lang w:val="en-US"/>
        </w:rPr>
      </w:pPr>
      <w:r>
        <w:rPr>
          <w:noProof/>
          <w:color w:val="212034"/>
          <w:sz w:val="28"/>
          <w:szCs w:val="28"/>
        </w:rPr>
        <w:drawing>
          <wp:inline distT="0" distB="0" distL="0" distR="0">
            <wp:extent cx="1628775" cy="371475"/>
            <wp:effectExtent l="19050" t="0" r="9525" b="0"/>
            <wp:docPr id="12" name="Рисунок 12" descr="Прогнозирование возможных рыночных рисков в Excel. Формула расч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рогнозирование возможных рыночных рисков в Excel. Формула расчета"/>
                    <pic:cNvPicPr>
                      <a:picLocks noChangeAspect="1" noChangeArrowheads="1"/>
                    </pic:cNvPicPr>
                  </pic:nvPicPr>
                  <pic:blipFill>
                    <a:blip r:embed="rId20" cstate="print"/>
                    <a:srcRect/>
                    <a:stretch>
                      <a:fillRect/>
                    </a:stretch>
                  </pic:blipFill>
                  <pic:spPr bwMode="auto">
                    <a:xfrm>
                      <a:off x="0" y="0"/>
                      <a:ext cx="1628775" cy="371475"/>
                    </a:xfrm>
                    <a:prstGeom prst="rect">
                      <a:avLst/>
                    </a:prstGeom>
                    <a:noFill/>
                    <a:ln w="9525">
                      <a:noFill/>
                      <a:miter lim="800000"/>
                      <a:headEnd/>
                      <a:tailEnd/>
                    </a:ln>
                  </pic:spPr>
                </pic:pic>
              </a:graphicData>
            </a:graphic>
          </wp:inline>
        </w:drawing>
      </w:r>
    </w:p>
    <w:p w:rsidR="00E057DB" w:rsidRPr="00FA1730" w:rsidRDefault="00E057DB" w:rsidP="00E057DB">
      <w:pPr>
        <w:pStyle w:val="a3"/>
        <w:spacing w:before="0" w:beforeAutospacing="0" w:after="0" w:afterAutospacing="0" w:line="360" w:lineRule="auto"/>
        <w:jc w:val="both"/>
        <w:rPr>
          <w:color w:val="212034"/>
          <w:sz w:val="28"/>
          <w:szCs w:val="28"/>
        </w:rPr>
      </w:pPr>
      <w:r w:rsidRPr="00FA1730">
        <w:rPr>
          <w:color w:val="212034"/>
          <w:sz w:val="28"/>
          <w:szCs w:val="28"/>
        </w:rPr>
        <w:t xml:space="preserve">где  </w:t>
      </w:r>
      <w:r w:rsidRPr="00FA1730">
        <w:rPr>
          <w:i/>
          <w:color w:val="212034"/>
          <w:sz w:val="28"/>
          <w:szCs w:val="28"/>
        </w:rPr>
        <w:t xml:space="preserve">q </w:t>
      </w:r>
      <w:r w:rsidRPr="00FA1730">
        <w:rPr>
          <w:color w:val="212034"/>
          <w:sz w:val="28"/>
          <w:szCs w:val="28"/>
        </w:rPr>
        <w:t xml:space="preserve">– квантиль распределения доходностей акции;   </w:t>
      </w:r>
      <w:r w:rsidRPr="00FA1730">
        <w:rPr>
          <w:i/>
          <w:color w:val="212034"/>
          <w:sz w:val="28"/>
          <w:szCs w:val="28"/>
        </w:rPr>
        <w:t>P</w:t>
      </w:r>
      <w:r w:rsidRPr="00FA1730">
        <w:rPr>
          <w:i/>
          <w:color w:val="212034"/>
          <w:sz w:val="28"/>
          <w:szCs w:val="28"/>
          <w:vertAlign w:val="subscript"/>
        </w:rPr>
        <w:t>t</w:t>
      </w:r>
      <w:r w:rsidRPr="00FA1730">
        <w:rPr>
          <w:color w:val="212034"/>
          <w:sz w:val="28"/>
          <w:szCs w:val="28"/>
        </w:rPr>
        <w:t xml:space="preserve"> – стоимость акции в момент времени </w:t>
      </w:r>
      <w:r w:rsidRPr="00FA1730">
        <w:rPr>
          <w:i/>
          <w:color w:val="212034"/>
          <w:sz w:val="28"/>
          <w:szCs w:val="28"/>
        </w:rPr>
        <w:t>t</w:t>
      </w:r>
      <w:r w:rsidRPr="00FA1730">
        <w:rPr>
          <w:color w:val="212034"/>
          <w:sz w:val="28"/>
          <w:szCs w:val="28"/>
        </w:rPr>
        <w:t>;</w:t>
      </w:r>
      <w:r>
        <w:rPr>
          <w:color w:val="212034"/>
          <w:sz w:val="28"/>
          <w:szCs w:val="28"/>
        </w:rPr>
        <w:t xml:space="preserve">  </w:t>
      </w:r>
      <w:r w:rsidRPr="00FA1730">
        <w:rPr>
          <w:i/>
          <w:color w:val="212034"/>
          <w:sz w:val="28"/>
          <w:szCs w:val="28"/>
        </w:rPr>
        <w:t>P</w:t>
      </w:r>
      <w:r w:rsidRPr="00FA1730">
        <w:rPr>
          <w:i/>
          <w:color w:val="212034"/>
          <w:sz w:val="28"/>
          <w:szCs w:val="28"/>
          <w:vertAlign w:val="subscript"/>
        </w:rPr>
        <w:t>t</w:t>
      </w:r>
      <w:r w:rsidRPr="00FA1730">
        <w:rPr>
          <w:color w:val="212034"/>
          <w:sz w:val="28"/>
          <w:szCs w:val="28"/>
          <w:vertAlign w:val="subscript"/>
        </w:rPr>
        <w:t>+1 </w:t>
      </w:r>
      <w:r w:rsidRPr="00FA1730">
        <w:rPr>
          <w:color w:val="212034"/>
          <w:sz w:val="28"/>
          <w:szCs w:val="28"/>
        </w:rPr>
        <w:t>– минимальная стоимость акции в следующем периоде времени</w:t>
      </w:r>
      <w:r w:rsidRPr="00FA1730">
        <w:rPr>
          <w:i/>
          <w:color w:val="212034"/>
          <w:sz w:val="28"/>
          <w:szCs w:val="28"/>
        </w:rPr>
        <w:t xml:space="preserve"> t</w:t>
      </w:r>
      <w:r w:rsidRPr="00FA1730">
        <w:rPr>
          <w:color w:val="212034"/>
          <w:sz w:val="28"/>
          <w:szCs w:val="28"/>
        </w:rPr>
        <w:t xml:space="preserve"> при заданном уровне квантиля;  </w:t>
      </w:r>
      <w:r w:rsidRPr="00FA1730">
        <w:rPr>
          <w:i/>
          <w:color w:val="212034"/>
          <w:sz w:val="28"/>
          <w:szCs w:val="28"/>
        </w:rPr>
        <w:t xml:space="preserve"> n</w:t>
      </w:r>
      <w:r w:rsidRPr="00FA1730">
        <w:rPr>
          <w:color w:val="212034"/>
          <w:sz w:val="28"/>
          <w:szCs w:val="28"/>
        </w:rPr>
        <w:t xml:space="preserve"> – глубина прогноза возможной минимальной стоимости акции.</w:t>
      </w:r>
    </w:p>
    <w:p w:rsidR="00E057DB" w:rsidRPr="00FA1730" w:rsidRDefault="00E057DB" w:rsidP="00E057DB">
      <w:pPr>
        <w:pStyle w:val="a3"/>
        <w:spacing w:before="0" w:beforeAutospacing="0" w:after="0" w:afterAutospacing="0" w:line="360" w:lineRule="auto"/>
        <w:rPr>
          <w:color w:val="212034"/>
          <w:sz w:val="28"/>
          <w:szCs w:val="28"/>
        </w:rPr>
      </w:pPr>
      <w:r w:rsidRPr="00FA1730">
        <w:rPr>
          <w:color w:val="212034"/>
          <w:sz w:val="28"/>
          <w:szCs w:val="28"/>
        </w:rPr>
        <w:t>Формула расчета будущей стоимости акции в Excel будет иметь вид:</w:t>
      </w:r>
    </w:p>
    <w:p w:rsidR="00E057DB" w:rsidRDefault="00E057DB" w:rsidP="00E057DB">
      <w:pPr>
        <w:pStyle w:val="a3"/>
        <w:spacing w:before="0" w:beforeAutospacing="0" w:after="0" w:afterAutospacing="0" w:line="360" w:lineRule="auto"/>
        <w:jc w:val="both"/>
        <w:rPr>
          <w:color w:val="212034"/>
          <w:sz w:val="28"/>
          <w:szCs w:val="28"/>
        </w:rPr>
      </w:pPr>
      <w:r w:rsidRPr="00FA1730">
        <w:rPr>
          <w:rStyle w:val="a4"/>
          <w:i w:val="0"/>
          <w:color w:val="212034"/>
          <w:sz w:val="28"/>
          <w:szCs w:val="28"/>
        </w:rPr>
        <w:t xml:space="preserve">Минимальная стоимость акции </w:t>
      </w:r>
      <w:r>
        <w:rPr>
          <w:rStyle w:val="a4"/>
          <w:i w:val="0"/>
          <w:color w:val="212034"/>
          <w:sz w:val="28"/>
          <w:szCs w:val="28"/>
        </w:rPr>
        <w:t xml:space="preserve">Сбербанка </w:t>
      </w:r>
      <w:r w:rsidRPr="00FA1730">
        <w:rPr>
          <w:rStyle w:val="a4"/>
          <w:i w:val="0"/>
          <w:color w:val="212034"/>
          <w:sz w:val="28"/>
          <w:szCs w:val="28"/>
        </w:rPr>
        <w:t>на следующий</w:t>
      </w:r>
      <w:r w:rsidRPr="00FA1730">
        <w:rPr>
          <w:rStyle w:val="a4"/>
          <w:color w:val="212034"/>
          <w:sz w:val="28"/>
          <w:szCs w:val="28"/>
        </w:rPr>
        <w:t xml:space="preserve"> </w:t>
      </w:r>
      <w:r w:rsidRPr="00FA1730">
        <w:rPr>
          <w:rStyle w:val="a4"/>
          <w:i w:val="0"/>
          <w:color w:val="212034"/>
          <w:sz w:val="28"/>
          <w:szCs w:val="28"/>
        </w:rPr>
        <w:t>день</w:t>
      </w:r>
      <w:r w:rsidRPr="00FA1730">
        <w:rPr>
          <w:color w:val="212034"/>
          <w:sz w:val="28"/>
          <w:szCs w:val="28"/>
        </w:rPr>
        <w:t> =(1+G3)*B253</w:t>
      </w:r>
      <w:r>
        <w:rPr>
          <w:color w:val="212034"/>
          <w:sz w:val="28"/>
          <w:szCs w:val="28"/>
        </w:rPr>
        <w:t xml:space="preserve"> (табл.7).</w:t>
      </w:r>
    </w:p>
    <w:p w:rsidR="00E057DB" w:rsidRPr="00FA1730" w:rsidRDefault="00E057DB" w:rsidP="00E057DB">
      <w:pPr>
        <w:pStyle w:val="a3"/>
        <w:spacing w:before="0" w:beforeAutospacing="0" w:after="0" w:afterAutospacing="0" w:line="360" w:lineRule="auto"/>
        <w:jc w:val="both"/>
        <w:rPr>
          <w:color w:val="212034"/>
          <w:sz w:val="28"/>
          <w:szCs w:val="28"/>
        </w:rPr>
      </w:pPr>
      <w:r>
        <w:rPr>
          <w:color w:val="212034"/>
          <w:sz w:val="28"/>
          <w:szCs w:val="28"/>
        </w:rPr>
        <w:t xml:space="preserve">Таблица 7   </w:t>
      </w:r>
      <w:r>
        <w:rPr>
          <w:rStyle w:val="a4"/>
          <w:i w:val="0"/>
          <w:color w:val="212034"/>
          <w:sz w:val="28"/>
          <w:szCs w:val="28"/>
        </w:rPr>
        <w:t>С</w:t>
      </w:r>
      <w:r w:rsidRPr="00FA1730">
        <w:rPr>
          <w:rStyle w:val="a4"/>
          <w:i w:val="0"/>
          <w:color w:val="212034"/>
          <w:sz w:val="28"/>
          <w:szCs w:val="28"/>
        </w:rPr>
        <w:t xml:space="preserve">тоимость акции </w:t>
      </w:r>
      <w:r>
        <w:rPr>
          <w:rStyle w:val="a4"/>
          <w:i w:val="0"/>
          <w:color w:val="212034"/>
          <w:sz w:val="28"/>
          <w:szCs w:val="28"/>
        </w:rPr>
        <w:t xml:space="preserve">Сбербанка </w:t>
      </w:r>
      <w:r w:rsidRPr="00FA1730">
        <w:rPr>
          <w:rStyle w:val="a4"/>
          <w:i w:val="0"/>
          <w:color w:val="212034"/>
          <w:sz w:val="28"/>
          <w:szCs w:val="28"/>
        </w:rPr>
        <w:t>на следующий</w:t>
      </w:r>
      <w:r w:rsidRPr="00FA1730">
        <w:rPr>
          <w:rStyle w:val="a4"/>
          <w:color w:val="212034"/>
          <w:sz w:val="28"/>
          <w:szCs w:val="28"/>
        </w:rPr>
        <w:t xml:space="preserve"> </w:t>
      </w:r>
      <w:r w:rsidRPr="00FA1730">
        <w:rPr>
          <w:rStyle w:val="a4"/>
          <w:i w:val="0"/>
          <w:color w:val="212034"/>
          <w:sz w:val="28"/>
          <w:szCs w:val="28"/>
        </w:rPr>
        <w:t>день</w:t>
      </w:r>
      <w:r w:rsidRPr="00FA1730">
        <w:rPr>
          <w:color w:val="212034"/>
          <w:sz w:val="28"/>
          <w:szCs w:val="28"/>
        </w:rPr>
        <w:t> </w:t>
      </w:r>
    </w:p>
    <w:p w:rsidR="00E057DB" w:rsidRPr="00FA1730" w:rsidRDefault="00E057DB" w:rsidP="00E057DB">
      <w:pPr>
        <w:pStyle w:val="a3"/>
        <w:spacing w:before="0" w:beforeAutospacing="0" w:after="0" w:afterAutospacing="0" w:line="360" w:lineRule="auto"/>
        <w:rPr>
          <w:color w:val="212034"/>
          <w:sz w:val="28"/>
          <w:szCs w:val="28"/>
          <w:lang w:val="en-US"/>
        </w:rPr>
      </w:pPr>
      <w:r>
        <w:rPr>
          <w:noProof/>
          <w:color w:val="212034"/>
          <w:sz w:val="28"/>
          <w:szCs w:val="28"/>
        </w:rPr>
        <w:drawing>
          <wp:inline distT="0" distB="0" distL="0" distR="0">
            <wp:extent cx="5534025" cy="142875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5534025" cy="1428750"/>
                    </a:xfrm>
                    <a:prstGeom prst="rect">
                      <a:avLst/>
                    </a:prstGeom>
                    <a:noFill/>
                    <a:ln w="9525">
                      <a:noFill/>
                      <a:miter lim="800000"/>
                      <a:headEnd/>
                      <a:tailEnd/>
                    </a:ln>
                  </pic:spPr>
                </pic:pic>
              </a:graphicData>
            </a:graphic>
          </wp:inline>
        </w:drawing>
      </w:r>
    </w:p>
    <w:p w:rsidR="00E057DB" w:rsidRDefault="00E057DB" w:rsidP="00E057DB">
      <w:pPr>
        <w:pStyle w:val="a3"/>
        <w:spacing w:before="0" w:beforeAutospacing="0" w:after="0" w:afterAutospacing="0"/>
        <w:jc w:val="both"/>
        <w:rPr>
          <w:color w:val="212034"/>
          <w:sz w:val="28"/>
          <w:szCs w:val="28"/>
        </w:rPr>
      </w:pPr>
      <w:r w:rsidRPr="00FA1730">
        <w:rPr>
          <w:rStyle w:val="a4"/>
          <w:i w:val="0"/>
          <w:color w:val="212034"/>
          <w:sz w:val="28"/>
          <w:szCs w:val="28"/>
        </w:rPr>
        <w:t xml:space="preserve">Минимальная стоимость акции </w:t>
      </w:r>
      <w:r>
        <w:rPr>
          <w:rStyle w:val="a4"/>
          <w:i w:val="0"/>
          <w:color w:val="212034"/>
          <w:sz w:val="28"/>
          <w:szCs w:val="28"/>
        </w:rPr>
        <w:t xml:space="preserve">Сбербанка </w:t>
      </w:r>
      <w:r w:rsidRPr="00FA1730">
        <w:rPr>
          <w:rStyle w:val="a4"/>
          <w:i w:val="0"/>
          <w:color w:val="212034"/>
          <w:sz w:val="28"/>
          <w:szCs w:val="28"/>
        </w:rPr>
        <w:t>через 5 дней</w:t>
      </w:r>
      <w:r w:rsidRPr="00FA1730">
        <w:rPr>
          <w:i/>
          <w:color w:val="212034"/>
          <w:sz w:val="28"/>
          <w:szCs w:val="28"/>
        </w:rPr>
        <w:t> =B253*(1+G5*КОРЕНЬ(5))</w:t>
      </w:r>
      <w:r>
        <w:rPr>
          <w:i/>
          <w:color w:val="212034"/>
          <w:sz w:val="28"/>
          <w:szCs w:val="28"/>
        </w:rPr>
        <w:t xml:space="preserve"> </w:t>
      </w:r>
      <w:r>
        <w:rPr>
          <w:color w:val="212034"/>
          <w:sz w:val="28"/>
          <w:szCs w:val="28"/>
        </w:rPr>
        <w:t xml:space="preserve"> (табл.8).</w:t>
      </w:r>
    </w:p>
    <w:p w:rsidR="00E057DB" w:rsidRPr="00270302" w:rsidRDefault="00E057DB" w:rsidP="00E057DB">
      <w:pPr>
        <w:pStyle w:val="a3"/>
        <w:spacing w:before="0" w:beforeAutospacing="0" w:after="0" w:afterAutospacing="0" w:line="360" w:lineRule="auto"/>
        <w:jc w:val="both"/>
        <w:rPr>
          <w:color w:val="212034"/>
          <w:sz w:val="28"/>
          <w:szCs w:val="28"/>
        </w:rPr>
      </w:pPr>
      <w:r>
        <w:rPr>
          <w:color w:val="212034"/>
          <w:sz w:val="28"/>
          <w:szCs w:val="28"/>
        </w:rPr>
        <w:t xml:space="preserve">Таблица 8   </w:t>
      </w:r>
      <w:r>
        <w:rPr>
          <w:rStyle w:val="a4"/>
          <w:i w:val="0"/>
          <w:color w:val="212034"/>
          <w:sz w:val="28"/>
          <w:szCs w:val="28"/>
        </w:rPr>
        <w:t>С</w:t>
      </w:r>
      <w:r w:rsidRPr="00FA1730">
        <w:rPr>
          <w:rStyle w:val="a4"/>
          <w:i w:val="0"/>
          <w:color w:val="212034"/>
          <w:sz w:val="28"/>
          <w:szCs w:val="28"/>
        </w:rPr>
        <w:t xml:space="preserve">тоимость акции </w:t>
      </w:r>
      <w:r>
        <w:rPr>
          <w:rStyle w:val="a4"/>
          <w:i w:val="0"/>
          <w:color w:val="212034"/>
          <w:sz w:val="28"/>
          <w:szCs w:val="28"/>
        </w:rPr>
        <w:t>Сбербанка  через 5 дней</w:t>
      </w:r>
    </w:p>
    <w:p w:rsidR="00E057DB" w:rsidRPr="00984912" w:rsidRDefault="00E057DB" w:rsidP="00E057DB">
      <w:pPr>
        <w:pStyle w:val="a3"/>
        <w:spacing w:before="0" w:beforeAutospacing="0" w:after="0" w:afterAutospacing="0"/>
        <w:rPr>
          <w:rFonts w:ascii="Arial" w:hAnsi="Arial" w:cs="Arial"/>
          <w:color w:val="212034"/>
          <w:sz w:val="20"/>
          <w:szCs w:val="20"/>
        </w:rPr>
      </w:pPr>
      <w:r>
        <w:rPr>
          <w:rFonts w:ascii="Arial" w:hAnsi="Arial" w:cs="Arial"/>
          <w:noProof/>
          <w:color w:val="212034"/>
          <w:sz w:val="20"/>
          <w:szCs w:val="20"/>
        </w:rPr>
        <w:drawing>
          <wp:inline distT="0" distB="0" distL="0" distR="0">
            <wp:extent cx="5562600" cy="16573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srcRect/>
                    <a:stretch>
                      <a:fillRect/>
                    </a:stretch>
                  </pic:blipFill>
                  <pic:spPr bwMode="auto">
                    <a:xfrm>
                      <a:off x="0" y="0"/>
                      <a:ext cx="5562600" cy="1657350"/>
                    </a:xfrm>
                    <a:prstGeom prst="rect">
                      <a:avLst/>
                    </a:prstGeom>
                    <a:noFill/>
                    <a:ln w="9525">
                      <a:noFill/>
                      <a:miter lim="800000"/>
                      <a:headEnd/>
                      <a:tailEnd/>
                    </a:ln>
                  </pic:spPr>
                </pic:pic>
              </a:graphicData>
            </a:graphic>
          </wp:inline>
        </w:drawing>
      </w:r>
    </w:p>
    <w:p w:rsidR="00E057DB" w:rsidRDefault="00E057DB" w:rsidP="00E057DB">
      <w:pPr>
        <w:spacing w:line="360" w:lineRule="auto"/>
        <w:jc w:val="both"/>
        <w:rPr>
          <w:sz w:val="28"/>
          <w:szCs w:val="28"/>
        </w:rPr>
      </w:pPr>
      <w:r w:rsidRPr="00FA1730">
        <w:rPr>
          <w:sz w:val="28"/>
          <w:szCs w:val="28"/>
        </w:rPr>
        <w:t xml:space="preserve"> </w:t>
      </w:r>
    </w:p>
    <w:p w:rsidR="00E057DB" w:rsidRPr="00FA1730" w:rsidRDefault="00E057DB" w:rsidP="00E057DB">
      <w:pPr>
        <w:spacing w:line="360" w:lineRule="auto"/>
        <w:jc w:val="both"/>
        <w:rPr>
          <w:sz w:val="28"/>
          <w:szCs w:val="28"/>
        </w:rPr>
      </w:pPr>
      <w:r>
        <w:rPr>
          <w:sz w:val="28"/>
          <w:szCs w:val="28"/>
        </w:rPr>
        <w:tab/>
      </w:r>
      <w:r w:rsidRPr="00FA1730">
        <w:rPr>
          <w:color w:val="212034"/>
          <w:sz w:val="28"/>
          <w:szCs w:val="28"/>
        </w:rPr>
        <w:t>Значения P</w:t>
      </w:r>
      <w:r w:rsidRPr="00FA1730">
        <w:rPr>
          <w:color w:val="212034"/>
          <w:sz w:val="28"/>
          <w:szCs w:val="28"/>
          <w:vertAlign w:val="subscript"/>
        </w:rPr>
        <w:t>t+1</w:t>
      </w:r>
      <w:r w:rsidRPr="00FA1730">
        <w:rPr>
          <w:color w:val="212034"/>
          <w:sz w:val="28"/>
          <w:szCs w:val="28"/>
        </w:rPr>
        <w:t xml:space="preserve"> показывает, что с вероятностью 99% акции </w:t>
      </w:r>
      <w:r>
        <w:rPr>
          <w:color w:val="212034"/>
          <w:sz w:val="28"/>
          <w:szCs w:val="28"/>
        </w:rPr>
        <w:t xml:space="preserve">  Сбербанка  </w:t>
      </w:r>
      <w:r w:rsidRPr="00FA1730">
        <w:rPr>
          <w:color w:val="212034"/>
          <w:sz w:val="28"/>
          <w:szCs w:val="28"/>
        </w:rPr>
        <w:t>не о</w:t>
      </w:r>
      <w:r>
        <w:rPr>
          <w:color w:val="212034"/>
          <w:sz w:val="28"/>
          <w:szCs w:val="28"/>
        </w:rPr>
        <w:t xml:space="preserve">пустятся ниже цены равной 254,54 </w:t>
      </w:r>
      <w:r w:rsidRPr="00FA1730">
        <w:rPr>
          <w:color w:val="212034"/>
          <w:sz w:val="28"/>
          <w:szCs w:val="28"/>
        </w:rPr>
        <w:t>руб, а значение P</w:t>
      </w:r>
      <w:r w:rsidRPr="00FA1730">
        <w:rPr>
          <w:color w:val="212034"/>
          <w:sz w:val="28"/>
          <w:szCs w:val="28"/>
          <w:vertAlign w:val="subscript"/>
        </w:rPr>
        <w:t>t+5</w:t>
      </w:r>
      <w:r w:rsidRPr="00FA1730">
        <w:rPr>
          <w:color w:val="212034"/>
          <w:sz w:val="28"/>
          <w:szCs w:val="28"/>
        </w:rPr>
        <w:t> </w:t>
      </w:r>
      <w:r>
        <w:rPr>
          <w:color w:val="212034"/>
          <w:sz w:val="28"/>
          <w:szCs w:val="28"/>
        </w:rPr>
        <w:t xml:space="preserve">  -   257,57 руб.  -  </w:t>
      </w:r>
      <w:r w:rsidRPr="00FA1730">
        <w:rPr>
          <w:color w:val="212034"/>
          <w:sz w:val="28"/>
          <w:szCs w:val="28"/>
        </w:rPr>
        <w:t>показывает возможную минимальную стоимость акции с вероятностью 99% на 5 следующих дней. </w:t>
      </w:r>
    </w:p>
    <w:p w:rsidR="00E057DB" w:rsidRDefault="00E057DB" w:rsidP="00E057DB">
      <w:pPr>
        <w:pStyle w:val="3"/>
        <w:spacing w:before="0" w:after="0" w:line="360" w:lineRule="auto"/>
        <w:rPr>
          <w:rFonts w:ascii="Times New Roman" w:hAnsi="Times New Roman"/>
          <w:sz w:val="28"/>
          <w:szCs w:val="28"/>
        </w:rPr>
      </w:pPr>
      <w:r>
        <w:rPr>
          <w:rFonts w:ascii="Times New Roman" w:hAnsi="Times New Roman"/>
          <w:sz w:val="28"/>
          <w:szCs w:val="28"/>
        </w:rPr>
        <w:lastRenderedPageBreak/>
        <w:tab/>
        <w:t>Задание</w:t>
      </w:r>
    </w:p>
    <w:p w:rsidR="00E057DB" w:rsidRDefault="00E057DB" w:rsidP="00E057DB">
      <w:pPr>
        <w:spacing w:line="360" w:lineRule="auto"/>
        <w:ind w:firstLine="720"/>
        <w:jc w:val="both"/>
        <w:rPr>
          <w:sz w:val="28"/>
          <w:szCs w:val="28"/>
        </w:rPr>
      </w:pPr>
      <w:r>
        <w:rPr>
          <w:sz w:val="28"/>
          <w:szCs w:val="28"/>
        </w:rPr>
        <w:t xml:space="preserve">По исходным  данным  (акции Сбербанка) рассчитать  величину </w:t>
      </w:r>
      <w:r>
        <w:rPr>
          <w:sz w:val="28"/>
          <w:szCs w:val="28"/>
          <w:lang w:val="en-US"/>
        </w:rPr>
        <w:t>VaR</w:t>
      </w:r>
      <w:r>
        <w:rPr>
          <w:sz w:val="28"/>
          <w:szCs w:val="28"/>
        </w:rPr>
        <w:t>. Всего 4 варианта расчета: по списку группы студент № 1- ряд с ценой открытия; студент № 2- ряд с ценой закрытия; студент № 3- ряд с максимальной  дневной ценой; студент № 4- ряд с  минимальной  дневной ценой  и т.д.</w:t>
      </w:r>
    </w:p>
    <w:p w:rsidR="00E057DB" w:rsidRPr="00270302" w:rsidRDefault="00E057DB" w:rsidP="00E057DB">
      <w:pPr>
        <w:spacing w:line="360" w:lineRule="auto"/>
        <w:ind w:firstLine="720"/>
        <w:jc w:val="both"/>
        <w:rPr>
          <w:sz w:val="28"/>
          <w:szCs w:val="28"/>
        </w:rPr>
      </w:pPr>
      <w:r>
        <w:rPr>
          <w:sz w:val="28"/>
          <w:szCs w:val="28"/>
        </w:rPr>
        <w:t xml:space="preserve"> </w:t>
      </w:r>
    </w:p>
    <w:tbl>
      <w:tblPr>
        <w:tblW w:w="5087" w:type="dxa"/>
        <w:tblInd w:w="108" w:type="dxa"/>
        <w:tblLook w:val="04A0"/>
      </w:tblPr>
      <w:tblGrid>
        <w:gridCol w:w="1220"/>
        <w:gridCol w:w="976"/>
        <w:gridCol w:w="1299"/>
        <w:gridCol w:w="1064"/>
        <w:gridCol w:w="1024"/>
      </w:tblGrid>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rPr>
                <w:rFonts w:ascii="Calibri" w:hAnsi="Calibri"/>
                <w:color w:val="000000"/>
              </w:rPr>
            </w:pPr>
            <w:r>
              <w:rPr>
                <w:rFonts w:ascii="Calibri" w:hAnsi="Calibri"/>
                <w:color w:val="000000"/>
                <w:sz w:val="22"/>
                <w:szCs w:val="22"/>
              </w:rPr>
              <w:t>Date</w:t>
            </w:r>
          </w:p>
        </w:tc>
        <w:tc>
          <w:tcPr>
            <w:tcW w:w="976" w:type="dxa"/>
            <w:tcBorders>
              <w:top w:val="nil"/>
              <w:left w:val="nil"/>
              <w:bottom w:val="nil"/>
              <w:right w:val="nil"/>
            </w:tcBorders>
            <w:shd w:val="clear" w:color="auto" w:fill="auto"/>
            <w:noWrap/>
            <w:vAlign w:val="bottom"/>
            <w:hideMark/>
          </w:tcPr>
          <w:p w:rsidR="00E057DB" w:rsidRDefault="00E057DB" w:rsidP="008A17AF">
            <w:pPr>
              <w:rPr>
                <w:rFonts w:ascii="Calibri" w:hAnsi="Calibri"/>
                <w:color w:val="000000"/>
              </w:rPr>
            </w:pPr>
            <w:r>
              <w:rPr>
                <w:rFonts w:ascii="Calibri" w:hAnsi="Calibri"/>
                <w:color w:val="000000"/>
                <w:sz w:val="22"/>
                <w:szCs w:val="22"/>
              </w:rPr>
              <w:t>Open</w:t>
            </w:r>
          </w:p>
        </w:tc>
        <w:tc>
          <w:tcPr>
            <w:tcW w:w="1083" w:type="dxa"/>
            <w:tcBorders>
              <w:top w:val="nil"/>
              <w:left w:val="nil"/>
              <w:bottom w:val="nil"/>
              <w:right w:val="nil"/>
            </w:tcBorders>
            <w:shd w:val="clear" w:color="auto" w:fill="auto"/>
            <w:noWrap/>
            <w:vAlign w:val="bottom"/>
            <w:hideMark/>
          </w:tcPr>
          <w:p w:rsidR="00E057DB" w:rsidRDefault="00E057DB" w:rsidP="008A17AF">
            <w:pPr>
              <w:rPr>
                <w:rFonts w:ascii="Calibri" w:hAnsi="Calibri"/>
                <w:color w:val="000000"/>
              </w:rPr>
            </w:pPr>
            <w:r>
              <w:rPr>
                <w:rFonts w:ascii="Calibri" w:hAnsi="Calibri"/>
                <w:color w:val="000000"/>
                <w:sz w:val="22"/>
                <w:szCs w:val="22"/>
              </w:rPr>
              <w:t>ClosingPrice</w:t>
            </w:r>
          </w:p>
        </w:tc>
        <w:tc>
          <w:tcPr>
            <w:tcW w:w="976" w:type="dxa"/>
            <w:tcBorders>
              <w:top w:val="nil"/>
              <w:left w:val="nil"/>
              <w:bottom w:val="nil"/>
              <w:right w:val="nil"/>
            </w:tcBorders>
            <w:shd w:val="clear" w:color="auto" w:fill="auto"/>
            <w:noWrap/>
            <w:vAlign w:val="bottom"/>
            <w:hideMark/>
          </w:tcPr>
          <w:p w:rsidR="00E057DB" w:rsidRDefault="00E057DB" w:rsidP="008A17AF">
            <w:pPr>
              <w:rPr>
                <w:rFonts w:ascii="Calibri" w:hAnsi="Calibri"/>
                <w:color w:val="000000"/>
              </w:rPr>
            </w:pPr>
            <w:r>
              <w:rPr>
                <w:rFonts w:ascii="Calibri" w:hAnsi="Calibri"/>
                <w:color w:val="000000"/>
                <w:sz w:val="22"/>
                <w:szCs w:val="22"/>
              </w:rPr>
              <w:t>DailyHigh</w:t>
            </w:r>
          </w:p>
        </w:tc>
        <w:tc>
          <w:tcPr>
            <w:tcW w:w="976" w:type="dxa"/>
            <w:tcBorders>
              <w:top w:val="nil"/>
              <w:left w:val="nil"/>
              <w:bottom w:val="nil"/>
              <w:right w:val="nil"/>
            </w:tcBorders>
            <w:shd w:val="clear" w:color="auto" w:fill="auto"/>
            <w:noWrap/>
            <w:vAlign w:val="bottom"/>
            <w:hideMark/>
          </w:tcPr>
          <w:p w:rsidR="00E057DB" w:rsidRDefault="00E057DB" w:rsidP="008A17AF">
            <w:pPr>
              <w:rPr>
                <w:rFonts w:ascii="Calibri" w:hAnsi="Calibri"/>
                <w:color w:val="000000"/>
              </w:rPr>
            </w:pPr>
            <w:r>
              <w:rPr>
                <w:rFonts w:ascii="Calibri" w:hAnsi="Calibri"/>
                <w:color w:val="000000"/>
                <w:sz w:val="22"/>
                <w:szCs w:val="22"/>
              </w:rPr>
              <w:t>DailyLow</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03.01.2019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186,37</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186,99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191,5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186</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04.01.2019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188</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190,99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190,99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187,77</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08.01.2019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191,65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191,24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193,18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190,37</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09.01.2019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192,71</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192,1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10.01.2019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196,25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196,75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197,64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195,03</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11.01.2019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197,11</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196,8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198,96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195,61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14.01.2019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195,7</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196,8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197,44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194</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15.01.2019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197,4</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198,84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195,91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16.01.2019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198,64</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201,26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201,3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198,02</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17.01.2019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201,66</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203,32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203,55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201,05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18.01.2019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204,6</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208,44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208,44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203,83</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21.01.2019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208,91</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207,17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210,2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207,17</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22.01.2019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206,66</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207,95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208,88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205,63</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207,78</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210,4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207,52</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210,4</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212,2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213,43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208,55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25.01.2019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212,76</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214,14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211,01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28.01.2019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209,7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213,3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207,63</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29.01.2019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209,71</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213,61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214,49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206,91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30.01.2019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213,8</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213,14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215,7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212,22</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31.01.2019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215,17</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217,9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218,1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214,67</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01.02.2019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218</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216,29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218,7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215,01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04.02.2019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216,25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215,5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217,14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215,06</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05.02.2019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216</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217,85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218,55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214,61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06.02.2019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217,9</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216,59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218,15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215,41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07.02.2019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216</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211,01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216,65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210,6</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08.02.2019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210</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210,43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211,93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208,7</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11.02.2019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211</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214,72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210,83</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12.02.2019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214,8</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219,1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219,45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214,6</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13.02.2019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219,62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213,9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220,7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213,1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14.02.2019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208,5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204,43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209,85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201,7</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15.02.2019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205,92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205,52</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18.02.2019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208,83</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204,19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209,73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203,2</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19.02.2019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203,6</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202,08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205,6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201,1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20.02.2019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203,9</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206,89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206,89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203,23</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21.02.2019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207,55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203,41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207,87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202,3</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22.02.2019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203,61</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205,25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206,1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203,03</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lastRenderedPageBreak/>
              <w:t>25.02.2019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205,5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205,86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208,6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204,2</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26.02.2019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204,8</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205,8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205,8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202,9</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27.02.2019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206,05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205,4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206,9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203,9</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28.02.2019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207,8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208,89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204,16</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01.03.2019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208,48</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206,54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206,1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04.03.2019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207</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205,5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207,5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205,25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05.03.2019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204,9</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202,92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204,9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202,25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06.03.2019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202,74</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205,7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202,6</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07.03.2019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205,1</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203,95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206,67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203,5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11.03.2019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203,2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205,25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205,6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202,56</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12.03.2019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206,5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205,1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206,89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204,4</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13.03.2019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204,69</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203,8</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14.03.2019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205,6</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203,66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206,38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203,5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15.03.2019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204,2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203,55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204,95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203,55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18.03.2019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204,25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205,9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206,14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204,11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19.03.2019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206,4</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207,7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208,31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205,93</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20.03.2019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207,6</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209,8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209,84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206,4</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21.03.2019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210,25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210,61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212,29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209,77</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22.03.2019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210,61</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207,7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211,29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206,7</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25.03.2019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206,63</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214,2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205,55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26.03.2019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214,7</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218,46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213,13</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27.03.2019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218,2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214,1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219,25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214,1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28.03.2019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214,15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215,07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215,95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213,72</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29.03.2019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215,99</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214,42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218,19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214,4</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01.04.2019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215,05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217,7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218,11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215,01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02.04.2019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218,75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218,23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219,32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216,8</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03.04.2019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220,1</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219,05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224,16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218,88</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04.04.2019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218,49</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221,8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221,85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218,01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05.04.2019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222,6</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222,03</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08.04.2019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227,93</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227,9</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09.04.2019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238,9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232,39</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10.04.2019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243,68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245,25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237,94</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11.04.2019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244,4</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238,86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247,23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238,86</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12.04.2019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243,15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15.04.2019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240,35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242,3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237,06</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16.04.2019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233,24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232,32</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17.04.2019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235,75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18.04.2019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233,83</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232,79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234,11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230,84</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19.04.2019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233,49</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231,9</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22.04.2019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233,7</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235,41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236,09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233,05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23.04.2019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235,67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237,56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234,16</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24.04.2019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236,47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233,94</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25.04.2019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235,68</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227,8</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26.04.2019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227,46</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223,18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227,47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222,08</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29.04.2019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223,7</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228,8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229,09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223,05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30.04.2019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229,01</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225,17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229,02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223,81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02.05.2019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226</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229,84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225,85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03.05.2019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229,7</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232,52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228,55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lastRenderedPageBreak/>
              <w:t>06.05.2019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228,75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07.05.2019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232,7</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231,49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234,34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230,26</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08.05.2019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231,03</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10.05.2019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229,49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226,11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13.05.2019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226,51</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224,22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228,67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224,15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14.05.2019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224,55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227,88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230,55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224,55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15.05.2019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228,92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228,69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230,96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224,43</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16.05.2019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228,19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231,45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227,59</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17.05.2019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226,94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228,24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226</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20.05.2019</w:t>
            </w:r>
          </w:p>
        </w:tc>
        <w:tc>
          <w:tcPr>
            <w:tcW w:w="976" w:type="dxa"/>
            <w:tcBorders>
              <w:top w:val="nil"/>
              <w:left w:val="nil"/>
              <w:bottom w:val="nil"/>
              <w:right w:val="nil"/>
            </w:tcBorders>
            <w:shd w:val="clear" w:color="auto" w:fill="auto"/>
            <w:noWrap/>
            <w:vAlign w:val="bottom"/>
            <w:hideMark/>
          </w:tcPr>
          <w:p w:rsidR="00E057DB" w:rsidRDefault="00E057DB" w:rsidP="008A17AF">
            <w:pPr>
              <w:rPr>
                <w:rFonts w:ascii="Calibri" w:hAnsi="Calibri"/>
                <w:color w:val="000000"/>
              </w:rPr>
            </w:pP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226</w:t>
            </w:r>
          </w:p>
        </w:tc>
        <w:tc>
          <w:tcPr>
            <w:tcW w:w="976" w:type="dxa"/>
            <w:tcBorders>
              <w:top w:val="nil"/>
              <w:left w:val="nil"/>
              <w:bottom w:val="nil"/>
              <w:right w:val="nil"/>
            </w:tcBorders>
            <w:shd w:val="clear" w:color="auto" w:fill="auto"/>
            <w:noWrap/>
            <w:vAlign w:val="bottom"/>
            <w:hideMark/>
          </w:tcPr>
          <w:p w:rsidR="00E057DB" w:rsidRDefault="00E057DB" w:rsidP="008A17AF">
            <w:pPr>
              <w:rPr>
                <w:rFonts w:ascii="Calibri" w:hAnsi="Calibri"/>
                <w:color w:val="000000"/>
              </w:rPr>
            </w:pP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225,1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21.05.2019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227,02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232,71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232,71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226,04</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22.05.2019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233,13</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235,86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230,8</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23.05.2019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235,37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228,57</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24.05.2019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231,2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234,45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236,45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231,2</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27.05.2019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235,28</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233,83</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28.05.2019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237,47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230,6</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29.05.2019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232,1</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230,25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30.05.2019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234,55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232,75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235,21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231,91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31.05.2019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230,56</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233,24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229,21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03.06.2019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231,18</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239,95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230,35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04.06.2019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239,88</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240,25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234,8</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05.06.2019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235,11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06.06.2019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238,87</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244,89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246,34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238,53</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07.06.2019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246,36</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248,28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246,06</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10.06.2019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249,55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250,65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245,2</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11.06.2019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235,51</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235,89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235,11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13.06.2019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236,55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240,49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241,07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232,55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14.06.2019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240,55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238,8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243,8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17.06.2019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240,87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18.06.2019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237,25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241,99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236,36</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19.06.2019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242,95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242,95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238,7</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20.06.2019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244,1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244,99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241,4</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21.06.2019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243</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238,02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243,9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237,56</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24.06.2019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239,06</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239,09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240,75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238,42</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25.06.2019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238,98</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234,2</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26.06.2019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236,8</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240,59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241,37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235,81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27.06.2019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240,42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242,44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238,3</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28.06.2019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238,55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241,23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237,87</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01.07.2019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240,98</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242,98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243,9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240,21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02.07.2019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242,51</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242,74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239,7</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03.07.2019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241,51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243,7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240,17</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04.07.2019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241,97</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242,82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240,81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05.07.2019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242,91</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242,83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243,5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241,61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08.07.2019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242,13</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243,3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243,3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240,68</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09.07.2019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243</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242,74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243,7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241,87</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10.07.2019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243,1</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243,76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245,5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242,01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11.07.2019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244,5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244,97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240,17</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12.07.2019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241,29</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237,02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236,37</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lastRenderedPageBreak/>
              <w:t>15.07.2019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237,9</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235,27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238,59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234,23</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16.07.2019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234,68</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234,75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232,25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17.07.2019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234,32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234,63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238,04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18.07.2019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234,78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19.07.2019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236,34</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232,85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237,93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232,32</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22.07.2019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230,35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233,98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228,57</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23.07.2019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232,48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232,83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228,52</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24.07.2019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233,7</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230,65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229,9</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25.07.2019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234,65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229,02</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26.07.2019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232,4</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230,55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233,99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230,25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29.07.2019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230,75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233,74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230,18</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30.07.2019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233,03</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231,13</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31.07.2019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233,49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237,55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233,11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01.08.2019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232,15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232,46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228,5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02.08.2019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224,91</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220,81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226,88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220,3</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05.08.2019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219,72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222,24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219,45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06.08.2019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222,82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226,01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226,88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222,3</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07.08.2019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225,85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222,25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221,9</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08.08.2019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224,6</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223,93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225,9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223,18</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09.08.2019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224,05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220,67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224,36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220,67</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12.08.2019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222,38</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222,3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222,99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219,74</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13.08.2019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221,31</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223,18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225,75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220,07</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14.08.2019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224,1</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217,11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224,25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216,6</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15.08.2019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218,5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214,59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218,94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212,88</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16.08.2019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215,9</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215,05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216,75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213,91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19.08.2019</w:t>
            </w:r>
          </w:p>
        </w:tc>
        <w:tc>
          <w:tcPr>
            <w:tcW w:w="976" w:type="dxa"/>
            <w:tcBorders>
              <w:top w:val="nil"/>
              <w:left w:val="nil"/>
              <w:bottom w:val="nil"/>
              <w:right w:val="nil"/>
            </w:tcBorders>
            <w:shd w:val="clear" w:color="auto" w:fill="auto"/>
            <w:noWrap/>
            <w:vAlign w:val="bottom"/>
            <w:hideMark/>
          </w:tcPr>
          <w:p w:rsidR="00E057DB" w:rsidRDefault="00E057DB" w:rsidP="008A17AF">
            <w:pPr>
              <w:rPr>
                <w:rFonts w:ascii="Calibri" w:hAnsi="Calibri"/>
                <w:color w:val="000000"/>
              </w:rPr>
            </w:pP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217,4</w:t>
            </w:r>
          </w:p>
        </w:tc>
        <w:tc>
          <w:tcPr>
            <w:tcW w:w="976" w:type="dxa"/>
            <w:tcBorders>
              <w:top w:val="nil"/>
              <w:left w:val="nil"/>
              <w:bottom w:val="nil"/>
              <w:right w:val="nil"/>
            </w:tcBorders>
            <w:shd w:val="clear" w:color="auto" w:fill="auto"/>
            <w:noWrap/>
            <w:vAlign w:val="bottom"/>
            <w:hideMark/>
          </w:tcPr>
          <w:p w:rsidR="00E057DB" w:rsidRDefault="00E057DB" w:rsidP="008A17AF">
            <w:pPr>
              <w:rPr>
                <w:rFonts w:ascii="Calibri" w:hAnsi="Calibri"/>
                <w:color w:val="000000"/>
              </w:rPr>
            </w:pP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214,06</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20.08.2019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217,75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219,23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215,53</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21.08.2019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216,97</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218,62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219,5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215,8</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22.08.2019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218,21</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219,5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220,4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217,35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23.08.2019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220,2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219,5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223,1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217,86</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26.08.2019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217,5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218,5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219,64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216,53</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27.08.2019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218,95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217,89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219,05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215,61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28.08.2019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218,07</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218,3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219,08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217,18</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29.08.2019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218,49</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221,5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221,5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218,05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30.08.2019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221,94</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224,2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225,2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221,21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02.09.2019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224,1</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226,68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227,84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223,41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03.09.2019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225,95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226,25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222,05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04.09.2019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225,3</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224,69</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05.09.2019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230,79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230,93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228,36</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06.09.2019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231</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229,02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231,2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228,36</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09.09.2019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229,88</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230,87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227,61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10.09.2019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228,5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235,23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11.09.2019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233,49</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234,72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232,62</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12.09.2019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234,9</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234,57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235,42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232,81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13.09.2019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234,12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231,91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16.09.2019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235,32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235,53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233,2</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17.09.2019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235,22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235,89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233,99</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18.09.2019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235,8</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236,45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234,45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lastRenderedPageBreak/>
              <w:t>19.09.2019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234,86</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234,98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235,49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233,12</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20.09.2019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230,72</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23.09.2019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231,7</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232,17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229,05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24.09.2019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231,99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227,11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25.09.2019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226,5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228,09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228,3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225,3</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26.09.2019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228,21</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229,09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227,71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27.09.2019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228,05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229,96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228,05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30.09.2019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228,5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227,71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226,05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01.10.2019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227,55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226,49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229,56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226,49</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02.10.2019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226,05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223,5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226,63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223,03</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03.10.2019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223,6</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224,08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225,64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222,61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04.10.2019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224,9</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222,76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226,06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221,87</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07.10.2019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223,13</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227,55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222,41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08.10.2019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227,77</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226,03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228,18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225,15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09.10.2019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226,03</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225,52</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10.10.2019</w:t>
            </w:r>
          </w:p>
        </w:tc>
        <w:tc>
          <w:tcPr>
            <w:tcW w:w="976" w:type="dxa"/>
            <w:tcBorders>
              <w:top w:val="nil"/>
              <w:left w:val="nil"/>
              <w:bottom w:val="nil"/>
              <w:right w:val="nil"/>
            </w:tcBorders>
            <w:shd w:val="clear" w:color="auto" w:fill="auto"/>
            <w:noWrap/>
            <w:vAlign w:val="bottom"/>
            <w:hideMark/>
          </w:tcPr>
          <w:p w:rsidR="00E057DB" w:rsidRDefault="00E057DB" w:rsidP="008A17AF">
            <w:pPr>
              <w:rPr>
                <w:rFonts w:ascii="Calibri" w:hAnsi="Calibri"/>
                <w:color w:val="000000"/>
              </w:rPr>
            </w:pP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228,5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228,94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225,62</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11.10.2019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230,31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231,2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228,97</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14.10.2019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230,29</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228,4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230,67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227,82</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15.10.2019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228,78</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229,88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227</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16.10.2019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229,05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231,2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229,05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17.10.2019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230,7</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230,52</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18.10.2019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235,55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236,03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232,8</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21.10.2019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234,94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236,88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234,04</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22.10.2019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235,02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239,77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239,77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23.10.2019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239,57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240,18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237,76</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24.10.2019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239,63</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242,78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242,78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239,06</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25.10.2019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242,52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242,77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237,85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28.10.2019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237,03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242,33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235,25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29.10.2019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237,1</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240,11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30.10.2019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239,69</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239,51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242,2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237,85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31.10.2019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240,7</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234,89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234,01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01.11.2019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235,35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236,74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232,8</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05.11.2019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239,6</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238,53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240,98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236,7</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06.11.2019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238,42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239,02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239,02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236,52</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07.11.2019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238,11</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242,5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242,95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237,71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08.11.2019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241,42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240,17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241,68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238,7</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11.11.2019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242,4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238,31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12.11.2019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241,9</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239,87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243,74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13.11.2019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238,91</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237,21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239,57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235,81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14.11.2019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237,62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239,13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236,82</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15.11.2019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237,9</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240,18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236,45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18.11.2019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240,57</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237,45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241,23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236,36</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19.11.2019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237,6</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239,25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239,82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237,2</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20.11.2019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238,6</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237,78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21.11.2019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237,44</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237,15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235,8</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22.11.2019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236,59</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238,13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236,53</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25.11.2019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238,68</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237,98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239,75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237,21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26.11.2019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238,08</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238,1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234,35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27.11.2019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235,26</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234,22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236,45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233,51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28.11.2019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29.11.2019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234,65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233,98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235,14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231,97</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02.12.2019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234,59</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233,77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236,37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03.12.2019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233,49</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230,66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234,06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230,13</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04.12.2019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230,72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231,59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232,24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05.12.2019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231,89</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231,71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232,15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229,03</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06.12.2019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235,14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235,14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231,55</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09.12.2019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235,5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237,04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234,3</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10.12.2019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236,6</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237,91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239,29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236</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11.12.2019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237,81</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240,32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241,23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237,7</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12.12.2019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241,05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242,3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240,09</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13.12.2019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241,21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243,25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16.12.2019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242,48</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241,45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242,48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240,13</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17.12.2019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241,8</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242,96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18.12.2019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241,3</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246,2</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246,25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240,36</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19.12.2019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246,2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248,4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243,1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20.12.2019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244,6</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244,71</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245,4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243,72</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23.12.2019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244,71</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248,8</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249,19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244,07</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24.12.2019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248,8</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248,67</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249,89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247,27</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25.12.2019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248,99</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248,04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249,3</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247,11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26.12.2019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248,2</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248,24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249,24</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246,71</w:t>
            </w:r>
          </w:p>
        </w:tc>
      </w:tr>
      <w:tr w:rsidR="00E057DB" w:rsidTr="008A17AF">
        <w:trPr>
          <w:trHeight w:val="300"/>
        </w:trPr>
        <w:tc>
          <w:tcPr>
            <w:tcW w:w="10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27.12.2019</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248,55</w:t>
            </w:r>
          </w:p>
        </w:tc>
        <w:tc>
          <w:tcPr>
            <w:tcW w:w="1083"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252,06</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252,95</w:t>
            </w:r>
          </w:p>
        </w:tc>
        <w:tc>
          <w:tcPr>
            <w:tcW w:w="976" w:type="dxa"/>
            <w:tcBorders>
              <w:top w:val="nil"/>
              <w:left w:val="nil"/>
              <w:bottom w:val="nil"/>
              <w:right w:val="nil"/>
            </w:tcBorders>
            <w:shd w:val="clear" w:color="auto" w:fill="auto"/>
            <w:noWrap/>
            <w:vAlign w:val="bottom"/>
            <w:hideMark/>
          </w:tcPr>
          <w:p w:rsidR="00E057DB" w:rsidRDefault="00E057DB" w:rsidP="008A17AF">
            <w:pPr>
              <w:jc w:val="right"/>
              <w:rPr>
                <w:rFonts w:ascii="Calibri" w:hAnsi="Calibri"/>
                <w:color w:val="000000"/>
              </w:rPr>
            </w:pPr>
            <w:r>
              <w:rPr>
                <w:rFonts w:ascii="Calibri" w:hAnsi="Calibri"/>
                <w:color w:val="000000"/>
                <w:sz w:val="22"/>
                <w:szCs w:val="22"/>
              </w:rPr>
              <w:t>248,55</w:t>
            </w:r>
          </w:p>
        </w:tc>
      </w:tr>
    </w:tbl>
    <w:p w:rsidR="00E057DB" w:rsidRDefault="00E057DB" w:rsidP="00E057DB">
      <w:pPr>
        <w:spacing w:line="360" w:lineRule="auto"/>
        <w:ind w:firstLine="720"/>
        <w:jc w:val="both"/>
        <w:rPr>
          <w:sz w:val="28"/>
          <w:szCs w:val="28"/>
        </w:rPr>
      </w:pPr>
    </w:p>
    <w:p w:rsidR="00E057DB" w:rsidRDefault="00E057DB" w:rsidP="00E057DB">
      <w:pPr>
        <w:spacing w:line="360" w:lineRule="auto"/>
        <w:ind w:firstLine="720"/>
        <w:jc w:val="both"/>
        <w:rPr>
          <w:sz w:val="28"/>
          <w:szCs w:val="28"/>
        </w:rPr>
      </w:pPr>
    </w:p>
    <w:p w:rsidR="00E057DB" w:rsidRPr="00E057DB" w:rsidRDefault="00E057DB" w:rsidP="00E057DB"/>
    <w:p w:rsidR="009C7702" w:rsidRDefault="009C7702"/>
    <w:sectPr w:rsidR="009C7702" w:rsidSect="009C77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9F1"/>
    <w:multiLevelType w:val="hybridMultilevel"/>
    <w:tmpl w:val="6ABE64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046084"/>
    <w:multiLevelType w:val="hybridMultilevel"/>
    <w:tmpl w:val="D7B83DF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A8C5D17"/>
    <w:multiLevelType w:val="hybridMultilevel"/>
    <w:tmpl w:val="096830C0"/>
    <w:lvl w:ilvl="0" w:tplc="958A75A0">
      <w:start w:val="5"/>
      <w:numFmt w:val="decimal"/>
      <w:lvlText w:val="%1"/>
      <w:lvlJc w:val="left"/>
      <w:pPr>
        <w:tabs>
          <w:tab w:val="num" w:pos="720"/>
        </w:tabs>
        <w:ind w:left="720" w:hanging="360"/>
      </w:pPr>
      <w:rPr>
        <w:rFonts w:hint="default"/>
      </w:rPr>
    </w:lvl>
    <w:lvl w:ilvl="1" w:tplc="1E6EDA3C">
      <w:numFmt w:val="none"/>
      <w:lvlText w:val=""/>
      <w:lvlJc w:val="left"/>
      <w:pPr>
        <w:tabs>
          <w:tab w:val="num" w:pos="360"/>
        </w:tabs>
      </w:pPr>
    </w:lvl>
    <w:lvl w:ilvl="2" w:tplc="BF048350">
      <w:numFmt w:val="none"/>
      <w:lvlText w:val=""/>
      <w:lvlJc w:val="left"/>
      <w:pPr>
        <w:tabs>
          <w:tab w:val="num" w:pos="360"/>
        </w:tabs>
      </w:pPr>
    </w:lvl>
    <w:lvl w:ilvl="3" w:tplc="1FECEF62">
      <w:numFmt w:val="none"/>
      <w:lvlText w:val=""/>
      <w:lvlJc w:val="left"/>
      <w:pPr>
        <w:tabs>
          <w:tab w:val="num" w:pos="360"/>
        </w:tabs>
      </w:pPr>
    </w:lvl>
    <w:lvl w:ilvl="4" w:tplc="39F84558">
      <w:numFmt w:val="none"/>
      <w:lvlText w:val=""/>
      <w:lvlJc w:val="left"/>
      <w:pPr>
        <w:tabs>
          <w:tab w:val="num" w:pos="360"/>
        </w:tabs>
      </w:pPr>
    </w:lvl>
    <w:lvl w:ilvl="5" w:tplc="B742FD62">
      <w:numFmt w:val="none"/>
      <w:lvlText w:val=""/>
      <w:lvlJc w:val="left"/>
      <w:pPr>
        <w:tabs>
          <w:tab w:val="num" w:pos="360"/>
        </w:tabs>
      </w:pPr>
    </w:lvl>
    <w:lvl w:ilvl="6" w:tplc="4A84F826">
      <w:numFmt w:val="none"/>
      <w:lvlText w:val=""/>
      <w:lvlJc w:val="left"/>
      <w:pPr>
        <w:tabs>
          <w:tab w:val="num" w:pos="360"/>
        </w:tabs>
      </w:pPr>
    </w:lvl>
    <w:lvl w:ilvl="7" w:tplc="6928BB7C">
      <w:numFmt w:val="none"/>
      <w:lvlText w:val=""/>
      <w:lvlJc w:val="left"/>
      <w:pPr>
        <w:tabs>
          <w:tab w:val="num" w:pos="360"/>
        </w:tabs>
      </w:pPr>
    </w:lvl>
    <w:lvl w:ilvl="8" w:tplc="27B81EA6">
      <w:numFmt w:val="none"/>
      <w:lvlText w:val=""/>
      <w:lvlJc w:val="left"/>
      <w:pPr>
        <w:tabs>
          <w:tab w:val="num" w:pos="360"/>
        </w:tabs>
      </w:pPr>
    </w:lvl>
  </w:abstractNum>
  <w:abstractNum w:abstractNumId="3">
    <w:nsid w:val="0B933482"/>
    <w:multiLevelType w:val="multilevel"/>
    <w:tmpl w:val="45007A3A"/>
    <w:lvl w:ilvl="0">
      <w:start w:val="1"/>
      <w:numFmt w:val="decimal"/>
      <w:lvlText w:val="%1"/>
      <w:lvlJc w:val="left"/>
      <w:pPr>
        <w:tabs>
          <w:tab w:val="num" w:pos="576"/>
        </w:tabs>
        <w:ind w:left="576" w:hanging="576"/>
      </w:pPr>
      <w:rPr>
        <w:rFonts w:ascii="Times New Roman" w:hAnsi="Times New Roman" w:cs="Times New Roman" w:hint="default"/>
        <w:sz w:val="28"/>
        <w:szCs w:val="28"/>
      </w:rPr>
    </w:lvl>
    <w:lvl w:ilvl="1">
      <w:start w:val="3"/>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B41CF1"/>
    <w:multiLevelType w:val="hybridMultilevel"/>
    <w:tmpl w:val="FD428E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F9013F"/>
    <w:multiLevelType w:val="hybridMultilevel"/>
    <w:tmpl w:val="F954BF5A"/>
    <w:lvl w:ilvl="0" w:tplc="552C01B6">
      <w:start w:val="7"/>
      <w:numFmt w:val="decimal"/>
      <w:lvlText w:val="%1)"/>
      <w:lvlJc w:val="left"/>
      <w:pPr>
        <w:tabs>
          <w:tab w:val="num" w:pos="1104"/>
        </w:tabs>
        <w:ind w:left="1104" w:hanging="396"/>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1CD1753"/>
    <w:multiLevelType w:val="hybridMultilevel"/>
    <w:tmpl w:val="A998DAA4"/>
    <w:lvl w:ilvl="0" w:tplc="5254D892">
      <w:start w:val="1"/>
      <w:numFmt w:val="decimal"/>
      <w:lvlText w:val="%1."/>
      <w:lvlJc w:val="left"/>
      <w:pPr>
        <w:tabs>
          <w:tab w:val="num" w:pos="1068"/>
        </w:tabs>
        <w:ind w:left="1068" w:hanging="360"/>
      </w:pPr>
      <w:rPr>
        <w:rFonts w:hint="default"/>
      </w:rPr>
    </w:lvl>
    <w:lvl w:ilvl="1" w:tplc="DB18AE80">
      <w:numFmt w:val="none"/>
      <w:lvlText w:val=""/>
      <w:lvlJc w:val="left"/>
      <w:pPr>
        <w:tabs>
          <w:tab w:val="num" w:pos="360"/>
        </w:tabs>
      </w:pPr>
    </w:lvl>
    <w:lvl w:ilvl="2" w:tplc="FE188986">
      <w:numFmt w:val="none"/>
      <w:lvlText w:val=""/>
      <w:lvlJc w:val="left"/>
      <w:pPr>
        <w:tabs>
          <w:tab w:val="num" w:pos="360"/>
        </w:tabs>
      </w:pPr>
    </w:lvl>
    <w:lvl w:ilvl="3" w:tplc="7E086F76">
      <w:numFmt w:val="none"/>
      <w:lvlText w:val=""/>
      <w:lvlJc w:val="left"/>
      <w:pPr>
        <w:tabs>
          <w:tab w:val="num" w:pos="360"/>
        </w:tabs>
      </w:pPr>
    </w:lvl>
    <w:lvl w:ilvl="4" w:tplc="A4ACD058">
      <w:numFmt w:val="none"/>
      <w:lvlText w:val=""/>
      <w:lvlJc w:val="left"/>
      <w:pPr>
        <w:tabs>
          <w:tab w:val="num" w:pos="360"/>
        </w:tabs>
      </w:pPr>
    </w:lvl>
    <w:lvl w:ilvl="5" w:tplc="3D64AAE0">
      <w:numFmt w:val="none"/>
      <w:lvlText w:val=""/>
      <w:lvlJc w:val="left"/>
      <w:pPr>
        <w:tabs>
          <w:tab w:val="num" w:pos="360"/>
        </w:tabs>
      </w:pPr>
    </w:lvl>
    <w:lvl w:ilvl="6" w:tplc="E6A27DB4">
      <w:numFmt w:val="none"/>
      <w:lvlText w:val=""/>
      <w:lvlJc w:val="left"/>
      <w:pPr>
        <w:tabs>
          <w:tab w:val="num" w:pos="360"/>
        </w:tabs>
      </w:pPr>
    </w:lvl>
    <w:lvl w:ilvl="7" w:tplc="E638B412">
      <w:numFmt w:val="none"/>
      <w:lvlText w:val=""/>
      <w:lvlJc w:val="left"/>
      <w:pPr>
        <w:tabs>
          <w:tab w:val="num" w:pos="360"/>
        </w:tabs>
      </w:pPr>
    </w:lvl>
    <w:lvl w:ilvl="8" w:tplc="9CC48A00">
      <w:numFmt w:val="none"/>
      <w:lvlText w:val=""/>
      <w:lvlJc w:val="left"/>
      <w:pPr>
        <w:tabs>
          <w:tab w:val="num" w:pos="360"/>
        </w:tabs>
      </w:pPr>
    </w:lvl>
  </w:abstractNum>
  <w:abstractNum w:abstractNumId="7">
    <w:nsid w:val="15493B2A"/>
    <w:multiLevelType w:val="hybridMultilevel"/>
    <w:tmpl w:val="0026F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3D29C5"/>
    <w:multiLevelType w:val="hybridMultilevel"/>
    <w:tmpl w:val="58FAF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3F3898"/>
    <w:multiLevelType w:val="hybridMultilevel"/>
    <w:tmpl w:val="F37C60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91B3BD7"/>
    <w:multiLevelType w:val="hybridMultilevel"/>
    <w:tmpl w:val="5BDEE8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F40C8F"/>
    <w:multiLevelType w:val="hybridMultilevel"/>
    <w:tmpl w:val="0AA23A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84215C"/>
    <w:multiLevelType w:val="hybridMultilevel"/>
    <w:tmpl w:val="CD9C516A"/>
    <w:lvl w:ilvl="0" w:tplc="5CE652C6">
      <w:start w:val="6"/>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2E3612AF"/>
    <w:multiLevelType w:val="hybridMultilevel"/>
    <w:tmpl w:val="1452DEA0"/>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4">
    <w:nsid w:val="2FE93DB3"/>
    <w:multiLevelType w:val="hybridMultilevel"/>
    <w:tmpl w:val="983A62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3341395"/>
    <w:multiLevelType w:val="hybridMultilevel"/>
    <w:tmpl w:val="B8F8ADD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43490F89"/>
    <w:multiLevelType w:val="hybridMultilevel"/>
    <w:tmpl w:val="5CA82B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B3572BD"/>
    <w:multiLevelType w:val="hybridMultilevel"/>
    <w:tmpl w:val="65C47FF0"/>
    <w:lvl w:ilvl="0" w:tplc="FE2A569E">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B717100"/>
    <w:multiLevelType w:val="hybridMultilevel"/>
    <w:tmpl w:val="C7F0DF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58010A"/>
    <w:multiLevelType w:val="hybridMultilevel"/>
    <w:tmpl w:val="17D6C5EE"/>
    <w:lvl w:ilvl="0" w:tplc="04190001">
      <w:start w:val="1"/>
      <w:numFmt w:val="bullet"/>
      <w:lvlText w:val=""/>
      <w:lvlJc w:val="left"/>
      <w:pPr>
        <w:tabs>
          <w:tab w:val="num" w:pos="864"/>
        </w:tabs>
        <w:ind w:left="864" w:hanging="360"/>
      </w:pPr>
      <w:rPr>
        <w:rFonts w:ascii="Symbol" w:hAnsi="Symbol" w:hint="default"/>
      </w:rPr>
    </w:lvl>
    <w:lvl w:ilvl="1" w:tplc="04190003" w:tentative="1">
      <w:start w:val="1"/>
      <w:numFmt w:val="bullet"/>
      <w:lvlText w:val="o"/>
      <w:lvlJc w:val="left"/>
      <w:pPr>
        <w:tabs>
          <w:tab w:val="num" w:pos="1584"/>
        </w:tabs>
        <w:ind w:left="1584" w:hanging="360"/>
      </w:pPr>
      <w:rPr>
        <w:rFonts w:ascii="Courier New" w:hAnsi="Courier New" w:cs="Courier New" w:hint="default"/>
      </w:rPr>
    </w:lvl>
    <w:lvl w:ilvl="2" w:tplc="04190005" w:tentative="1">
      <w:start w:val="1"/>
      <w:numFmt w:val="bullet"/>
      <w:lvlText w:val=""/>
      <w:lvlJc w:val="left"/>
      <w:pPr>
        <w:tabs>
          <w:tab w:val="num" w:pos="2304"/>
        </w:tabs>
        <w:ind w:left="2304" w:hanging="360"/>
      </w:pPr>
      <w:rPr>
        <w:rFonts w:ascii="Wingdings" w:hAnsi="Wingding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20">
    <w:nsid w:val="5991677F"/>
    <w:multiLevelType w:val="hybridMultilevel"/>
    <w:tmpl w:val="81062C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5E873302"/>
    <w:multiLevelType w:val="hybridMultilevel"/>
    <w:tmpl w:val="24228780"/>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22">
    <w:nsid w:val="61DD3235"/>
    <w:multiLevelType w:val="hybridMultilevel"/>
    <w:tmpl w:val="B5586BD6"/>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3">
    <w:nsid w:val="63200BAA"/>
    <w:multiLevelType w:val="hybridMultilevel"/>
    <w:tmpl w:val="5D48E70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67E1782B"/>
    <w:multiLevelType w:val="hybridMultilevel"/>
    <w:tmpl w:val="1670400A"/>
    <w:lvl w:ilvl="0" w:tplc="269216BE">
      <w:start w:val="1"/>
      <w:numFmt w:val="decimal"/>
      <w:lvlText w:val="%1."/>
      <w:lvlJc w:val="left"/>
      <w:pPr>
        <w:tabs>
          <w:tab w:val="num" w:pos="720"/>
        </w:tabs>
        <w:ind w:left="720" w:hanging="360"/>
      </w:pPr>
      <w:rPr>
        <w:rFonts w:hint="default"/>
      </w:rPr>
    </w:lvl>
    <w:lvl w:ilvl="1" w:tplc="CDBEB10A">
      <w:numFmt w:val="none"/>
      <w:lvlText w:val=""/>
      <w:lvlJc w:val="left"/>
      <w:pPr>
        <w:tabs>
          <w:tab w:val="num" w:pos="360"/>
        </w:tabs>
      </w:pPr>
    </w:lvl>
    <w:lvl w:ilvl="2" w:tplc="6C6614C2">
      <w:numFmt w:val="none"/>
      <w:lvlText w:val=""/>
      <w:lvlJc w:val="left"/>
      <w:pPr>
        <w:tabs>
          <w:tab w:val="num" w:pos="360"/>
        </w:tabs>
      </w:pPr>
    </w:lvl>
    <w:lvl w:ilvl="3" w:tplc="96FA5FC0">
      <w:numFmt w:val="none"/>
      <w:lvlText w:val=""/>
      <w:lvlJc w:val="left"/>
      <w:pPr>
        <w:tabs>
          <w:tab w:val="num" w:pos="360"/>
        </w:tabs>
      </w:pPr>
    </w:lvl>
    <w:lvl w:ilvl="4" w:tplc="A52E5DEA">
      <w:numFmt w:val="none"/>
      <w:lvlText w:val=""/>
      <w:lvlJc w:val="left"/>
      <w:pPr>
        <w:tabs>
          <w:tab w:val="num" w:pos="360"/>
        </w:tabs>
      </w:pPr>
    </w:lvl>
    <w:lvl w:ilvl="5" w:tplc="68EE126E">
      <w:numFmt w:val="none"/>
      <w:lvlText w:val=""/>
      <w:lvlJc w:val="left"/>
      <w:pPr>
        <w:tabs>
          <w:tab w:val="num" w:pos="360"/>
        </w:tabs>
      </w:pPr>
    </w:lvl>
    <w:lvl w:ilvl="6" w:tplc="506E1D84">
      <w:numFmt w:val="none"/>
      <w:lvlText w:val=""/>
      <w:lvlJc w:val="left"/>
      <w:pPr>
        <w:tabs>
          <w:tab w:val="num" w:pos="360"/>
        </w:tabs>
      </w:pPr>
    </w:lvl>
    <w:lvl w:ilvl="7" w:tplc="AE3CB518">
      <w:numFmt w:val="none"/>
      <w:lvlText w:val=""/>
      <w:lvlJc w:val="left"/>
      <w:pPr>
        <w:tabs>
          <w:tab w:val="num" w:pos="360"/>
        </w:tabs>
      </w:pPr>
    </w:lvl>
    <w:lvl w:ilvl="8" w:tplc="FD7E95C2">
      <w:numFmt w:val="none"/>
      <w:lvlText w:val=""/>
      <w:lvlJc w:val="left"/>
      <w:pPr>
        <w:tabs>
          <w:tab w:val="num" w:pos="360"/>
        </w:tabs>
      </w:pPr>
    </w:lvl>
  </w:abstractNum>
  <w:abstractNum w:abstractNumId="25">
    <w:nsid w:val="6CFF547E"/>
    <w:multiLevelType w:val="hybridMultilevel"/>
    <w:tmpl w:val="5D8E78E6"/>
    <w:lvl w:ilvl="0" w:tplc="04190001">
      <w:start w:val="1"/>
      <w:numFmt w:val="bullet"/>
      <w:lvlText w:val=""/>
      <w:lvlJc w:val="left"/>
      <w:pPr>
        <w:tabs>
          <w:tab w:val="num" w:pos="1152"/>
        </w:tabs>
        <w:ind w:left="115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26">
    <w:nsid w:val="6D4E169C"/>
    <w:multiLevelType w:val="hybridMultilevel"/>
    <w:tmpl w:val="443E55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735964B9"/>
    <w:multiLevelType w:val="hybridMultilevel"/>
    <w:tmpl w:val="2F6CB016"/>
    <w:lvl w:ilvl="0" w:tplc="D9288C7E">
      <w:start w:val="1"/>
      <w:numFmt w:val="decimal"/>
      <w:lvlText w:val="%1."/>
      <w:lvlJc w:val="left"/>
      <w:pPr>
        <w:tabs>
          <w:tab w:val="num" w:pos="1081"/>
        </w:tabs>
        <w:ind w:left="1081" w:hanging="372"/>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7D870AC3"/>
    <w:multiLevelType w:val="multilevel"/>
    <w:tmpl w:val="304C5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4"/>
  </w:num>
  <w:num w:numId="3">
    <w:abstractNumId w:val="25"/>
  </w:num>
  <w:num w:numId="4">
    <w:abstractNumId w:val="16"/>
  </w:num>
  <w:num w:numId="5">
    <w:abstractNumId w:val="10"/>
  </w:num>
  <w:num w:numId="6">
    <w:abstractNumId w:val="9"/>
  </w:num>
  <w:num w:numId="7">
    <w:abstractNumId w:val="28"/>
  </w:num>
  <w:num w:numId="8">
    <w:abstractNumId w:val="1"/>
  </w:num>
  <w:num w:numId="9">
    <w:abstractNumId w:val="13"/>
  </w:num>
  <w:num w:numId="10">
    <w:abstractNumId w:val="3"/>
  </w:num>
  <w:num w:numId="11">
    <w:abstractNumId w:val="0"/>
  </w:num>
  <w:num w:numId="12">
    <w:abstractNumId w:val="6"/>
  </w:num>
  <w:num w:numId="13">
    <w:abstractNumId w:val="21"/>
  </w:num>
  <w:num w:numId="14">
    <w:abstractNumId w:val="5"/>
  </w:num>
  <w:num w:numId="15">
    <w:abstractNumId w:val="12"/>
  </w:num>
  <w:num w:numId="16">
    <w:abstractNumId w:val="7"/>
  </w:num>
  <w:num w:numId="17">
    <w:abstractNumId w:val="23"/>
  </w:num>
  <w:num w:numId="18">
    <w:abstractNumId w:val="20"/>
  </w:num>
  <w:num w:numId="19">
    <w:abstractNumId w:val="11"/>
  </w:num>
  <w:num w:numId="20">
    <w:abstractNumId w:val="14"/>
  </w:num>
  <w:num w:numId="21">
    <w:abstractNumId w:val="27"/>
  </w:num>
  <w:num w:numId="22">
    <w:abstractNumId w:val="4"/>
  </w:num>
  <w:num w:numId="23">
    <w:abstractNumId w:val="15"/>
  </w:num>
  <w:num w:numId="24">
    <w:abstractNumId w:val="26"/>
  </w:num>
  <w:num w:numId="25">
    <w:abstractNumId w:val="19"/>
  </w:num>
  <w:num w:numId="26">
    <w:abstractNumId w:val="2"/>
  </w:num>
  <w:num w:numId="27">
    <w:abstractNumId w:val="22"/>
  </w:num>
  <w:num w:numId="28">
    <w:abstractNumId w:val="18"/>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057DB"/>
    <w:rsid w:val="002A2025"/>
    <w:rsid w:val="007F74AE"/>
    <w:rsid w:val="008179DD"/>
    <w:rsid w:val="008A17AF"/>
    <w:rsid w:val="009C7702"/>
    <w:rsid w:val="00A12072"/>
    <w:rsid w:val="00C40218"/>
    <w:rsid w:val="00CE5E51"/>
    <w:rsid w:val="00DF6488"/>
    <w:rsid w:val="00E05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7D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E057DB"/>
    <w:pPr>
      <w:keepNext/>
      <w:spacing w:before="240" w:after="60"/>
      <w:outlineLvl w:val="2"/>
    </w:pPr>
    <w:rPr>
      <w:rFonts w:ascii="Arial" w:hAnsi="Arial" w:cs="Arial"/>
      <w:b/>
      <w:bCs/>
      <w:sz w:val="26"/>
      <w:szCs w:val="26"/>
    </w:rPr>
  </w:style>
  <w:style w:type="paragraph" w:styleId="4">
    <w:name w:val="heading 4"/>
    <w:basedOn w:val="a"/>
    <w:next w:val="a"/>
    <w:link w:val="40"/>
    <w:qFormat/>
    <w:rsid w:val="00E057D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057DB"/>
    <w:rPr>
      <w:rFonts w:ascii="Arial" w:eastAsia="Times New Roman" w:hAnsi="Arial" w:cs="Arial"/>
      <w:b/>
      <w:bCs/>
      <w:sz w:val="26"/>
      <w:szCs w:val="26"/>
      <w:lang w:eastAsia="ru-RU"/>
    </w:rPr>
  </w:style>
  <w:style w:type="paragraph" w:styleId="a3">
    <w:name w:val="Normal (Web)"/>
    <w:basedOn w:val="a"/>
    <w:uiPriority w:val="99"/>
    <w:rsid w:val="00E057DB"/>
    <w:pPr>
      <w:spacing w:before="100" w:beforeAutospacing="1" w:after="100" w:afterAutospacing="1"/>
    </w:pPr>
  </w:style>
  <w:style w:type="character" w:styleId="a4">
    <w:name w:val="Emphasis"/>
    <w:basedOn w:val="a0"/>
    <w:uiPriority w:val="20"/>
    <w:qFormat/>
    <w:rsid w:val="00E057DB"/>
    <w:rPr>
      <w:i/>
      <w:iCs/>
    </w:rPr>
  </w:style>
  <w:style w:type="paragraph" w:styleId="a5">
    <w:name w:val="Balloon Text"/>
    <w:basedOn w:val="a"/>
    <w:link w:val="a6"/>
    <w:uiPriority w:val="99"/>
    <w:semiHidden/>
    <w:unhideWhenUsed/>
    <w:rsid w:val="00E057DB"/>
    <w:rPr>
      <w:rFonts w:ascii="Tahoma" w:hAnsi="Tahoma" w:cs="Tahoma"/>
      <w:sz w:val="16"/>
      <w:szCs w:val="16"/>
    </w:rPr>
  </w:style>
  <w:style w:type="character" w:customStyle="1" w:styleId="a6">
    <w:name w:val="Текст выноски Знак"/>
    <w:basedOn w:val="a0"/>
    <w:link w:val="a5"/>
    <w:uiPriority w:val="99"/>
    <w:semiHidden/>
    <w:rsid w:val="00E057DB"/>
    <w:rPr>
      <w:rFonts w:ascii="Tahoma" w:eastAsia="Times New Roman" w:hAnsi="Tahoma" w:cs="Tahoma"/>
      <w:sz w:val="16"/>
      <w:szCs w:val="16"/>
      <w:lang w:eastAsia="ru-RU"/>
    </w:rPr>
  </w:style>
  <w:style w:type="character" w:customStyle="1" w:styleId="40">
    <w:name w:val="Заголовок 4 Знак"/>
    <w:basedOn w:val="a0"/>
    <w:link w:val="4"/>
    <w:rsid w:val="00E057DB"/>
    <w:rPr>
      <w:rFonts w:ascii="Times New Roman" w:eastAsia="Times New Roman" w:hAnsi="Times New Roman" w:cs="Times New Roman"/>
      <w:b/>
      <w:bCs/>
      <w:sz w:val="28"/>
      <w:szCs w:val="28"/>
      <w:lang w:eastAsia="ru-RU"/>
    </w:rPr>
  </w:style>
  <w:style w:type="character" w:customStyle="1" w:styleId="accented">
    <w:name w:val="accented"/>
    <w:basedOn w:val="a0"/>
    <w:rsid w:val="00E057DB"/>
  </w:style>
  <w:style w:type="character" w:styleId="a7">
    <w:name w:val="Hyperlink"/>
    <w:basedOn w:val="a0"/>
    <w:uiPriority w:val="99"/>
    <w:rsid w:val="00E057DB"/>
    <w:rPr>
      <w:color w:val="0000FF"/>
      <w:u w:val="single"/>
    </w:rPr>
  </w:style>
  <w:style w:type="table" w:styleId="a8">
    <w:name w:val="Table Grid"/>
    <w:basedOn w:val="a1"/>
    <w:rsid w:val="00E05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aa"/>
    <w:semiHidden/>
    <w:rsid w:val="00E057DB"/>
    <w:pPr>
      <w:shd w:val="clear" w:color="auto" w:fill="000080"/>
    </w:pPr>
    <w:rPr>
      <w:rFonts w:ascii="Tahoma" w:hAnsi="Tahoma" w:cs="Tahoma"/>
      <w:sz w:val="20"/>
      <w:szCs w:val="20"/>
    </w:rPr>
  </w:style>
  <w:style w:type="character" w:customStyle="1" w:styleId="aa">
    <w:name w:val="Схема документа Знак"/>
    <w:basedOn w:val="a0"/>
    <w:link w:val="a9"/>
    <w:semiHidden/>
    <w:rsid w:val="00E057DB"/>
    <w:rPr>
      <w:rFonts w:ascii="Tahoma" w:eastAsia="Times New Roman" w:hAnsi="Tahoma" w:cs="Tahoma"/>
      <w:sz w:val="20"/>
      <w:szCs w:val="20"/>
      <w:shd w:val="clear" w:color="auto" w:fill="000080"/>
      <w:lang w:eastAsia="ru-RU"/>
    </w:rPr>
  </w:style>
  <w:style w:type="paragraph" w:styleId="31">
    <w:name w:val="Body Text Indent 3"/>
    <w:basedOn w:val="a"/>
    <w:link w:val="32"/>
    <w:rsid w:val="00E057DB"/>
    <w:pPr>
      <w:autoSpaceDE w:val="0"/>
      <w:autoSpaceDN w:val="0"/>
      <w:adjustRightInd w:val="0"/>
      <w:spacing w:line="360" w:lineRule="auto"/>
      <w:ind w:left="720"/>
      <w:jc w:val="both"/>
    </w:pPr>
    <w:rPr>
      <w:sz w:val="28"/>
      <w:szCs w:val="28"/>
      <w:lang w:eastAsia="en-US"/>
    </w:rPr>
  </w:style>
  <w:style w:type="character" w:customStyle="1" w:styleId="32">
    <w:name w:val="Основной текст с отступом 3 Знак"/>
    <w:basedOn w:val="a0"/>
    <w:link w:val="31"/>
    <w:rsid w:val="00E057DB"/>
    <w:rPr>
      <w:rFonts w:ascii="Times New Roman" w:eastAsia="Times New Roman" w:hAnsi="Times New Roman" w:cs="Times New Roman"/>
      <w:sz w:val="28"/>
      <w:szCs w:val="28"/>
    </w:rPr>
  </w:style>
  <w:style w:type="paragraph" w:styleId="33">
    <w:name w:val="toc 3"/>
    <w:basedOn w:val="a"/>
    <w:next w:val="a"/>
    <w:autoRedefine/>
    <w:semiHidden/>
    <w:rsid w:val="00E057DB"/>
    <w:pPr>
      <w:ind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3204</Words>
  <Characters>18265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Kseniya</cp:lastModifiedBy>
  <cp:revision>2</cp:revision>
  <dcterms:created xsi:type="dcterms:W3CDTF">2021-03-09T19:16:00Z</dcterms:created>
  <dcterms:modified xsi:type="dcterms:W3CDTF">2021-03-09T19:16:00Z</dcterms:modified>
</cp:coreProperties>
</file>