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BED" w:rsidRPr="008F7DA9" w:rsidRDefault="00BE2BED" w:rsidP="00BE2BED">
      <w:pPr>
        <w:rPr>
          <w:rFonts w:ascii="Times New Roman" w:hAnsi="Times New Roman" w:cs="Times New Roman"/>
          <w:sz w:val="28"/>
          <w:szCs w:val="28"/>
        </w:rPr>
      </w:pPr>
      <w:r w:rsidRPr="008F7DA9">
        <w:rPr>
          <w:rFonts w:ascii="Times New Roman" w:hAnsi="Times New Roman" w:cs="Times New Roman"/>
          <w:sz w:val="28"/>
          <w:szCs w:val="28"/>
        </w:rPr>
        <w:t xml:space="preserve">Электрическое поле в плоской электромагнитной волне изменяется по закону </w:t>
      </w:r>
      <w:r w:rsidRPr="008F7DA9">
        <w:rPr>
          <w:rFonts w:ascii="Times New Roman" w:hAnsi="Times New Roman" w:cs="Times New Roman"/>
          <w:position w:val="-12"/>
          <w:sz w:val="28"/>
          <w:szCs w:val="28"/>
        </w:rPr>
        <w:object w:dxaOrig="22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05pt;height:19.1pt" o:ole="">
            <v:imagedata r:id="rId4" o:title=""/>
          </v:shape>
          <o:OLEObject Type="Embed" ProgID="Equation.3" ShapeID="_x0000_i1025" DrawAspect="Content" ObjectID="_1677188281" r:id="rId5"/>
        </w:object>
      </w:r>
      <w:r w:rsidRPr="008F7DA9">
        <w:rPr>
          <w:rFonts w:ascii="Times New Roman" w:hAnsi="Times New Roman" w:cs="Times New Roman"/>
          <w:sz w:val="28"/>
          <w:szCs w:val="28"/>
        </w:rPr>
        <w:t xml:space="preserve">, </w:t>
      </w:r>
      <w:r w:rsidRPr="008F7DA9">
        <w:rPr>
          <w:rFonts w:ascii="Times New Roman" w:hAnsi="Times New Roman" w:cs="Times New Roman"/>
          <w:position w:val="-16"/>
          <w:sz w:val="28"/>
          <w:szCs w:val="28"/>
        </w:rPr>
        <w:object w:dxaOrig="1340" w:dyaOrig="420">
          <v:shape id="_x0000_i1026" type="#_x0000_t75" style="width:66.9pt;height:21.05pt" o:ole="">
            <v:imagedata r:id="rId6" o:title=""/>
          </v:shape>
          <o:OLEObject Type="Embed" ProgID="Equation.3" ShapeID="_x0000_i1026" DrawAspect="Content" ObjectID="_1677188282" r:id="rId7"/>
        </w:object>
      </w:r>
      <w:r w:rsidRPr="008F7DA9">
        <w:rPr>
          <w:rFonts w:ascii="Times New Roman" w:hAnsi="Times New Roman" w:cs="Times New Roman"/>
          <w:sz w:val="28"/>
          <w:szCs w:val="28"/>
        </w:rPr>
        <w:t>. Определите величину и направление вектора магнитной индукции, и направление распространения волны. Изобразите схему электромагнитной волны.</w:t>
      </w:r>
    </w:p>
    <w:p w:rsidR="00960C7C" w:rsidRDefault="00960C7C"/>
    <w:sectPr w:rsidR="00960C7C" w:rsidSect="00960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BE2BED"/>
    <w:rsid w:val="00960C7C"/>
    <w:rsid w:val="00BE2BED"/>
    <w:rsid w:val="00DA6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2021-03-13T20:45:00Z</dcterms:created>
  <dcterms:modified xsi:type="dcterms:W3CDTF">2021-03-13T20:45:00Z</dcterms:modified>
</cp:coreProperties>
</file>