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E93" w:rsidRPr="004E48E9" w:rsidRDefault="004E48E9">
      <w:pPr>
        <w:rPr>
          <w:sz w:val="24"/>
          <w:szCs w:val="24"/>
        </w:rPr>
      </w:pPr>
      <w:r w:rsidRPr="004E48E9">
        <w:rPr>
          <w:sz w:val="28"/>
          <w:szCs w:val="28"/>
        </w:rPr>
        <w:t>Тема 9.</w:t>
      </w:r>
      <w:r>
        <w:t xml:space="preserve"> </w:t>
      </w:r>
      <w:r w:rsidRPr="004E48E9">
        <w:rPr>
          <w:sz w:val="24"/>
          <w:szCs w:val="24"/>
        </w:rPr>
        <w:t>Биологические ритмы и работоспособность. Гипокинезия и гиподинамия, их неблагоприятное влияние на организм человека. Средства ФК в совершенствовании организма, обеспечение его устойчивости к физической и умственной деятельности человека.</w:t>
      </w:r>
      <w:bookmarkStart w:id="0" w:name="_GoBack"/>
      <w:bookmarkEnd w:id="0"/>
    </w:p>
    <w:sectPr w:rsidR="00A55E93" w:rsidRPr="004E48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8E9"/>
    <w:rsid w:val="004E48E9"/>
    <w:rsid w:val="00A5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4B2522-A4FA-414F-930A-43C38CDE1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</dc:creator>
  <cp:keywords/>
  <dc:description/>
  <cp:lastModifiedBy>Vladimir</cp:lastModifiedBy>
  <cp:revision>1</cp:revision>
  <dcterms:created xsi:type="dcterms:W3CDTF">2021-03-27T08:53:00Z</dcterms:created>
  <dcterms:modified xsi:type="dcterms:W3CDTF">2021-03-27T08:56:00Z</dcterms:modified>
</cp:coreProperties>
</file>