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C3" w:rsidRPr="004061C3" w:rsidRDefault="004061C3" w:rsidP="004061C3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24"/>
        </w:rPr>
      </w:pPr>
      <w:r w:rsidRPr="004061C3">
        <w:rPr>
          <w:rFonts w:ascii="Times New Roman" w:hAnsi="Times New Roman"/>
          <w:sz w:val="32"/>
          <w:szCs w:val="24"/>
        </w:rPr>
        <w:t>Билет №2</w:t>
      </w:r>
    </w:p>
    <w:p w:rsidR="004061C3" w:rsidRDefault="004061C3" w:rsidP="004061C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1C3">
        <w:rPr>
          <w:rFonts w:ascii="Times New Roman" w:hAnsi="Times New Roman"/>
          <w:sz w:val="28"/>
          <w:szCs w:val="28"/>
        </w:rPr>
        <w:t xml:space="preserve">1. В одноканальной оптической системе передачи со стандартным интерфейсом </w:t>
      </w:r>
      <w:r w:rsidRPr="004061C3">
        <w:rPr>
          <w:rFonts w:ascii="Times New Roman" w:hAnsi="Times New Roman"/>
          <w:sz w:val="28"/>
          <w:szCs w:val="28"/>
          <w:lang w:val="en-US"/>
        </w:rPr>
        <w:t>SDH</w:t>
      </w:r>
      <w:r w:rsidRPr="004061C3">
        <w:rPr>
          <w:rFonts w:ascii="Times New Roman" w:hAnsi="Times New Roman"/>
          <w:sz w:val="28"/>
          <w:szCs w:val="28"/>
        </w:rPr>
        <w:t xml:space="preserve"> (</w:t>
      </w:r>
      <w:r w:rsidRPr="004061C3">
        <w:rPr>
          <w:rFonts w:ascii="Times New Roman" w:hAnsi="Times New Roman"/>
          <w:sz w:val="28"/>
          <w:szCs w:val="28"/>
          <w:lang w:val="en-US"/>
        </w:rPr>
        <w:t>G</w:t>
      </w:r>
      <w:r w:rsidRPr="004061C3">
        <w:rPr>
          <w:rFonts w:ascii="Times New Roman" w:hAnsi="Times New Roman"/>
          <w:sz w:val="28"/>
          <w:szCs w:val="28"/>
        </w:rPr>
        <w:t xml:space="preserve">.957) </w:t>
      </w:r>
      <w:r w:rsidRPr="004061C3">
        <w:rPr>
          <w:rFonts w:ascii="Times New Roman" w:hAnsi="Times New Roman"/>
          <w:sz w:val="28"/>
          <w:szCs w:val="28"/>
          <w:lang w:val="en-US"/>
        </w:rPr>
        <w:t>S</w:t>
      </w:r>
      <w:r w:rsidRPr="004061C3">
        <w:rPr>
          <w:rFonts w:ascii="Times New Roman" w:hAnsi="Times New Roman"/>
          <w:sz w:val="28"/>
          <w:szCs w:val="28"/>
        </w:rPr>
        <w:t>4.2 рассчитать максимальную и минимальную дистанции передачи на волне 1550нм при ширине спектральной линии излучателя 1нм, максимальном уровне мощности передатчика -8дБм и его минимальном значение -15дБм, чувствительности приемника -28дБм, пороге перегрузки -8дБм. Максимальная хроматическая дисперсия не должна превышать 200пс/</w:t>
      </w:r>
      <w:proofErr w:type="spellStart"/>
      <w:r w:rsidRPr="004061C3">
        <w:rPr>
          <w:rFonts w:ascii="Times New Roman" w:hAnsi="Times New Roman"/>
          <w:sz w:val="28"/>
          <w:szCs w:val="28"/>
        </w:rPr>
        <w:t>нм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. Оптическая линия на основе волокна стандарта </w:t>
      </w:r>
      <w:r w:rsidRPr="004061C3">
        <w:rPr>
          <w:rFonts w:ascii="Times New Roman" w:hAnsi="Times New Roman"/>
          <w:sz w:val="28"/>
          <w:szCs w:val="28"/>
          <w:lang w:val="en-US"/>
        </w:rPr>
        <w:t>G</w:t>
      </w:r>
      <w:r w:rsidRPr="004061C3">
        <w:rPr>
          <w:rFonts w:ascii="Times New Roman" w:hAnsi="Times New Roman"/>
          <w:sz w:val="28"/>
          <w:szCs w:val="28"/>
        </w:rPr>
        <w:t>.652</w:t>
      </w:r>
      <w:r w:rsidRPr="004061C3">
        <w:rPr>
          <w:rFonts w:ascii="Times New Roman" w:hAnsi="Times New Roman"/>
          <w:sz w:val="28"/>
          <w:szCs w:val="28"/>
          <w:lang w:val="en-US"/>
        </w:rPr>
        <w:t>d</w:t>
      </w:r>
      <w:r w:rsidRPr="004061C3">
        <w:rPr>
          <w:rFonts w:ascii="Times New Roman" w:hAnsi="Times New Roman"/>
          <w:sz w:val="28"/>
          <w:szCs w:val="28"/>
        </w:rPr>
        <w:t xml:space="preserve"> со средним затуханием (с учётом потерь на всех стыках) 0,25дБ/км и дисперсией +20пс/</w:t>
      </w:r>
      <w:proofErr w:type="spellStart"/>
      <w:r w:rsidRPr="004061C3">
        <w:rPr>
          <w:rFonts w:ascii="Times New Roman" w:hAnsi="Times New Roman"/>
          <w:sz w:val="28"/>
          <w:szCs w:val="28"/>
        </w:rPr>
        <w:t>нм×км</w:t>
      </w:r>
      <w:proofErr w:type="spellEnd"/>
      <w:r w:rsidRPr="004061C3">
        <w:rPr>
          <w:rFonts w:ascii="Times New Roman" w:hAnsi="Times New Roman"/>
          <w:sz w:val="28"/>
          <w:szCs w:val="28"/>
        </w:rPr>
        <w:t>.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1C3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Pr="004061C3">
        <w:rPr>
          <w:rFonts w:ascii="Times New Roman" w:hAnsi="Times New Roman"/>
          <w:sz w:val="28"/>
          <w:szCs w:val="28"/>
        </w:rPr>
        <w:t>многоканальной  системе</w:t>
      </w:r>
      <w:proofErr w:type="gramEnd"/>
      <w:r w:rsidRPr="004061C3">
        <w:rPr>
          <w:rFonts w:ascii="Times New Roman" w:hAnsi="Times New Roman"/>
          <w:sz w:val="28"/>
          <w:szCs w:val="28"/>
        </w:rPr>
        <w:t xml:space="preserve"> передачи с 16 оптическими каналами на основе стандартных интерфейсов </w:t>
      </w:r>
      <w:r w:rsidRPr="004061C3">
        <w:rPr>
          <w:rFonts w:ascii="Times New Roman" w:hAnsi="Times New Roman"/>
          <w:sz w:val="28"/>
          <w:szCs w:val="28"/>
          <w:lang w:val="en-US"/>
        </w:rPr>
        <w:t>G</w:t>
      </w:r>
      <w:r w:rsidRPr="004061C3">
        <w:rPr>
          <w:rFonts w:ascii="Times New Roman" w:hAnsi="Times New Roman"/>
          <w:sz w:val="28"/>
          <w:szCs w:val="28"/>
        </w:rPr>
        <w:t xml:space="preserve">.698.1 </w:t>
      </w:r>
      <w:r w:rsidRPr="004061C3">
        <w:rPr>
          <w:rFonts w:ascii="Times New Roman" w:hAnsi="Times New Roman"/>
          <w:sz w:val="28"/>
          <w:szCs w:val="28"/>
          <w:lang w:val="en-US"/>
        </w:rPr>
        <w:t>DN</w:t>
      </w:r>
      <w:r w:rsidRPr="004061C3">
        <w:rPr>
          <w:rFonts w:ascii="Times New Roman" w:hAnsi="Times New Roman"/>
          <w:sz w:val="28"/>
          <w:szCs w:val="28"/>
        </w:rPr>
        <w:t>100</w:t>
      </w:r>
      <w:r w:rsidRPr="004061C3">
        <w:rPr>
          <w:rFonts w:ascii="Times New Roman" w:hAnsi="Times New Roman"/>
          <w:sz w:val="28"/>
          <w:szCs w:val="28"/>
          <w:lang w:val="en-US"/>
        </w:rPr>
        <w:t>S</w:t>
      </w:r>
      <w:r w:rsidRPr="004061C3">
        <w:rPr>
          <w:rFonts w:ascii="Times New Roman" w:hAnsi="Times New Roman"/>
          <w:sz w:val="28"/>
          <w:szCs w:val="28"/>
        </w:rPr>
        <w:t>-2</w:t>
      </w:r>
      <w:r w:rsidRPr="004061C3">
        <w:rPr>
          <w:rFonts w:ascii="Times New Roman" w:hAnsi="Times New Roman"/>
          <w:sz w:val="28"/>
          <w:szCs w:val="28"/>
          <w:lang w:val="en-US"/>
        </w:rPr>
        <w:t>D</w:t>
      </w:r>
      <w:r w:rsidRPr="004061C3">
        <w:rPr>
          <w:rFonts w:ascii="Times New Roman" w:hAnsi="Times New Roman"/>
          <w:sz w:val="28"/>
          <w:szCs w:val="28"/>
        </w:rPr>
        <w:t>2(</w:t>
      </w:r>
      <w:r w:rsidRPr="004061C3">
        <w:rPr>
          <w:rFonts w:ascii="Times New Roman" w:hAnsi="Times New Roman"/>
          <w:sz w:val="28"/>
          <w:szCs w:val="28"/>
          <w:lang w:val="en-US"/>
        </w:rPr>
        <w:t>C</w:t>
      </w:r>
      <w:r w:rsidRPr="004061C3">
        <w:rPr>
          <w:rFonts w:ascii="Times New Roman" w:hAnsi="Times New Roman"/>
          <w:sz w:val="28"/>
          <w:szCs w:val="28"/>
        </w:rPr>
        <w:t xml:space="preserve">) рассчитать </w:t>
      </w:r>
      <w:r w:rsidRPr="004061C3">
        <w:rPr>
          <w:rFonts w:ascii="Times New Roman" w:hAnsi="Times New Roman"/>
          <w:sz w:val="28"/>
          <w:szCs w:val="28"/>
          <w:lang w:val="en-US"/>
        </w:rPr>
        <w:t>OSNR</w:t>
      </w:r>
      <w:r w:rsidRPr="004061C3">
        <w:rPr>
          <w:rFonts w:ascii="Times New Roman" w:hAnsi="Times New Roman"/>
          <w:sz w:val="28"/>
          <w:szCs w:val="28"/>
        </w:rPr>
        <w:t xml:space="preserve"> одного оптического канала на скорости 10Гбит/с в линии с волокном </w:t>
      </w:r>
      <w:r w:rsidRPr="004061C3">
        <w:rPr>
          <w:rFonts w:ascii="Times New Roman" w:hAnsi="Times New Roman"/>
          <w:sz w:val="28"/>
          <w:szCs w:val="28"/>
          <w:lang w:val="en-US"/>
        </w:rPr>
        <w:t>G</w:t>
      </w:r>
      <w:r w:rsidRPr="004061C3">
        <w:rPr>
          <w:rFonts w:ascii="Times New Roman" w:hAnsi="Times New Roman"/>
          <w:sz w:val="28"/>
          <w:szCs w:val="28"/>
        </w:rPr>
        <w:t>.652</w:t>
      </w:r>
      <w:r w:rsidRPr="004061C3">
        <w:rPr>
          <w:rFonts w:ascii="Times New Roman" w:hAnsi="Times New Roman"/>
          <w:sz w:val="28"/>
          <w:szCs w:val="28"/>
          <w:lang w:val="en-US"/>
        </w:rPr>
        <w:t>d</w:t>
      </w:r>
      <w:r w:rsidRPr="004061C3">
        <w:rPr>
          <w:rFonts w:ascii="Times New Roman" w:hAnsi="Times New Roman"/>
          <w:sz w:val="28"/>
          <w:szCs w:val="28"/>
        </w:rPr>
        <w:t xml:space="preserve"> при минимальном уровне мощности на выходе транспондера (передатчика) равном -1дБм и минимальной чувствительности приёмника транспондера  -24дБм. Транспондер подключается к мультиплексору/</w:t>
      </w:r>
      <w:proofErr w:type="spellStart"/>
      <w:r w:rsidRPr="004061C3">
        <w:rPr>
          <w:rFonts w:ascii="Times New Roman" w:hAnsi="Times New Roman"/>
          <w:sz w:val="28"/>
          <w:szCs w:val="28"/>
        </w:rPr>
        <w:t>демультиплексору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оптических каналов, имеющего собственное затухание 2дБ. В линию включены 5 промежуточных оптических усилителей </w:t>
      </w:r>
      <w:r w:rsidRPr="004061C3">
        <w:rPr>
          <w:rFonts w:ascii="Times New Roman" w:hAnsi="Times New Roman"/>
          <w:sz w:val="28"/>
          <w:szCs w:val="28"/>
          <w:lang w:val="en-US"/>
        </w:rPr>
        <w:t>EDFA</w:t>
      </w:r>
      <w:r w:rsidRPr="004061C3">
        <w:rPr>
          <w:rFonts w:ascii="Times New Roman" w:hAnsi="Times New Roman"/>
          <w:sz w:val="28"/>
          <w:szCs w:val="28"/>
        </w:rPr>
        <w:t xml:space="preserve">, полностью компенсирующие затухание волокна, с усилением 33дБ и коэффициентом шума 5дБ. Перед оптическим </w:t>
      </w:r>
      <w:proofErr w:type="spellStart"/>
      <w:r w:rsidRPr="004061C3">
        <w:rPr>
          <w:rFonts w:ascii="Times New Roman" w:hAnsi="Times New Roman"/>
          <w:sz w:val="28"/>
          <w:szCs w:val="28"/>
        </w:rPr>
        <w:t>демультиплексором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на приёмной стороне также устанавливается оптический усилитель для полной компенсации затухания оптической линии.</w:t>
      </w:r>
    </w:p>
    <w:p w:rsidR="00620509" w:rsidRPr="004061C3" w:rsidRDefault="00620509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2991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1C3">
        <w:rPr>
          <w:rFonts w:ascii="Times New Roman" w:hAnsi="Times New Roman"/>
          <w:sz w:val="28"/>
          <w:szCs w:val="28"/>
        </w:rPr>
        <w:t xml:space="preserve">Составить схему оптической системы передачи с указанными компонентами, рассчитать и построить диаграмму уровней передачи одного канала, диаграмму изменения </w:t>
      </w:r>
      <w:r w:rsidRPr="004061C3">
        <w:rPr>
          <w:rFonts w:ascii="Times New Roman" w:hAnsi="Times New Roman"/>
          <w:sz w:val="28"/>
          <w:szCs w:val="28"/>
          <w:lang w:val="en-US"/>
        </w:rPr>
        <w:t>OSNR</w:t>
      </w:r>
      <w:r w:rsidRPr="004061C3">
        <w:rPr>
          <w:rFonts w:ascii="Times New Roman" w:hAnsi="Times New Roman"/>
          <w:sz w:val="28"/>
          <w:szCs w:val="28"/>
        </w:rPr>
        <w:t xml:space="preserve"> после каждого оптического усилителя. Определить совокупный для 16 каналов уровень оптической мощности на выходе мультиплексора передачи при максимальном уровне мощности в одном канале +6дБм. Предложить измерительные устройства для контроля оптических частот и </w:t>
      </w:r>
      <w:r w:rsidRPr="004061C3">
        <w:rPr>
          <w:rFonts w:ascii="Times New Roman" w:hAnsi="Times New Roman"/>
          <w:sz w:val="28"/>
          <w:szCs w:val="28"/>
          <w:lang w:val="en-US"/>
        </w:rPr>
        <w:t>OSNR</w:t>
      </w:r>
      <w:r w:rsidRPr="004061C3">
        <w:rPr>
          <w:rFonts w:ascii="Times New Roman" w:hAnsi="Times New Roman"/>
          <w:sz w:val="28"/>
          <w:szCs w:val="28"/>
        </w:rPr>
        <w:t>.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61C3">
        <w:rPr>
          <w:rFonts w:ascii="Times New Roman" w:hAnsi="Times New Roman"/>
          <w:sz w:val="28"/>
          <w:szCs w:val="28"/>
        </w:rPr>
        <w:t xml:space="preserve"> Какие типы волоконных </w:t>
      </w:r>
      <w:proofErr w:type="spellStart"/>
      <w:r w:rsidRPr="004061C3">
        <w:rPr>
          <w:rFonts w:ascii="Times New Roman" w:hAnsi="Times New Roman"/>
          <w:sz w:val="28"/>
          <w:szCs w:val="28"/>
        </w:rPr>
        <w:t>световодов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могут входить в конструкции оптических кабелей?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061C3">
        <w:rPr>
          <w:rFonts w:ascii="Times New Roman" w:hAnsi="Times New Roman"/>
          <w:sz w:val="28"/>
          <w:szCs w:val="28"/>
        </w:rPr>
        <w:t xml:space="preserve"> Какую полосу частот передачи имеет волновая полоса </w:t>
      </w:r>
      <w:r w:rsidRPr="004061C3">
        <w:rPr>
          <w:rFonts w:ascii="Times New Roman" w:hAnsi="Times New Roman"/>
          <w:sz w:val="28"/>
          <w:szCs w:val="28"/>
          <w:lang w:val="en-US"/>
        </w:rPr>
        <w:t>L</w:t>
      </w:r>
      <w:r w:rsidRPr="004061C3">
        <w:rPr>
          <w:rFonts w:ascii="Times New Roman" w:hAnsi="Times New Roman"/>
          <w:sz w:val="28"/>
          <w:szCs w:val="28"/>
        </w:rPr>
        <w:t xml:space="preserve"> в стекловолокне?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061C3">
        <w:rPr>
          <w:rFonts w:ascii="Times New Roman" w:hAnsi="Times New Roman"/>
          <w:sz w:val="28"/>
          <w:szCs w:val="28"/>
        </w:rPr>
        <w:t xml:space="preserve"> Чем отличаются конструкции волоконных </w:t>
      </w:r>
      <w:proofErr w:type="spellStart"/>
      <w:r w:rsidRPr="004061C3">
        <w:rPr>
          <w:rFonts w:ascii="Times New Roman" w:hAnsi="Times New Roman"/>
          <w:sz w:val="28"/>
          <w:szCs w:val="28"/>
        </w:rPr>
        <w:t>световодов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типа </w:t>
      </w:r>
      <w:r w:rsidRPr="004061C3">
        <w:rPr>
          <w:rFonts w:ascii="Times New Roman" w:hAnsi="Times New Roman"/>
          <w:sz w:val="28"/>
          <w:szCs w:val="28"/>
          <w:lang w:val="en-US"/>
        </w:rPr>
        <w:t>MCF</w:t>
      </w:r>
      <w:r w:rsidRPr="004061C3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061C3">
        <w:rPr>
          <w:rFonts w:ascii="Times New Roman" w:hAnsi="Times New Roman"/>
          <w:sz w:val="28"/>
          <w:szCs w:val="28"/>
        </w:rPr>
        <w:t>световодов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</w:t>
      </w:r>
      <w:r w:rsidRPr="004061C3">
        <w:rPr>
          <w:rFonts w:ascii="Times New Roman" w:hAnsi="Times New Roman"/>
          <w:sz w:val="28"/>
          <w:szCs w:val="28"/>
          <w:lang w:val="en-US"/>
        </w:rPr>
        <w:t>SMF</w:t>
      </w:r>
      <w:r w:rsidRPr="004061C3">
        <w:rPr>
          <w:rFonts w:ascii="Times New Roman" w:hAnsi="Times New Roman"/>
          <w:sz w:val="28"/>
          <w:szCs w:val="28"/>
        </w:rPr>
        <w:t>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061C3">
        <w:rPr>
          <w:rFonts w:ascii="Times New Roman" w:hAnsi="Times New Roman"/>
          <w:sz w:val="28"/>
          <w:szCs w:val="28"/>
        </w:rPr>
        <w:t xml:space="preserve"> Какими способами можно перестроить длину волны излучения </w:t>
      </w:r>
      <w:proofErr w:type="spellStart"/>
      <w:r w:rsidRPr="004061C3">
        <w:rPr>
          <w:rFonts w:ascii="Times New Roman" w:hAnsi="Times New Roman"/>
          <w:sz w:val="28"/>
          <w:szCs w:val="28"/>
        </w:rPr>
        <w:t>одномодового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лазера?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4061C3">
        <w:rPr>
          <w:rFonts w:ascii="Times New Roman" w:hAnsi="Times New Roman"/>
          <w:sz w:val="28"/>
          <w:szCs w:val="28"/>
        </w:rPr>
        <w:t xml:space="preserve"> Какие функции выполняют модули </w:t>
      </w:r>
      <w:proofErr w:type="spellStart"/>
      <w:r w:rsidRPr="004061C3">
        <w:rPr>
          <w:rFonts w:ascii="Times New Roman" w:hAnsi="Times New Roman"/>
          <w:sz w:val="28"/>
          <w:szCs w:val="28"/>
          <w:lang w:val="en-US"/>
        </w:rPr>
        <w:t>OTUk</w:t>
      </w:r>
      <w:proofErr w:type="spellEnd"/>
      <w:r w:rsidRPr="004061C3">
        <w:rPr>
          <w:rFonts w:ascii="Times New Roman" w:hAnsi="Times New Roman"/>
          <w:sz w:val="28"/>
          <w:szCs w:val="28"/>
        </w:rPr>
        <w:t xml:space="preserve"> в оптической транспортной сети?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4061C3">
        <w:rPr>
          <w:rFonts w:ascii="Times New Roman" w:hAnsi="Times New Roman"/>
          <w:sz w:val="28"/>
          <w:szCs w:val="28"/>
        </w:rPr>
        <w:t xml:space="preserve"> Как рассчитать возможную дистанцию организации оптической связи ВОСП </w:t>
      </w:r>
      <w:r w:rsidRPr="004061C3">
        <w:rPr>
          <w:rFonts w:ascii="Times New Roman" w:hAnsi="Times New Roman"/>
          <w:sz w:val="28"/>
          <w:szCs w:val="28"/>
          <w:lang w:val="en-US"/>
        </w:rPr>
        <w:t>CWDM</w:t>
      </w:r>
      <w:r w:rsidRPr="004061C3">
        <w:rPr>
          <w:rFonts w:ascii="Times New Roman" w:hAnsi="Times New Roman"/>
          <w:sz w:val="28"/>
          <w:szCs w:val="28"/>
        </w:rPr>
        <w:t>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061C3">
        <w:rPr>
          <w:rFonts w:ascii="Times New Roman" w:hAnsi="Times New Roman"/>
          <w:sz w:val="28"/>
          <w:szCs w:val="28"/>
        </w:rPr>
        <w:t xml:space="preserve"> Что предусмотрено в линейном тракте ВОСП </w:t>
      </w:r>
      <w:r w:rsidRPr="004061C3">
        <w:rPr>
          <w:rFonts w:ascii="Times New Roman" w:hAnsi="Times New Roman"/>
          <w:sz w:val="28"/>
          <w:szCs w:val="28"/>
          <w:lang w:val="en-US"/>
        </w:rPr>
        <w:t>DWDM</w:t>
      </w:r>
      <w:r w:rsidRPr="004061C3">
        <w:rPr>
          <w:rFonts w:ascii="Times New Roman" w:hAnsi="Times New Roman"/>
          <w:sz w:val="28"/>
          <w:szCs w:val="28"/>
        </w:rPr>
        <w:t xml:space="preserve"> по стандарту </w:t>
      </w:r>
      <w:r w:rsidRPr="004061C3">
        <w:rPr>
          <w:rFonts w:ascii="Times New Roman" w:hAnsi="Times New Roman"/>
          <w:sz w:val="28"/>
          <w:szCs w:val="28"/>
          <w:lang w:val="en-US"/>
        </w:rPr>
        <w:t>G</w:t>
      </w:r>
      <w:r w:rsidRPr="004061C3">
        <w:rPr>
          <w:rFonts w:ascii="Times New Roman" w:hAnsi="Times New Roman"/>
          <w:sz w:val="28"/>
          <w:szCs w:val="28"/>
        </w:rPr>
        <w:t>.696.1?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4061C3">
        <w:rPr>
          <w:rFonts w:ascii="Times New Roman" w:hAnsi="Times New Roman"/>
          <w:sz w:val="28"/>
          <w:szCs w:val="28"/>
        </w:rPr>
        <w:t xml:space="preserve"> Какой смысл имеет </w:t>
      </w:r>
      <w:r w:rsidRPr="004061C3">
        <w:rPr>
          <w:rFonts w:ascii="Times New Roman" w:hAnsi="Times New Roman"/>
          <w:sz w:val="28"/>
          <w:szCs w:val="28"/>
          <w:lang w:val="en-US"/>
        </w:rPr>
        <w:t>Q</w:t>
      </w:r>
      <w:r w:rsidRPr="004061C3">
        <w:rPr>
          <w:rFonts w:ascii="Times New Roman" w:hAnsi="Times New Roman"/>
          <w:sz w:val="28"/>
          <w:szCs w:val="28"/>
        </w:rPr>
        <w:t xml:space="preserve">-фактор для оптических каналов ВОСП </w:t>
      </w:r>
      <w:r w:rsidRPr="004061C3">
        <w:rPr>
          <w:rFonts w:ascii="Times New Roman" w:hAnsi="Times New Roman"/>
          <w:sz w:val="28"/>
          <w:szCs w:val="28"/>
          <w:lang w:val="en-US"/>
        </w:rPr>
        <w:t>WDM</w:t>
      </w:r>
      <w:r w:rsidRPr="004061C3">
        <w:rPr>
          <w:rFonts w:ascii="Times New Roman" w:hAnsi="Times New Roman"/>
          <w:sz w:val="28"/>
          <w:szCs w:val="28"/>
        </w:rPr>
        <w:t>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4061C3">
        <w:rPr>
          <w:rFonts w:ascii="Times New Roman" w:hAnsi="Times New Roman"/>
          <w:sz w:val="28"/>
          <w:szCs w:val="28"/>
        </w:rPr>
        <w:t xml:space="preserve"> Что представляет собой предел спектральной эффективности по Шеннону?</w:t>
      </w: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C3" w:rsidRPr="004061C3" w:rsidRDefault="004061C3" w:rsidP="00406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1C3">
        <w:rPr>
          <w:rFonts w:ascii="Times New Roman" w:hAnsi="Times New Roman"/>
          <w:sz w:val="28"/>
          <w:szCs w:val="28"/>
        </w:rPr>
        <w:t>Задача: рассчитать число спектральных каналов с интервалом 125ГГц, которые можно разместить в диапазоне волн стекловолокна от 1490нм до 1625нм.</w:t>
      </w:r>
    </w:p>
    <w:p w:rsidR="004061C3" w:rsidRDefault="004061C3" w:rsidP="004061C3"/>
    <w:sectPr w:rsidR="0040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96"/>
    <w:rsid w:val="00074696"/>
    <w:rsid w:val="003B4AD1"/>
    <w:rsid w:val="004061C3"/>
    <w:rsid w:val="00620509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F5B7"/>
  <w15:chartTrackingRefBased/>
  <w15:docId w15:val="{A62C0900-86F8-452D-B4D8-9E8F355E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2018-05-29T09:42:00Z</dcterms:created>
  <dcterms:modified xsi:type="dcterms:W3CDTF">2018-05-29T10:10:00Z</dcterms:modified>
</cp:coreProperties>
</file>