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39D" w:rsidRPr="00345FAA" w:rsidRDefault="0028539D" w:rsidP="0028539D">
      <w:pPr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 w:rsidRPr="00345FAA">
        <w:rPr>
          <w:rFonts w:ascii="Times New Roman" w:eastAsia="Times New Roman,Bold" w:hAnsi="Times New Roman" w:cs="Times New Roman"/>
          <w:b/>
          <w:bCs/>
          <w:sz w:val="28"/>
          <w:szCs w:val="28"/>
        </w:rPr>
        <w:t>Задание 3</w:t>
      </w:r>
    </w:p>
    <w:p w:rsidR="0028539D" w:rsidRPr="00345FAA" w:rsidRDefault="0028539D" w:rsidP="002853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FAA">
        <w:rPr>
          <w:rFonts w:ascii="Times New Roman" w:hAnsi="Times New Roman" w:cs="Times New Roman"/>
          <w:sz w:val="28"/>
          <w:szCs w:val="28"/>
        </w:rPr>
        <w:t>3.2. На плоскопараллельную пластинку (рис.3.1) падает монохроматический</w:t>
      </w:r>
    </w:p>
    <w:p w:rsidR="0028539D" w:rsidRPr="00345FAA" w:rsidRDefault="0028539D" w:rsidP="002853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FAA">
        <w:rPr>
          <w:rFonts w:ascii="Times New Roman" w:hAnsi="Times New Roman" w:cs="Times New Roman"/>
          <w:sz w:val="28"/>
          <w:szCs w:val="28"/>
        </w:rPr>
        <w:t xml:space="preserve">свет с длиной волны </w:t>
      </w:r>
      <w:r w:rsidRPr="00345FAA">
        <w:rPr>
          <w:rFonts w:ascii="Times New Roman" w:eastAsia="Times New Roman,BoldItalic" w:hAnsi="Times New Roman" w:cs="Times New Roman"/>
          <w:b/>
          <w:bCs/>
          <w:iCs/>
          <w:sz w:val="28"/>
          <w:szCs w:val="28"/>
        </w:rPr>
        <w:t>λ</w:t>
      </w:r>
      <w:r w:rsidRPr="00345FAA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345FAA">
        <w:rPr>
          <w:rFonts w:ascii="Times New Roman" w:hAnsi="Times New Roman" w:cs="Times New Roman"/>
          <w:sz w:val="28"/>
          <w:szCs w:val="28"/>
        </w:rPr>
        <w:t>при этом в отраженном свете наблюдается максимум</w:t>
      </w:r>
    </w:p>
    <w:p w:rsidR="0028539D" w:rsidRPr="00345FAA" w:rsidRDefault="0028539D" w:rsidP="002853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FAA">
        <w:rPr>
          <w:rFonts w:ascii="Times New Roman" w:hAnsi="Times New Roman" w:cs="Times New Roman"/>
          <w:sz w:val="28"/>
          <w:szCs w:val="28"/>
        </w:rPr>
        <w:t xml:space="preserve">интерференции </w:t>
      </w:r>
      <w:proofErr w:type="spellStart"/>
      <w:r w:rsidRPr="00345FAA">
        <w:rPr>
          <w:rFonts w:ascii="Times New Roman" w:hAnsi="Times New Roman" w:cs="Times New Roman"/>
          <w:b/>
          <w:bCs/>
          <w:iCs/>
          <w:sz w:val="28"/>
          <w:szCs w:val="28"/>
        </w:rPr>
        <w:t>k</w:t>
      </w:r>
      <w:proofErr w:type="spellEnd"/>
      <w:r w:rsidRPr="00345FAA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345FAA">
        <w:rPr>
          <w:rFonts w:ascii="Times New Roman" w:hAnsi="Times New Roman" w:cs="Times New Roman"/>
          <w:sz w:val="28"/>
          <w:szCs w:val="28"/>
        </w:rPr>
        <w:t>го порядка (обозначения - согласно рис.3.1).</w:t>
      </w:r>
    </w:p>
    <w:p w:rsidR="0028539D" w:rsidRPr="00345FAA" w:rsidRDefault="0028539D" w:rsidP="002853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F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5109956"/>
            <wp:effectExtent l="1905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09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39D" w:rsidRPr="00345FAA" w:rsidRDefault="0028539D" w:rsidP="002853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FAA">
        <w:rPr>
          <w:rFonts w:ascii="Times New Roman" w:hAnsi="Times New Roman" w:cs="Times New Roman"/>
          <w:sz w:val="28"/>
          <w:szCs w:val="28"/>
        </w:rPr>
        <w:t>Рис.3.1</w:t>
      </w:r>
    </w:p>
    <w:p w:rsidR="0028539D" w:rsidRPr="00345FAA" w:rsidRDefault="0028539D" w:rsidP="002853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F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6615" cy="948690"/>
            <wp:effectExtent l="19050" t="0" r="698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94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FB0" w:rsidRPr="0028539D" w:rsidRDefault="00B70FB0" w:rsidP="0028539D"/>
    <w:sectPr w:rsidR="00B70FB0" w:rsidRPr="0028539D" w:rsidSect="00B70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,Bold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1DE4"/>
    <w:rsid w:val="0028539D"/>
    <w:rsid w:val="00301DE4"/>
    <w:rsid w:val="00B51F46"/>
    <w:rsid w:val="00B70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D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2021-04-15T01:16:00Z</dcterms:created>
  <dcterms:modified xsi:type="dcterms:W3CDTF">2021-04-15T01:16:00Z</dcterms:modified>
</cp:coreProperties>
</file>