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933" w:rsidRPr="009B61AA" w:rsidRDefault="00187933" w:rsidP="00187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1AA">
        <w:rPr>
          <w:rFonts w:ascii="Times New Roman" w:hAnsi="Times New Roman" w:cs="Times New Roman"/>
          <w:sz w:val="28"/>
          <w:szCs w:val="28"/>
        </w:rPr>
        <w:t>Рабочее тело холодильника – двухатомный газ. Цикл состоит из двух изотерм (комнатная температура Т</w:t>
      </w:r>
      <w:proofErr w:type="gramStart"/>
      <w:r w:rsidRPr="009B61A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9B61AA">
        <w:rPr>
          <w:rFonts w:ascii="Times New Roman" w:hAnsi="Times New Roman" w:cs="Times New Roman"/>
          <w:sz w:val="28"/>
          <w:szCs w:val="28"/>
        </w:rPr>
        <w:t>, низкая температура Т</w:t>
      </w:r>
      <w:r w:rsidRPr="009B61A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B61AA">
        <w:rPr>
          <w:rFonts w:ascii="Times New Roman" w:hAnsi="Times New Roman" w:cs="Times New Roman"/>
          <w:sz w:val="28"/>
          <w:szCs w:val="28"/>
        </w:rPr>
        <w:t xml:space="preserve">, и двух изохор (объёмы </w:t>
      </w:r>
      <w:r w:rsidRPr="009B61A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B61A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B61AA">
        <w:rPr>
          <w:rFonts w:ascii="Times New Roman" w:hAnsi="Times New Roman" w:cs="Times New Roman"/>
          <w:sz w:val="28"/>
          <w:szCs w:val="28"/>
        </w:rPr>
        <w:t xml:space="preserve"> и </w:t>
      </w:r>
      <w:r w:rsidRPr="009B61A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B61A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B61AA">
        <w:rPr>
          <w:rFonts w:ascii="Times New Roman" w:hAnsi="Times New Roman" w:cs="Times New Roman"/>
          <w:sz w:val="28"/>
          <w:szCs w:val="28"/>
        </w:rPr>
        <w:t>)). Найти холодильный коэффициент (отношение тепла, отбираемого из низкотемпературного резервуара, к работе цикла).</w:t>
      </w:r>
    </w:p>
    <w:p w:rsidR="006117C0" w:rsidRDefault="006117C0"/>
    <w:sectPr w:rsidR="006117C0" w:rsidSect="0061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7933"/>
    <w:rsid w:val="00187933"/>
    <w:rsid w:val="00611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2021-04-18T15:47:00Z</dcterms:created>
  <dcterms:modified xsi:type="dcterms:W3CDTF">2021-04-18T15:47:00Z</dcterms:modified>
</cp:coreProperties>
</file>