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2A" w:rsidRPr="00AD32AA" w:rsidRDefault="00E9272A" w:rsidP="00E9272A">
      <w:pPr>
        <w:pStyle w:val="a3"/>
        <w:ind w:left="675"/>
        <w:jc w:val="both"/>
        <w:rPr>
          <w:szCs w:val="28"/>
        </w:rPr>
      </w:pPr>
      <w:r>
        <w:rPr>
          <w:szCs w:val="28"/>
        </w:rPr>
        <w:t>Задания к экзамену по дисциплине «Уголовный процесс</w:t>
      </w:r>
      <w:r w:rsidRPr="00AD32AA">
        <w:rPr>
          <w:szCs w:val="28"/>
        </w:rPr>
        <w:t>»</w:t>
      </w:r>
    </w:p>
    <w:p w:rsidR="00E9272A" w:rsidRPr="00AD32AA" w:rsidRDefault="00E9272A" w:rsidP="00E9272A">
      <w:pPr>
        <w:pStyle w:val="a3"/>
        <w:ind w:left="675"/>
        <w:jc w:val="both"/>
        <w:rPr>
          <w:szCs w:val="28"/>
        </w:rPr>
      </w:pPr>
    </w:p>
    <w:p w:rsidR="00E9272A" w:rsidRDefault="00E9272A" w:rsidP="00E9272A">
      <w:pPr>
        <w:ind w:left="284" w:firstLine="567"/>
        <w:jc w:val="both"/>
      </w:pPr>
      <w:r w:rsidRPr="004C7A8D">
        <w:rPr>
          <w:b/>
        </w:rPr>
        <w:t>Формой аттестации является экзамен.</w:t>
      </w:r>
      <w:r>
        <w:t xml:space="preserve"> Для получения положительной оценки по изучаемому предмету «</w:t>
      </w:r>
      <w:r>
        <w:rPr>
          <w:b/>
        </w:rPr>
        <w:t xml:space="preserve">Уголовный </w:t>
      </w:r>
      <w:r w:rsidRPr="00E9272A">
        <w:rPr>
          <w:b/>
        </w:rPr>
        <w:t>процесс</w:t>
      </w:r>
      <w:r>
        <w:t xml:space="preserve">» студенту необходимо </w:t>
      </w:r>
      <w:r w:rsidRPr="005D161A">
        <w:rPr>
          <w:b/>
          <w:u w:val="single"/>
        </w:rPr>
        <w:t>в письменной форме</w:t>
      </w:r>
      <w:r>
        <w:t>:</w:t>
      </w:r>
    </w:p>
    <w:p w:rsidR="00E9272A" w:rsidRDefault="00E9272A" w:rsidP="00E9272A">
      <w:pPr>
        <w:suppressAutoHyphens/>
        <w:ind w:firstLine="709"/>
        <w:jc w:val="both"/>
        <w:rPr>
          <w:b/>
          <w:u w:val="single"/>
        </w:rPr>
      </w:pPr>
      <w:r>
        <w:rPr>
          <w:b/>
        </w:rPr>
        <w:t>-</w:t>
      </w:r>
      <w:r w:rsidR="007C3DBC">
        <w:t xml:space="preserve"> ответить на пя</w:t>
      </w:r>
      <w:r>
        <w:t>ть вопросов</w:t>
      </w:r>
      <w:r w:rsidRPr="00275D7D">
        <w:rPr>
          <w:b/>
        </w:rPr>
        <w:t xml:space="preserve"> </w:t>
      </w:r>
      <w:r>
        <w:rPr>
          <w:b/>
          <w:u w:val="single"/>
        </w:rPr>
        <w:t>(вопросы у студентов одной группы не должны</w:t>
      </w:r>
      <w:r w:rsidRPr="00EE44BB">
        <w:rPr>
          <w:b/>
          <w:u w:val="single"/>
        </w:rPr>
        <w:t xml:space="preserve"> повторяться</w:t>
      </w:r>
      <w:r>
        <w:rPr>
          <w:b/>
          <w:u w:val="single"/>
        </w:rPr>
        <w:t>);</w:t>
      </w:r>
    </w:p>
    <w:p w:rsidR="00E9272A" w:rsidRDefault="00E9272A" w:rsidP="00E9272A">
      <w:pPr>
        <w:ind w:left="284" w:firstLine="567"/>
        <w:jc w:val="both"/>
      </w:pPr>
      <w:r>
        <w:rPr>
          <w:b/>
        </w:rPr>
        <w:t>-</w:t>
      </w:r>
      <w:r>
        <w:t xml:space="preserve"> дать правильные ответы на тесты.</w:t>
      </w:r>
    </w:p>
    <w:p w:rsidR="00E9272A" w:rsidRPr="00E9272A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</w:p>
    <w:p w:rsidR="00E9272A" w:rsidRPr="00E9272A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1. Стадия подготовки к судебному заседанию: понятие и значение.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2. Вопросы, подлежащие выяснению по поступившему в суд уголовному делу. Предоставление возможности для дополнительного ознакомления с материалами уголовного дела.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3. Порядок подготовки к судебному заседанию. Меры по обеспечению гражданского иска и возможной конфискации имущества.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4. Предварительное слушание: основание и порядок проведения. Ходатайство об исключении доказательства.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5. Виды решений, принимаемых судьей на предварительном слушании.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6. Основания возвращения судьёй уголовного дела прокурору.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7. Приостановление производства по уголовному делу. Прекращение уголовного дела или уголовного преследования.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8. Назначение судебного заседания. Вызовы в судебное заседание. Срок начала разбирательства в судебном заседании.</w:t>
      </w:r>
    </w:p>
    <w:p w:rsidR="00E9272A" w:rsidRPr="00DF0F5F" w:rsidRDefault="00E9272A" w:rsidP="00E9272A">
      <w:pPr>
        <w:suppressAutoHyphens/>
        <w:ind w:firstLine="709"/>
        <w:outlineLvl w:val="5"/>
        <w:rPr>
          <w:rFonts w:eastAsia="Times New Roman"/>
          <w:bCs/>
          <w:kern w:val="1"/>
          <w:szCs w:val="28"/>
        </w:rPr>
      </w:pPr>
      <w:r w:rsidRPr="00DF0F5F">
        <w:rPr>
          <w:rFonts w:eastAsia="Times New Roman"/>
          <w:bCs/>
          <w:kern w:val="1"/>
          <w:szCs w:val="28"/>
        </w:rPr>
        <w:t>9. Общие условия судебного разбирательства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10. Непосредственность и устность судебного разбирательства. Неизменность состава суда.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11. Гласность судебного разбирательства. Основания слушания дела в закрытом судебном заседании. Оглашение в судебном заседании переписки, записи телефонных и иных переговоров, телеграфных, почтовых и иных сообщений.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12. Участие в судебном заседании: обвинителя, подсудимого, защитника (действия суда в случае замены защитника); потерпевшего и (или) представителя; гражданского истца или гражданского ответчика, их представителей; специалиста.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13. Правовое положение законного представителя несовершеннолетнего подсудимого, допущенного в судебном заседании в качестве защитника или гражданского ответчика. Последствия неявки законного представителя в судебное заседание.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14. Участие законного представителя по делам о применении принудительных мер медицинского характера. Обязательное участие защитника. Обязательное производство судебно-психиатрической экспертизы. Помещение или перевод в психиатрический стационар.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15. Пределы судебного разбирательства. Отложение и приостановление судебного разбирательства.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lastRenderedPageBreak/>
        <w:t>16. Решение вопроса о мере пресечения в судебном разбирательстве. Прекращение уголовного дела в судебном заседании: основания и процессуальный порядок. Порядок вынесения определения, постановления в судебном заседании.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17. Регламент судебного заседания.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18. Протокол и замечания на протокол судебного заседания.</w:t>
      </w:r>
    </w:p>
    <w:p w:rsidR="00E9272A" w:rsidRPr="00DF0F5F" w:rsidRDefault="00E9272A" w:rsidP="00E9272A">
      <w:pPr>
        <w:suppressAutoHyphens/>
        <w:ind w:firstLine="709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19. Понятие и значение стадии судебного разбирательства. Соотношение стадий судебного разбирательства и предварительного расследования. Участники стадии судебного разбирательства.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20. Подготовительная часть судебного заседания: понятие, значение. Последовательность действий и решений суда в подготовительной части судебного заседания. Судебное следствие: порядок исследования доказательств.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21. Этапы судебного разбирательства. Прения сторон. Участники судебных прений. Содержание и порядок судебных прений. Реплики. Последнее слово подсудимого: содержание и порядок произнесения.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22. Приговор: понятие и значение. Требование законности, обоснованности и справедливости приговора.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23. Порядок постановления приговора. Виды приговоров. Содержание и форма приговора.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24. Порядок провозглашения приговора. Вопросы, решаемые судом одновременно с постановлением приговора.</w:t>
      </w:r>
    </w:p>
    <w:p w:rsidR="00E9272A" w:rsidRPr="00DF0F5F" w:rsidRDefault="00E9272A" w:rsidP="00E9272A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25. Освобождение судом несовершеннолетнего подсудимого: от уголовной ответственности или наказания с применением принудительных мер воспитательного воздействия или направлением в специальное учебно-воспитательное учреждение закрытого типа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26. Особый порядок принятия судебного решения при согласии обвиняемого с предъявленным ему обвинением: основания применения особого порядка; порядок проведения судебного заседания. Пределы обжалования приговора</w:t>
      </w:r>
    </w:p>
    <w:p w:rsidR="00E9272A" w:rsidRPr="00DF0F5F" w:rsidRDefault="00E9272A" w:rsidP="00E9272A">
      <w:pPr>
        <w:suppressAutoHyphens/>
        <w:ind w:firstLine="709"/>
        <w:jc w:val="both"/>
        <w:outlineLvl w:val="0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27. Особый порядок принятия судебного решения при заключении досудебного соглашения о сотрудничестве: порядок заявления; составление досудебного соглашения о сотрудничестве. Проведение предварительного следствия в отношении подозреваемого или обвиняемого, с которым заключено досудебное соглашение о сотрудничестве</w:t>
      </w:r>
    </w:p>
    <w:p w:rsidR="00E9272A" w:rsidRPr="00DF0F5F" w:rsidRDefault="00E9272A" w:rsidP="00E9272A">
      <w:pPr>
        <w:suppressAutoHyphens/>
        <w:ind w:firstLine="709"/>
        <w:jc w:val="both"/>
        <w:outlineLvl w:val="0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28. Представление прокурора об особом порядке проведения судебного заседания и вынесения судебного решения по уголовному делу в отношении обвиняемого, с которым заключено досудебное соглашение о сотрудничестве</w:t>
      </w:r>
    </w:p>
    <w:p w:rsidR="00E9272A" w:rsidRPr="00DF0F5F" w:rsidRDefault="00E9272A" w:rsidP="00E9272A">
      <w:pPr>
        <w:suppressAutoHyphens/>
        <w:ind w:firstLine="709"/>
        <w:jc w:val="both"/>
        <w:outlineLvl w:val="0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29. Основания применения особого порядка проведения судебного заседания и вынесения судебного решения по уголовному делу в отношении обвиняемого, с которым заключено досудебное соглашение о сотрудничестве</w:t>
      </w:r>
    </w:p>
    <w:p w:rsidR="00E9272A" w:rsidRPr="00DF0F5F" w:rsidRDefault="00E9272A" w:rsidP="00E9272A">
      <w:pPr>
        <w:suppressAutoHyphens/>
        <w:ind w:firstLine="709"/>
        <w:jc w:val="both"/>
        <w:outlineLvl w:val="0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30. Порядок проведения судебного заседания и постановления приговора в отношении подсудимого, с которым заключено досудебное соглашение о сотрудничестве</w:t>
      </w:r>
    </w:p>
    <w:p w:rsidR="00E9272A" w:rsidRPr="00DF0F5F" w:rsidRDefault="00E9272A" w:rsidP="00E9272A">
      <w:pPr>
        <w:suppressAutoHyphens/>
        <w:ind w:firstLine="709"/>
        <w:jc w:val="both"/>
        <w:outlineLvl w:val="0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lastRenderedPageBreak/>
        <w:t>31. Пересмотр приговора, вынесенного в отношении подсудимого, с которым заключено досудебное соглашение о сотрудничестве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32. Производство о применении принудительных мер медицинского характера.</w:t>
      </w:r>
      <w:r w:rsidRPr="00DF0F5F">
        <w:rPr>
          <w:rFonts w:eastAsia="Lucida Sans Unicode"/>
          <w:b/>
          <w:kern w:val="1"/>
          <w:szCs w:val="28"/>
        </w:rPr>
        <w:t xml:space="preserve"> </w:t>
      </w:r>
      <w:r w:rsidRPr="00DF0F5F">
        <w:rPr>
          <w:rFonts w:eastAsia="Lucida Sans Unicode"/>
          <w:kern w:val="1"/>
          <w:szCs w:val="28"/>
        </w:rPr>
        <w:t xml:space="preserve">Назначение судебного заседания. Судебное разбирательство. Вопросы, разрешаемые судом при принятии решения по уголовному делу. Постановление суда.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33. Прекращение, изменение и продление принудительной меры медицинского характера. Возобновление производства по уголовному делу в отношении лица, к которому судом была применена принудительная мера медицинского характера.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Times New Roman"/>
          <w:bCs/>
          <w:kern w:val="1"/>
          <w:szCs w:val="28"/>
        </w:rPr>
        <w:t>34</w:t>
      </w:r>
      <w:r w:rsidRPr="00DF0F5F">
        <w:rPr>
          <w:rFonts w:eastAsia="Lucida Sans Unicode"/>
          <w:kern w:val="1"/>
          <w:szCs w:val="28"/>
        </w:rPr>
        <w:t>. Подсудность мирового судьи. Возбуждение уголовного дела частного обвинения. Лица, имеющие право возбуждать уголовные дела частного обвинения. Содержание заявления частного обвинителя.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35. Полномочия мирового судьи по уголовному делу частного обвинения. Порядок и сроки рассмотрения мировым судьей заявления о преступлении. Решения, принимаемые по результатам рассмотрения заявления о преступлении частного обвинения.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36. Рассмотрение уголовного дела частного обвинения в судебном заседании. Встречное заявление: порядок рассмотрения и соединения заявлений Судебное следствие. Приговор мирового судьи.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37. Уголовные дела, подсудные суду с участием присяжных заседателей. Ходатайство о рассмотрении дела судом присяжных. Определение порядка производства в суде присяжных при участии в деле нескольких обвиняемых.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38. Особенности проведения предварительного слушания в суде присяжных. Порядок предварительного слушания. Виды решений, принимаемых судьей в период предварительного слушания.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39. Подготовительная часть судебного заседания. Формирование коллегии присяжных заседателей: основания и порядок отводов кандидатов в состав присяжных. Выбор старшины, его полномочия. Правовое положение присяжных заседателей.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40. Роспуск коллегии присяжных заседателей ввиду тенденциозности ее состава. Особенности судебного следствия в суде с участием присяжных заседателей. Прения и реплики сторон, последнее слово подсудимого.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41. Содержание вопросов, подлежащих разрешению присяжными заседателями, напутственное слово председательствующего судьи, его содержание и значение для вынесения вердикта.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42. Вынесение вердикта: понятие. Порядок проведения совещания и голосования в совещательной комнате. Действия председательствующего судьи в случае неясности или противоречивости вынесенного присяжными заседателями вердикта.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43. Виды вердикта. Обязательность оправдательного или обвинительного вердикта, ее пределы. Правовые последствия признания подсудимого, заслуживающим снисхождения.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lastRenderedPageBreak/>
        <w:t>44. Постановление приговора в суде с участием присяжных заседателей. Прекращение рассмотрения уголовного дела в связи с установленной невменяемостью подсудимого.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45. Понятие, сущность и значение апелляционного порядка пересмотра судебных решений, не вступивших в законную силу. Общие условия апелляционного обжалования судебных решений, не вступивших в законную силу.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46. Порядок и сроки обжалования приговоров и иных решений суда первой инстанции. Извещение о принесенных жалобах и представлениях. Последствия подачи жалобы или представления. Пределы рассмотрения уголовного дела судом апелляционной или кассационной инстанции.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47. Предмет судебного разбирательства и сроки начала рассмотрения уголовного дела в апелляционной инстанции. Требования, предъявляемые к апелляционной жалобе или апелляционному представлению.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48. Порядок производства в суде апелляционной инстанции. Назначение и подготовка заседания суда апелляционной инстанции. Судебное следствие.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49. Решения, принимаемые судом апелляционной инстанции. Основания отмены или изменения приговора суда первой инстанции. Обжалование приговора или постановления суда апелляционной инстанции.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50. Понятие и значение стадии исполнения приговора. Вступление приговора в законную силу и обращение его к исполнению. Обязательность приговора, определения, постановления суда. Порядок обращения к исполнению приговора, определения и постановления суда.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51. Производство по рассмотрению и разрешению вопросов, связанных с исполнением приговора. Вопросы, подлежащие рассмотрению судом при исполнении приговора. Отсрочка исполнения приговора. 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52. Суды, разрешающие вопросы, связанные с исполнением приговора. Порядок разрешения вопросов, связанных с исполнением приговора. Рассмотрение ходатайства о снятии судимости.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53. Рассмотрение уголовного дела в кассационном порядке. Состав суда. Предмет судебного разбирательства и сроки начала рассмотрения уголовного дела судом кассационной инстанции. Требования, предъявляемые к кассационной жалобе или кассационному представлению.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54. Назначение, порядок, участники производства в суде кассационной инстанции. Возможность предоставления дополнительных материалов сторонами.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55. Решения, принимаемые судом кассационной инстанции. Основания отмены или изменения судебного решения в кассационном порядке. Основания отмены или изменения судебного решения, вынесенного судом с участием присяжных заседателей.</w:t>
      </w:r>
    </w:p>
    <w:p w:rsidR="00E9272A" w:rsidRPr="00DF0F5F" w:rsidRDefault="00E9272A" w:rsidP="00E9272A">
      <w:pPr>
        <w:suppressAutoHyphens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56. Производство в надзорной инстанции. Суды, рассматривающие надзорную жалобу или надзорное представление. Требования, предъявляемые к надзорным жалобе или представлению, приложения к ним.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lastRenderedPageBreak/>
        <w:t xml:space="preserve">57. Участники и порядок и рассмотрения судом надзорных жалобы или представления. Пределы прав суда надзорной инстанции. Виды решений. 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58. Понятие, значение, основания возобновления производства по уголовному делу ввиду новых или вновь открывшихся обстоятельств. 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59. Сроки возобновления производства. Проверка вновь открывшихся обстоятельств и расследование новых обстоятельств. Действия прокурора по окончанию проверки и расследования.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60. Порядок возбуждения производства. Порядок разрешения судом вопроса о возобновлении производства по уголовному делу. Решение суда по заключению прокурора. Производство по уголовному делу после отмены судебных решений.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bCs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61. Понятие и виды категорий </w:t>
      </w:r>
      <w:r w:rsidRPr="00DF0F5F">
        <w:rPr>
          <w:rFonts w:eastAsia="Lucida Sans Unicode"/>
          <w:bCs/>
          <w:kern w:val="1"/>
          <w:szCs w:val="28"/>
        </w:rPr>
        <w:t>лиц, в отношении которых применяется особый порядок производства по уголовным делам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62. Особый порядок возбуждения уголовного дела в отношении лиц, обладающих неприкосновенностью. Органы и должностные лица, правомочные возбуждать уголовное дело, выносить решения о привлечении в качестве обвиняемого, если уголовное дело было возбуждено в отношении других лиц или по факту совершения деяния, содержащего признаки преступления.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63. Представление в суд для рассмотрения вопроса о наличии в действиях </w:t>
      </w:r>
      <w:r w:rsidRPr="00DF0F5F">
        <w:rPr>
          <w:rFonts w:eastAsia="Lucida Sans Unicode"/>
          <w:bCs/>
          <w:kern w:val="1"/>
          <w:szCs w:val="28"/>
        </w:rPr>
        <w:t>особой</w:t>
      </w:r>
      <w:r w:rsidRPr="00DF0F5F">
        <w:rPr>
          <w:rFonts w:eastAsia="Lucida Sans Unicode"/>
          <w:kern w:val="1"/>
          <w:szCs w:val="28"/>
        </w:rPr>
        <w:t xml:space="preserve"> категории лиц признаков преступления. Порядок его рассмотрения.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64. Заключение суда по результатам представления в отношении лица особой категории. Действия при получении заключения коллегии судей о наличии в действиях лица, в отношении которого было внесено представление, признаков преступления.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b/>
          <w:bCs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65 </w:t>
      </w:r>
      <w:r w:rsidRPr="00DF0F5F">
        <w:rPr>
          <w:rFonts w:eastAsia="Lucida Sans Unicode"/>
          <w:bCs/>
          <w:kern w:val="1"/>
          <w:szCs w:val="28"/>
        </w:rPr>
        <w:t>Особенности избрания меры пресечения и производства отдельных следственных действий в отношении особой категории лиц.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66.  Особенности направления уголовного дела в суд в отношении особой категории лиц. Рассмотрение уголовного дела в отношении члена Совета Федерации, депутата Государственной Думы, судьи федерального суда.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67. Понятие, значение и правовые основы взаимодействия судов, прокуроров,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организациями. Принцип взаимности.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68. Виды юридической помощи в уголовном судопроизводстве. Запрос о правовой помощи: понятие, основания и порядок направления. Содержание и форма запроса. 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69. Юридическая сила доказательств, полученных на территории иностранного государства. Вызов свидетеля, потерпевшего, эксперта, гражданского истца, гражданского ответчика, их представителей, находящихся за пределами территории Российской Федерации. Их иммунитет.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70. Вызов лица, находящегося под стражей на территории иностранного государства. Исполнение в Российской Федерации запроса о </w:t>
      </w:r>
      <w:r w:rsidRPr="00DF0F5F">
        <w:rPr>
          <w:rFonts w:eastAsia="Lucida Sans Unicode"/>
          <w:kern w:val="1"/>
          <w:szCs w:val="28"/>
        </w:rPr>
        <w:lastRenderedPageBreak/>
        <w:t>правовой помощи. Направление материалов уголовного дела для осуществления уголовного преследования. Исполнение запросов об осуществлении уголовного преследования или о возбуждении уголовного дела на территории Российской Федерации.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 xml:space="preserve">71. Выдача лица для уголовного преследования или исполнения приговора. Основания и условия выдачи лица, находящегося на территории иностранного государства. Содержание запроса о выдаче и приложения к нему. Направление запроса о выдаче. 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72. Пределы уголовной ответственности лица, выданного российской стороне. Основания и порядок исполнения запроса о выдаче лица, находящегося на территории Российской Федерации, иностранному государству.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73. Обжалование решения о выдаче лица и судебная проверка его законности. Отказ о выдаче лица. Отсрочка в выдаче лица и выдаче лица на время. Избрание меры пресечения для обеспечения возможной выдачи лица.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74. Порядок передачи выдаваемого лица иностранному государству. Передача предметов, являющихся орудиями преступления, а также предметов, несущих на себе следы преступления или добытых преступным путем.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75. Передача лица, осужденного к лишению свободы, для отбывания наказания в государстве, гражданином которого оно является: основания, условия и порядок. Отказ иностранному государству в передаче осужденного</w:t>
      </w:r>
    </w:p>
    <w:p w:rsidR="00E9272A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r w:rsidRPr="00DF0F5F">
        <w:rPr>
          <w:rFonts w:eastAsia="Lucida Sans Unicode"/>
          <w:kern w:val="1"/>
          <w:szCs w:val="28"/>
        </w:rPr>
        <w:t>76. Порядок предварительного рассмотрения ходатайства об отбывании наказания в Российской Федерации. Порядок разрешения судом вопросов, связанных с исполнением приговора суда иностранного государства.</w:t>
      </w:r>
    </w:p>
    <w:p w:rsidR="00E9272A" w:rsidRPr="00DF0F5F" w:rsidRDefault="00E9272A" w:rsidP="00E9272A">
      <w:pPr>
        <w:suppressAutoHyphens/>
        <w:spacing w:line="233" w:lineRule="auto"/>
        <w:ind w:firstLine="709"/>
        <w:jc w:val="both"/>
        <w:rPr>
          <w:rFonts w:eastAsia="Lucida Sans Unicode"/>
          <w:kern w:val="1"/>
          <w:szCs w:val="28"/>
        </w:rPr>
      </w:pPr>
      <w:bookmarkStart w:id="0" w:name="_GoBack"/>
      <w:bookmarkEnd w:id="0"/>
    </w:p>
    <w:sectPr w:rsidR="00E9272A" w:rsidRPr="00DF0F5F" w:rsidSect="00600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272A"/>
    <w:rsid w:val="00002816"/>
    <w:rsid w:val="000B102E"/>
    <w:rsid w:val="000C5BB2"/>
    <w:rsid w:val="001D4C62"/>
    <w:rsid w:val="00214ABA"/>
    <w:rsid w:val="002B7839"/>
    <w:rsid w:val="002F5736"/>
    <w:rsid w:val="003432AD"/>
    <w:rsid w:val="003D49D7"/>
    <w:rsid w:val="005911E7"/>
    <w:rsid w:val="005D4521"/>
    <w:rsid w:val="006003C0"/>
    <w:rsid w:val="006621E9"/>
    <w:rsid w:val="006A3FD2"/>
    <w:rsid w:val="00774902"/>
    <w:rsid w:val="007C3DBC"/>
    <w:rsid w:val="007C7966"/>
    <w:rsid w:val="009571A1"/>
    <w:rsid w:val="009929F5"/>
    <w:rsid w:val="009D533B"/>
    <w:rsid w:val="009F5E42"/>
    <w:rsid w:val="00C00F2D"/>
    <w:rsid w:val="00DF3417"/>
    <w:rsid w:val="00E17814"/>
    <w:rsid w:val="00E9272A"/>
    <w:rsid w:val="00EE5867"/>
    <w:rsid w:val="00F9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A62EF-340D-4F42-A9A1-C4ECA78F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72A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72A"/>
    <w:pPr>
      <w:ind w:left="708"/>
    </w:pPr>
    <w:rPr>
      <w:rFonts w:eastAsia="Times New Roman"/>
    </w:rPr>
  </w:style>
  <w:style w:type="paragraph" w:styleId="3">
    <w:name w:val="Body Text Indent 3"/>
    <w:basedOn w:val="a"/>
    <w:link w:val="30"/>
    <w:rsid w:val="00E9272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9272A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2092</Words>
  <Characters>11928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</dc:creator>
  <cp:lastModifiedBy>User</cp:lastModifiedBy>
  <cp:revision>4</cp:revision>
  <dcterms:created xsi:type="dcterms:W3CDTF">2017-05-18T14:38:00Z</dcterms:created>
  <dcterms:modified xsi:type="dcterms:W3CDTF">2020-08-06T10:25:00Z</dcterms:modified>
</cp:coreProperties>
</file>