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FB" w:rsidRPr="00310A39" w:rsidRDefault="00B75BFB" w:rsidP="00310A39">
      <w:pPr>
        <w:pStyle w:val="1"/>
        <w:keepNext w:val="0"/>
        <w:spacing w:line="360" w:lineRule="exact"/>
        <w:ind w:firstLine="709"/>
        <w:rPr>
          <w:b w:val="0"/>
          <w:u w:val="single"/>
        </w:rPr>
      </w:pPr>
      <w:r w:rsidRPr="00310A39">
        <w:rPr>
          <w:b w:val="0"/>
        </w:rPr>
        <w:t>Дисциплина «</w:t>
      </w:r>
      <w:bookmarkStart w:id="0" w:name="_GoBack"/>
      <w:r w:rsidR="00310A39">
        <w:rPr>
          <w:i/>
        </w:rPr>
        <w:t>О</w:t>
      </w:r>
      <w:r w:rsidR="0023000D" w:rsidRPr="00310A39">
        <w:rPr>
          <w:i/>
        </w:rPr>
        <w:t>сновы системы ХАССП</w:t>
      </w:r>
      <w:bookmarkEnd w:id="0"/>
      <w:r w:rsidRPr="00310A39">
        <w:rPr>
          <w:b w:val="0"/>
        </w:rPr>
        <w:t>» предназначена для формирования у студентов компетенций, направленных на понимание современных подходов к обеспечению безопасности пищевой продукции, а также формирование практических умений и навыков:</w:t>
      </w:r>
    </w:p>
    <w:p w:rsidR="00B75BFB" w:rsidRPr="00310A39" w:rsidRDefault="00B75BFB" w:rsidP="00310A39">
      <w:pPr>
        <w:numPr>
          <w:ilvl w:val="0"/>
          <w:numId w:val="15"/>
        </w:numPr>
        <w:tabs>
          <w:tab w:val="left" w:pos="993"/>
        </w:tabs>
        <w:spacing w:line="360" w:lineRule="exact"/>
        <w:ind w:left="0" w:firstLine="709"/>
        <w:jc w:val="both"/>
      </w:pPr>
      <w:r w:rsidRPr="00310A39">
        <w:t>по оценке безопасности продукции, оборудования, материалов и инвентаря, которые используются на всех направлениях производства пищевой продукции;</w:t>
      </w:r>
    </w:p>
    <w:p w:rsidR="00B75BFB" w:rsidRPr="00310A39" w:rsidRDefault="00B75BFB" w:rsidP="00310A39">
      <w:pPr>
        <w:spacing w:line="360" w:lineRule="exact"/>
        <w:ind w:firstLine="709"/>
        <w:jc w:val="both"/>
      </w:pPr>
      <w:r w:rsidRPr="00310A39">
        <w:t>б) организации системы обеспечения безопасности производственного процесса на предприятиях, формирующих в цепь производства пищевой продукции.</w:t>
      </w:r>
    </w:p>
    <w:p w:rsidR="00B75BFB" w:rsidRPr="00310A39" w:rsidRDefault="00B75BFB" w:rsidP="00310A39">
      <w:pPr>
        <w:spacing w:line="360" w:lineRule="exact"/>
        <w:ind w:firstLine="709"/>
        <w:jc w:val="both"/>
      </w:pPr>
      <w:r w:rsidRPr="00310A39">
        <w:t xml:space="preserve">В результате освоения дисциплины студент должен знать </w:t>
      </w:r>
    </w:p>
    <w:p w:rsidR="00B75BFB" w:rsidRPr="00310A39" w:rsidRDefault="00B75BFB" w:rsidP="00310A39">
      <w:pPr>
        <w:spacing w:line="360" w:lineRule="exact"/>
        <w:ind w:firstLine="709"/>
        <w:jc w:val="both"/>
      </w:pPr>
      <w:r w:rsidRPr="00310A39">
        <w:t xml:space="preserve">- </w:t>
      </w:r>
      <w:r w:rsidR="00310A39">
        <w:t xml:space="preserve">современные направления оценки </w:t>
      </w:r>
      <w:r w:rsidRPr="00310A39">
        <w:t>и обеспечении безопасности продукции пищевого промышленности и смежных с ней областей промышленного и сельскохозяйственного производства;</w:t>
      </w:r>
    </w:p>
    <w:p w:rsidR="00B75BFB" w:rsidRPr="00310A39" w:rsidRDefault="00B75BFB" w:rsidP="00310A39">
      <w:pPr>
        <w:spacing w:line="360" w:lineRule="exact"/>
        <w:ind w:firstLine="709"/>
        <w:jc w:val="both"/>
      </w:pPr>
      <w:r w:rsidRPr="00310A39">
        <w:t>- системы управления и методы оценки безопасности продукции пищевой промышленности и продукции смежных с ней областей промышленности и сельскохозяйственного производства;</w:t>
      </w:r>
    </w:p>
    <w:p w:rsidR="00B75BFB" w:rsidRPr="00310A39" w:rsidRDefault="00B75BFB" w:rsidP="00310A39">
      <w:pPr>
        <w:spacing w:line="360" w:lineRule="exact"/>
        <w:ind w:firstLine="709"/>
        <w:jc w:val="both"/>
      </w:pPr>
      <w:r w:rsidRPr="00310A39">
        <w:t>- нормативные правовые документы в области менеджмента безопасности пищевой продукции.</w:t>
      </w:r>
    </w:p>
    <w:p w:rsidR="00B75BFB" w:rsidRPr="00310A39" w:rsidRDefault="00B75BFB" w:rsidP="00310A39">
      <w:pPr>
        <w:spacing w:line="360" w:lineRule="exact"/>
        <w:ind w:firstLine="709"/>
        <w:jc w:val="both"/>
      </w:pPr>
      <w:r w:rsidRPr="00310A39">
        <w:t xml:space="preserve">В рамках данной дисциплины рассматриваются опасные факторы, которые могут по тем или иным причинам могут содержаться в пищевом сырье и продуктах питания, а также изучаются нормативные основы системы менеджмента безопасности пищевой продукции (СМБПП). </w:t>
      </w:r>
    </w:p>
    <w:p w:rsidR="00B75BFB" w:rsidRPr="00310A39" w:rsidRDefault="00B75BFB" w:rsidP="00310A39">
      <w:pPr>
        <w:spacing w:line="360" w:lineRule="exact"/>
        <w:ind w:firstLine="709"/>
        <w:jc w:val="both"/>
      </w:pPr>
      <w:r w:rsidRPr="00310A39">
        <w:t>В структуре изучения данной дисциплины для заочных форм обучения предусмотрено выполнение контрольной работы. В процессе выполнения контрольных работ студенты получат возможность продемонстрировать уровень освоения теоретической части курса и применить полученные знания для решения практических задач. В структуру методических указаний по выполнению контрольных работ входят вопросы, алгоритм их выбора и список рекомендуемой литературы.</w:t>
      </w:r>
    </w:p>
    <w:p w:rsidR="00B75BFB" w:rsidRPr="00310A39" w:rsidRDefault="00B75BFB" w:rsidP="00310A39">
      <w:pPr>
        <w:spacing w:line="360" w:lineRule="exact"/>
        <w:ind w:firstLine="709"/>
        <w:jc w:val="both"/>
      </w:pPr>
      <w:r w:rsidRPr="00310A39">
        <w:t xml:space="preserve">Вопросы для контрольных работ состоят из двух блоков. Блок 1 содержит вопросы по теоретической части курса. Блок 2 состоит из двух категорий практических задач. В первую категорию входит задача 1, обязательная для всех студентов. Задачи второй категории (вопросы 2-7) студенты выбирают в соответствии с предложенным алгоритмом в зависимости от первой буквы фамилии. </w:t>
      </w:r>
    </w:p>
    <w:p w:rsidR="00B75BFB" w:rsidRPr="00310A39" w:rsidRDefault="00B75BFB" w:rsidP="00310A39">
      <w:pPr>
        <w:spacing w:line="360" w:lineRule="exact"/>
        <w:ind w:firstLine="709"/>
        <w:jc w:val="both"/>
      </w:pPr>
      <w:r w:rsidRPr="00310A39">
        <w:rPr>
          <w:i/>
          <w:u w:val="single"/>
        </w:rPr>
        <w:t>Вопросы блока 1 (теоретического)</w:t>
      </w:r>
    </w:p>
    <w:p w:rsidR="00B75BFB" w:rsidRPr="00310A39" w:rsidRDefault="00B75BFB" w:rsidP="00310A39">
      <w:pPr>
        <w:spacing w:line="360" w:lineRule="exact"/>
        <w:ind w:firstLine="709"/>
        <w:jc w:val="both"/>
        <w:rPr>
          <w:bCs/>
        </w:rPr>
      </w:pPr>
      <w:r w:rsidRPr="00310A39">
        <w:t xml:space="preserve">Часть вопросов теоретического блока посвящена характеристике опасных факторов, которые учитываются в СМБПП (вопросы 1, 4, 6, 7, 9, 10, 11, 12). В системе менеджмента безопасности пищевой продукции </w:t>
      </w:r>
      <w:r w:rsidR="00C3577F" w:rsidRPr="00310A39">
        <w:t xml:space="preserve">предметом </w:t>
      </w:r>
      <w:r w:rsidRPr="00310A39">
        <w:t xml:space="preserve">управления является безопасность продукции, а </w:t>
      </w:r>
      <w:r w:rsidR="00C3577F" w:rsidRPr="00310A39">
        <w:t xml:space="preserve">объектом </w:t>
      </w:r>
      <w:r w:rsidRPr="00310A39">
        <w:t>управления – опасные факторы. В данной системе понятие «опасность» трактуется как потенциальный источник вреда здоровью человека. Опасность, обладающая конкретными признаками, называется «о</w:t>
      </w:r>
      <w:r w:rsidRPr="00310A39">
        <w:rPr>
          <w:bCs/>
        </w:rPr>
        <w:t xml:space="preserve">пасный фактор» (ОФ). В СМБПП учитываются все ОФ, характерные для данного вида пищевой продукции. При формировании производственной системы управления безопасностью продукции </w:t>
      </w:r>
      <w:r w:rsidRPr="00310A39">
        <w:rPr>
          <w:bCs/>
        </w:rPr>
        <w:lastRenderedPageBreak/>
        <w:t>первоочередному учету подлежат опасные факторы, указанные в обязательных к исполнению нормативных документах. Такими документами являются Технические регламенты РФ, Технические регламенты Таможенного союза и Санитарные правила и нормы (СанПиН).</w:t>
      </w:r>
    </w:p>
    <w:p w:rsidR="00B75BFB" w:rsidRPr="00310A39" w:rsidRDefault="00B75BFB" w:rsidP="00310A39">
      <w:pPr>
        <w:spacing w:line="360" w:lineRule="exact"/>
        <w:ind w:firstLine="709"/>
        <w:jc w:val="both"/>
        <w:rPr>
          <w:bCs/>
        </w:rPr>
      </w:pPr>
      <w:r w:rsidRPr="00310A39">
        <w:rPr>
          <w:bCs/>
        </w:rPr>
        <w:t>Классифицировать ОФ, встречающиеся в пищевой продукции, можно по разным основаниям. Например, по природе ОФ можно выделить три класса: биологические, химические и физические. По источнику можно выделить природные ОФ, ксенобиотики и антропогенные ОФ. Природные ОФ – это такие ОФ, источником которых являются живые организмы. Ксенобиотиками называют ОФ, источником которых будут объекты неживой природы. Источником антропогенных ОФ является деятельность человека.</w:t>
      </w:r>
    </w:p>
    <w:p w:rsidR="00B75BFB" w:rsidRPr="00310A39" w:rsidRDefault="00B75BFB" w:rsidP="00310A39">
      <w:pPr>
        <w:spacing w:line="360" w:lineRule="exact"/>
        <w:ind w:firstLine="709"/>
        <w:jc w:val="both"/>
        <w:rPr>
          <w:bCs/>
        </w:rPr>
      </w:pPr>
      <w:r w:rsidRPr="00310A39">
        <w:rPr>
          <w:bCs/>
        </w:rPr>
        <w:t xml:space="preserve">По пути попадания ОФ можно подразделить на попавшие в пищевое сырье и продукцию случайно (1), такие ОФ, которые являются неотъемлемой частью сырья (2), и оказавшиеся в сырье и продуктах питания в силу той или иной технологической необходимости (3). </w:t>
      </w:r>
    </w:p>
    <w:p w:rsidR="00B75BFB" w:rsidRPr="00310A39" w:rsidRDefault="00B75BFB" w:rsidP="00310A39">
      <w:pPr>
        <w:spacing w:line="360" w:lineRule="exact"/>
        <w:ind w:firstLine="709"/>
        <w:jc w:val="both"/>
        <w:rPr>
          <w:bCs/>
        </w:rPr>
      </w:pPr>
      <w:r w:rsidRPr="00310A39">
        <w:rPr>
          <w:bCs/>
        </w:rPr>
        <w:t>В свою очередь, опасные факторы, оказавшиеся в сырье и продуктах питания по технологической необходимости, также можно подразделить на три класса: вещества, применяемые в растениеводстве, вещества, применяемые в животноводстве, и вещества, применяемые в пищевой промышленности.</w:t>
      </w:r>
    </w:p>
    <w:p w:rsidR="00B75BFB" w:rsidRPr="00310A39" w:rsidRDefault="00B75BFB" w:rsidP="00310A39">
      <w:pPr>
        <w:spacing w:line="360" w:lineRule="exact"/>
        <w:ind w:firstLine="709"/>
        <w:jc w:val="both"/>
      </w:pPr>
      <w:r w:rsidRPr="00310A39">
        <w:t>Другая часть вопросов теоретического блока посвящена вопросам управления опасными факторами в рамках СМБПП (вопросы 2, 3, 5). Составить полноценный ответ на такие вопросы можно только на основании изучения рекомендованных для данного предмета стандартов и технических регламентов.</w:t>
      </w:r>
    </w:p>
    <w:p w:rsidR="00B75BFB" w:rsidRPr="00310A39" w:rsidRDefault="00B75BFB" w:rsidP="00310A39">
      <w:pPr>
        <w:spacing w:line="360" w:lineRule="exact"/>
        <w:ind w:firstLine="709"/>
        <w:jc w:val="both"/>
      </w:pPr>
      <w:r w:rsidRPr="00310A39">
        <w:rPr>
          <w:i/>
          <w:u w:val="single"/>
        </w:rPr>
        <w:t>Вопросы блока 2 (практического)</w:t>
      </w:r>
    </w:p>
    <w:p w:rsidR="00B75BFB" w:rsidRDefault="00B75BFB" w:rsidP="00310A39">
      <w:pPr>
        <w:spacing w:line="360" w:lineRule="exact"/>
        <w:ind w:firstLine="709"/>
        <w:jc w:val="both"/>
      </w:pPr>
      <w:r w:rsidRPr="00310A39">
        <w:t>Ответ на вопрос 1, общий для всех студентов, нужно составлять с использованием знаний о построении блок-схем процессов. В данном случае надо построить упрощенную блок-схему процесса производства пищевого продукта, выбранного по желанию студента. При построении такой блок-схемы используют определенные обозначения отдельных производственных операций, приведенные ниже в таблице 1.</w:t>
      </w:r>
    </w:p>
    <w:p w:rsidR="00C102CC" w:rsidRDefault="00C102CC" w:rsidP="00310A39">
      <w:pPr>
        <w:spacing w:line="360" w:lineRule="exact"/>
        <w:ind w:firstLine="709"/>
        <w:jc w:val="both"/>
      </w:pPr>
    </w:p>
    <w:p w:rsidR="00B75BFB" w:rsidRPr="00310A39" w:rsidRDefault="00B75BFB" w:rsidP="00310A39">
      <w:pPr>
        <w:spacing w:line="360" w:lineRule="exact"/>
        <w:ind w:firstLine="709"/>
        <w:jc w:val="both"/>
      </w:pPr>
      <w:r w:rsidRPr="00310A39">
        <w:t>Таблица 1 – Элементы блок-схемы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7"/>
        <w:gridCol w:w="1623"/>
        <w:gridCol w:w="5280"/>
      </w:tblGrid>
      <w:tr w:rsidR="00B75BFB" w:rsidRPr="00310A39" w:rsidTr="00B34E6C">
        <w:tc>
          <w:tcPr>
            <w:tcW w:w="0" w:type="auto"/>
          </w:tcPr>
          <w:p w:rsidR="00B75BFB" w:rsidRPr="00310A39" w:rsidRDefault="00B75BFB" w:rsidP="00310A39">
            <w:pPr>
              <w:jc w:val="center"/>
              <w:rPr>
                <w:b/>
                <w:bCs/>
              </w:rPr>
            </w:pPr>
            <w:r w:rsidRPr="00310A39">
              <w:rPr>
                <w:b/>
                <w:bCs/>
              </w:rPr>
              <w:t>Наименование</w:t>
            </w:r>
          </w:p>
        </w:tc>
        <w:tc>
          <w:tcPr>
            <w:tcW w:w="0" w:type="auto"/>
          </w:tcPr>
          <w:p w:rsidR="00B75BFB" w:rsidRPr="00310A39" w:rsidRDefault="00B75BFB" w:rsidP="00310A39">
            <w:pPr>
              <w:jc w:val="center"/>
              <w:rPr>
                <w:b/>
                <w:bCs/>
              </w:rPr>
            </w:pPr>
            <w:r w:rsidRPr="00310A39">
              <w:rPr>
                <w:b/>
                <w:bCs/>
              </w:rPr>
              <w:t>Обозначение</w:t>
            </w:r>
          </w:p>
        </w:tc>
        <w:tc>
          <w:tcPr>
            <w:tcW w:w="0" w:type="auto"/>
          </w:tcPr>
          <w:p w:rsidR="00B75BFB" w:rsidRPr="00310A39" w:rsidRDefault="00B75BFB" w:rsidP="00310A39">
            <w:pPr>
              <w:jc w:val="center"/>
              <w:rPr>
                <w:b/>
                <w:bCs/>
              </w:rPr>
            </w:pPr>
            <w:r w:rsidRPr="00310A39">
              <w:rPr>
                <w:b/>
                <w:bCs/>
              </w:rPr>
              <w:t>Назначение</w:t>
            </w:r>
          </w:p>
        </w:tc>
      </w:tr>
      <w:tr w:rsidR="00B75BFB" w:rsidRPr="00310A39" w:rsidTr="00B34E6C">
        <w:trPr>
          <w:trHeight w:val="581"/>
        </w:trPr>
        <w:tc>
          <w:tcPr>
            <w:tcW w:w="0" w:type="auto"/>
          </w:tcPr>
          <w:p w:rsidR="00B75BFB" w:rsidRPr="00310A39" w:rsidRDefault="00B75BFB" w:rsidP="00310A39">
            <w:pPr>
              <w:jc w:val="center"/>
              <w:rPr>
                <w:bCs/>
              </w:rPr>
            </w:pPr>
            <w:r w:rsidRPr="00310A39">
              <w:rPr>
                <w:bCs/>
              </w:rPr>
              <w:t>Блок начало-конец</w:t>
            </w:r>
            <w:r w:rsidRPr="00310A39">
              <w:rPr>
                <w:bCs/>
              </w:rPr>
              <w:br/>
              <w:t>(пуск-остановка)</w:t>
            </w:r>
          </w:p>
        </w:tc>
        <w:tc>
          <w:tcPr>
            <w:tcW w:w="0" w:type="auto"/>
          </w:tcPr>
          <w:p w:rsidR="00B75BFB" w:rsidRPr="00310A39" w:rsidRDefault="00322993" w:rsidP="00310A39">
            <w:pPr>
              <w:jc w:val="center"/>
              <w:rPr>
                <w:bCs/>
              </w:rPr>
            </w:pPr>
            <w:r w:rsidRPr="00310A39">
              <w:rPr>
                <w:bCs/>
                <w:noProof/>
              </w:rPr>
              <w:drawing>
                <wp:inline distT="0" distB="0" distL="0" distR="0">
                  <wp:extent cx="800100" cy="352425"/>
                  <wp:effectExtent l="0" t="0" r="0" b="0"/>
                  <wp:docPr id="2" name="Рисунок 2" descr="Flowchart start stop.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wchart start sto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352425"/>
                          </a:xfrm>
                          <a:prstGeom prst="rect">
                            <a:avLst/>
                          </a:prstGeom>
                          <a:noFill/>
                          <a:ln>
                            <a:noFill/>
                          </a:ln>
                        </pic:spPr>
                      </pic:pic>
                    </a:graphicData>
                  </a:graphic>
                </wp:inline>
              </w:drawing>
            </w:r>
          </w:p>
        </w:tc>
        <w:tc>
          <w:tcPr>
            <w:tcW w:w="0" w:type="auto"/>
          </w:tcPr>
          <w:p w:rsidR="00B75BFB" w:rsidRPr="00310A39" w:rsidRDefault="00B75BFB" w:rsidP="00310A39">
            <w:pPr>
              <w:jc w:val="center"/>
              <w:rPr>
                <w:bCs/>
              </w:rPr>
            </w:pPr>
            <w:r w:rsidRPr="00310A39">
              <w:rPr>
                <w:bCs/>
              </w:rPr>
              <w:t>Элемент отображает вход из внешней среды или выход из неё (наиболее частое применение − начало и конец программы). Внутри фигуры записывается соответствующее действие.</w:t>
            </w:r>
          </w:p>
        </w:tc>
      </w:tr>
      <w:tr w:rsidR="00B75BFB" w:rsidRPr="00310A39" w:rsidTr="00B34E6C">
        <w:tc>
          <w:tcPr>
            <w:tcW w:w="0" w:type="auto"/>
          </w:tcPr>
          <w:p w:rsidR="00B75BFB" w:rsidRPr="00310A39" w:rsidRDefault="00B75BFB" w:rsidP="00310A39">
            <w:pPr>
              <w:jc w:val="center"/>
              <w:rPr>
                <w:bCs/>
              </w:rPr>
            </w:pPr>
            <w:r w:rsidRPr="00310A39">
              <w:rPr>
                <w:bCs/>
              </w:rPr>
              <w:t xml:space="preserve">Блок действий </w:t>
            </w:r>
          </w:p>
        </w:tc>
        <w:tc>
          <w:tcPr>
            <w:tcW w:w="0" w:type="auto"/>
          </w:tcPr>
          <w:p w:rsidR="00B75BFB" w:rsidRPr="00310A39" w:rsidRDefault="00322993" w:rsidP="00310A39">
            <w:pPr>
              <w:jc w:val="center"/>
              <w:rPr>
                <w:bCs/>
              </w:rPr>
            </w:pPr>
            <w:r w:rsidRPr="00310A39">
              <w:rPr>
                <w:bCs/>
                <w:noProof/>
              </w:rPr>
              <w:drawing>
                <wp:inline distT="0" distB="0" distL="0" distR="0">
                  <wp:extent cx="800100" cy="571500"/>
                  <wp:effectExtent l="0" t="0" r="0" b="0"/>
                  <wp:docPr id="3" name="Рисунок 3" descr="Flowchart process.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wchart proces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p>
        </w:tc>
        <w:tc>
          <w:tcPr>
            <w:tcW w:w="0" w:type="auto"/>
          </w:tcPr>
          <w:p w:rsidR="00B75BFB" w:rsidRPr="00310A39" w:rsidRDefault="00B75BFB" w:rsidP="00310A39">
            <w:pPr>
              <w:jc w:val="center"/>
              <w:rPr>
                <w:bCs/>
              </w:rPr>
            </w:pPr>
            <w:r w:rsidRPr="00310A39">
              <w:rPr>
                <w:bCs/>
              </w:rPr>
              <w:t>Выполнение какого-либо действия. Например, «замес теста», «обработка сырья» и т.п.</w:t>
            </w:r>
          </w:p>
        </w:tc>
      </w:tr>
      <w:tr w:rsidR="00B75BFB" w:rsidRPr="00310A39" w:rsidTr="00B34E6C">
        <w:tc>
          <w:tcPr>
            <w:tcW w:w="0" w:type="auto"/>
          </w:tcPr>
          <w:p w:rsidR="00B75BFB" w:rsidRPr="00310A39" w:rsidRDefault="00B75BFB" w:rsidP="00310A39">
            <w:pPr>
              <w:jc w:val="center"/>
              <w:rPr>
                <w:bCs/>
              </w:rPr>
            </w:pPr>
            <w:r w:rsidRPr="00310A39">
              <w:rPr>
                <w:bCs/>
              </w:rPr>
              <w:t>Логический блок (блок условия)</w:t>
            </w:r>
          </w:p>
        </w:tc>
        <w:tc>
          <w:tcPr>
            <w:tcW w:w="0" w:type="auto"/>
          </w:tcPr>
          <w:p w:rsidR="00B75BFB" w:rsidRPr="00310A39" w:rsidRDefault="00322993" w:rsidP="00310A39">
            <w:pPr>
              <w:jc w:val="center"/>
              <w:rPr>
                <w:bCs/>
              </w:rPr>
            </w:pPr>
            <w:r w:rsidRPr="00310A39">
              <w:rPr>
                <w:bCs/>
                <w:noProof/>
              </w:rPr>
              <w:drawing>
                <wp:inline distT="0" distB="0" distL="0" distR="0">
                  <wp:extent cx="800100" cy="571500"/>
                  <wp:effectExtent l="0" t="0" r="0" b="0"/>
                  <wp:docPr id="4" name="Рисунок 4" descr="Flowchart selection.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wchart selecti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p>
        </w:tc>
        <w:tc>
          <w:tcPr>
            <w:tcW w:w="0" w:type="auto"/>
          </w:tcPr>
          <w:p w:rsidR="00B75BFB" w:rsidRPr="00310A39" w:rsidRDefault="00B75BFB" w:rsidP="00310A39">
            <w:pPr>
              <w:jc w:val="center"/>
              <w:rPr>
                <w:bCs/>
              </w:rPr>
            </w:pPr>
            <w:r w:rsidRPr="00310A39">
              <w:rPr>
                <w:bCs/>
              </w:rPr>
              <w:t>Проверка условия и принятия решения. Например, «соответствует» или «не соответствует», «да» или «нет»  и т.п.</w:t>
            </w:r>
          </w:p>
        </w:tc>
      </w:tr>
    </w:tbl>
    <w:p w:rsidR="00B75BFB" w:rsidRPr="00310A39" w:rsidRDefault="00B75BFB" w:rsidP="00310A39">
      <w:pPr>
        <w:spacing w:line="360" w:lineRule="exact"/>
        <w:ind w:firstLine="709"/>
        <w:jc w:val="both"/>
      </w:pPr>
      <w:r w:rsidRPr="00310A39">
        <w:lastRenderedPageBreak/>
        <w:t>Задачи, соответствующие вопросам 2-7, выполняются в приложении к задаче 1, то есть все процессы как основного («петли возврата», пункты загрязнения продукции и др.), так и вспомогательных производственных процессов (уборка, дезинфекция и т.д.) должны быть описаны для выбранного студентом пищевого производства.</w:t>
      </w:r>
    </w:p>
    <w:p w:rsidR="00B75BFB" w:rsidRPr="00310A39" w:rsidRDefault="00B75BFB" w:rsidP="00310A39">
      <w:pPr>
        <w:spacing w:line="360" w:lineRule="exact"/>
        <w:ind w:firstLine="709"/>
        <w:jc w:val="both"/>
        <w:rPr>
          <w:color w:val="000000"/>
          <w:shd w:val="clear" w:color="auto" w:fill="FEFEFE"/>
        </w:rPr>
      </w:pPr>
      <w:r w:rsidRPr="00310A39">
        <w:rPr>
          <w:color w:val="000000"/>
        </w:rPr>
        <w:t>Контролируемые параметры с точки зрения ХАССП – это опасные факторы</w:t>
      </w:r>
      <w:r w:rsidRPr="00310A39">
        <w:t xml:space="preserve">, характерные для того или иного вида пищевого продукта.  Следовательно, в ответе на вопрос 2 блока 2 обязательно должен быть приведен перечень опасных факторов, характерных для продукции, выбранной студентом к задаче 1. Необходимо также указать предельно допустимую концентрацию (ПДК) для каждого ОФ, входящего в этот перечень. </w:t>
      </w:r>
      <w:r w:rsidRPr="00310A39">
        <w:rPr>
          <w:color w:val="000000"/>
        </w:rPr>
        <w:t xml:space="preserve">Информацию </w:t>
      </w:r>
      <w:r w:rsidRPr="00310A39">
        <w:rPr>
          <w:color w:val="000000"/>
          <w:shd w:val="clear" w:color="auto" w:fill="FEFEFE"/>
        </w:rPr>
        <w:t xml:space="preserve">для ответа на этот вопрос </w:t>
      </w:r>
      <w:r w:rsidRPr="00310A39">
        <w:rPr>
          <w:color w:val="000000"/>
        </w:rPr>
        <w:t xml:space="preserve">можно найти в Технических регламентах Таможенного </w:t>
      </w:r>
      <w:r w:rsidR="00774678" w:rsidRPr="00310A39">
        <w:rPr>
          <w:color w:val="000000"/>
        </w:rPr>
        <w:t>союза</w:t>
      </w:r>
      <w:r w:rsidRPr="00310A39">
        <w:rPr>
          <w:color w:val="000000"/>
        </w:rPr>
        <w:t xml:space="preserve">, Российской Федерации, а также в СанПиН </w:t>
      </w:r>
      <w:r w:rsidRPr="00310A39">
        <w:rPr>
          <w:color w:val="000000"/>
          <w:shd w:val="clear" w:color="auto" w:fill="FEFEFE"/>
        </w:rPr>
        <w:t>2.3.2.1078-2001.</w:t>
      </w:r>
    </w:p>
    <w:p w:rsidR="00B75BFB" w:rsidRPr="00310A39" w:rsidRDefault="00B75BFB" w:rsidP="00310A39">
      <w:pPr>
        <w:spacing w:line="360" w:lineRule="exact"/>
        <w:ind w:firstLine="709"/>
        <w:jc w:val="both"/>
        <w:rPr>
          <w:color w:val="000000"/>
          <w:shd w:val="clear" w:color="auto" w:fill="FDEFFF"/>
        </w:rPr>
      </w:pPr>
      <w:r w:rsidRPr="00310A39">
        <w:rPr>
          <w:color w:val="000000"/>
          <w:shd w:val="clear" w:color="auto" w:fill="FEFEFE"/>
        </w:rPr>
        <w:t xml:space="preserve">Вопросы 3-5 связаны с управлением </w:t>
      </w:r>
      <w:r w:rsidRPr="00310A39">
        <w:t xml:space="preserve">вспомогательными производственными процессами как возможным источником ОФ для производимой продукции. </w:t>
      </w:r>
      <w:r w:rsidRPr="00310A39">
        <w:rPr>
          <w:color w:val="000000"/>
        </w:rPr>
        <w:t xml:space="preserve">Информацию для ответа на эти вопросы можно найти в Технических регламентах РФ и Технических регламентах Таможенного </w:t>
      </w:r>
      <w:r w:rsidR="00774678" w:rsidRPr="00310A39">
        <w:rPr>
          <w:color w:val="000000"/>
        </w:rPr>
        <w:t>союза</w:t>
      </w:r>
      <w:r w:rsidRPr="00310A39">
        <w:rPr>
          <w:color w:val="000000"/>
        </w:rPr>
        <w:t>, СанПиН 1.1.1058 -01, СанПиН 2.3.4.545-96 и др.</w:t>
      </w:r>
    </w:p>
    <w:p w:rsidR="00B75BFB" w:rsidRPr="00310A39" w:rsidRDefault="00B75BFB" w:rsidP="00310A39">
      <w:pPr>
        <w:shd w:val="clear" w:color="auto" w:fill="FDEFFF"/>
        <w:spacing w:line="360" w:lineRule="exact"/>
        <w:ind w:firstLine="709"/>
        <w:jc w:val="both"/>
        <w:rPr>
          <w:color w:val="000000"/>
          <w:shd w:val="clear" w:color="auto" w:fill="FEFEFE"/>
        </w:rPr>
      </w:pPr>
      <w:r w:rsidRPr="00310A39">
        <w:t>Вопрос 6. Петли возврата – это один из видов предупреждающих действий (п. 4.2 стандарта ГОСТ Р 51705.1-2001), который предоставляет возможность возврата</w:t>
      </w:r>
      <w:r w:rsidRPr="00310A39">
        <w:rPr>
          <w:color w:val="000000"/>
          <w:shd w:val="clear" w:color="auto" w:fill="FEFEFE"/>
        </w:rPr>
        <w:t xml:space="preserve"> </w:t>
      </w:r>
      <w:proofErr w:type="spellStart"/>
      <w:r w:rsidRPr="00310A39">
        <w:rPr>
          <w:color w:val="000000"/>
          <w:shd w:val="clear" w:color="auto" w:fill="FEFEFE"/>
        </w:rPr>
        <w:t>полуготовой</w:t>
      </w:r>
      <w:proofErr w:type="spellEnd"/>
      <w:r w:rsidRPr="00310A39">
        <w:rPr>
          <w:color w:val="000000"/>
          <w:shd w:val="clear" w:color="auto" w:fill="FEFEFE"/>
        </w:rPr>
        <w:t xml:space="preserve"> продукции на более ранние этапы производственного процесса, если обнаружено её несоответствие, способное повлиять на качество или безопасность конечного продукта. Количество петель возврата будет зависеть от особенностей производства, выбранного студентом для ответа на вопрос 1. Каждую петлю возврата надо обозначить на блок-схеме, пронумеровать, и кратко объяснить.</w:t>
      </w:r>
    </w:p>
    <w:p w:rsidR="00B75BFB" w:rsidRPr="00310A39" w:rsidRDefault="00B75BFB" w:rsidP="00310A39">
      <w:pPr>
        <w:spacing w:line="360" w:lineRule="exact"/>
        <w:ind w:firstLine="709"/>
        <w:jc w:val="both"/>
        <w:rPr>
          <w:color w:val="000000"/>
          <w:shd w:val="clear" w:color="auto" w:fill="FEFEFE"/>
        </w:rPr>
      </w:pPr>
      <w:r w:rsidRPr="00310A39">
        <w:rPr>
          <w:color w:val="000000"/>
          <w:shd w:val="clear" w:color="auto" w:fill="FEFEFE"/>
        </w:rPr>
        <w:t>Ответ на вопрос 7 также выполняется в приложении к выбранному для задачи 1 производству. Ответ на это вопрос надо оформить в виде таблицы 2.</w:t>
      </w:r>
    </w:p>
    <w:p w:rsidR="00B75BFB" w:rsidRPr="00310A39" w:rsidRDefault="00B75BFB" w:rsidP="00310A39">
      <w:pPr>
        <w:spacing w:line="360" w:lineRule="exact"/>
        <w:ind w:firstLine="709"/>
        <w:jc w:val="both"/>
        <w:rPr>
          <w:color w:val="000000"/>
          <w:shd w:val="clear" w:color="auto" w:fill="FDEFFF"/>
        </w:rPr>
      </w:pPr>
      <w:r w:rsidRPr="00310A39">
        <w:rPr>
          <w:color w:val="000000"/>
          <w:shd w:val="clear" w:color="auto" w:fill="FEFEFE"/>
        </w:rPr>
        <w:t>Таблица 2 – Пункты загрязнения продукции от сырья, оборудования и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962"/>
        <w:gridCol w:w="2092"/>
        <w:gridCol w:w="2188"/>
        <w:gridCol w:w="2092"/>
      </w:tblGrid>
      <w:tr w:rsidR="00B75BFB" w:rsidRPr="00310A39" w:rsidTr="00B34E6C">
        <w:tc>
          <w:tcPr>
            <w:tcW w:w="675" w:type="dxa"/>
            <w:tcBorders>
              <w:top w:val="single" w:sz="4" w:space="0" w:color="auto"/>
              <w:left w:val="single" w:sz="4" w:space="0" w:color="auto"/>
              <w:bottom w:val="single" w:sz="4" w:space="0" w:color="auto"/>
              <w:right w:val="single" w:sz="4" w:space="0" w:color="auto"/>
            </w:tcBorders>
          </w:tcPr>
          <w:p w:rsidR="00B75BFB" w:rsidRPr="00310A39" w:rsidRDefault="00B75BFB" w:rsidP="00310A39">
            <w:pPr>
              <w:jc w:val="center"/>
              <w:rPr>
                <w:color w:val="000000"/>
              </w:rPr>
            </w:pPr>
            <w:r w:rsidRPr="00310A39">
              <w:rPr>
                <w:color w:val="000000"/>
              </w:rPr>
              <w:t>№ п/п</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B75BFB" w:rsidRPr="00310A39" w:rsidRDefault="00B75BFB" w:rsidP="00310A39">
            <w:pPr>
              <w:jc w:val="center"/>
            </w:pPr>
            <w:r w:rsidRPr="00310A39">
              <w:t>Название технологической операции</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B75BFB" w:rsidRPr="00310A39" w:rsidRDefault="00B75BFB" w:rsidP="00310A39">
            <w:pPr>
              <w:jc w:val="center"/>
            </w:pPr>
            <w:r w:rsidRPr="00310A39">
              <w:t>Загрязнение продукции от сырья</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B75BFB" w:rsidRPr="00310A39" w:rsidRDefault="00B75BFB" w:rsidP="00310A39">
            <w:pPr>
              <w:jc w:val="center"/>
            </w:pPr>
            <w:r w:rsidRPr="00310A39">
              <w:t>Загрязнение продукции от оборудования</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B75BFB" w:rsidRPr="00310A39" w:rsidRDefault="00B75BFB" w:rsidP="00310A39">
            <w:pPr>
              <w:jc w:val="center"/>
            </w:pPr>
            <w:r w:rsidRPr="00310A39">
              <w:t>Загрязнение продукции от персонала</w:t>
            </w:r>
          </w:p>
        </w:tc>
      </w:tr>
      <w:tr w:rsidR="00B75BFB" w:rsidRPr="00310A39" w:rsidTr="00B34E6C">
        <w:trPr>
          <w:trHeight w:val="520"/>
        </w:trPr>
        <w:tc>
          <w:tcPr>
            <w:tcW w:w="675" w:type="dxa"/>
            <w:tcBorders>
              <w:top w:val="single" w:sz="4" w:space="0" w:color="auto"/>
              <w:left w:val="single" w:sz="4" w:space="0" w:color="auto"/>
              <w:bottom w:val="single" w:sz="4" w:space="0" w:color="auto"/>
              <w:right w:val="single" w:sz="4" w:space="0" w:color="auto"/>
            </w:tcBorders>
          </w:tcPr>
          <w:p w:rsidR="00B75BFB" w:rsidRPr="00310A39" w:rsidRDefault="00B75BFB" w:rsidP="00310A39">
            <w:pPr>
              <w:jc w:val="both"/>
              <w:rPr>
                <w:i/>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B75BFB" w:rsidRPr="00310A39" w:rsidRDefault="00B75BFB" w:rsidP="00310A39">
            <w:pPr>
              <w:jc w:val="both"/>
            </w:pPr>
            <w:r w:rsidRPr="00310A39">
              <w:rPr>
                <w:i/>
              </w:rPr>
              <w:t> </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B75BFB" w:rsidRPr="00310A39" w:rsidRDefault="00B75BFB" w:rsidP="00310A39">
            <w:pPr>
              <w:jc w:val="both"/>
            </w:pPr>
            <w:r w:rsidRPr="00310A39">
              <w:t xml:space="preserve">Если на данном этапе производства возможно загрязнение продукции от сырья, то поставить «да» или +.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B75BFB" w:rsidRPr="00310A39" w:rsidRDefault="00B75BFB" w:rsidP="00310A39">
            <w:pPr>
              <w:jc w:val="both"/>
            </w:pPr>
            <w:r w:rsidRPr="00310A39">
              <w:t>Если на данном этапе производства возможно загрязнение продукции от оборудования, то поставить «да» или +.</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B75BFB" w:rsidRPr="00310A39" w:rsidRDefault="00B75BFB" w:rsidP="00310A39">
            <w:pPr>
              <w:jc w:val="both"/>
            </w:pPr>
            <w:r w:rsidRPr="00310A39">
              <w:t>Если на данном этапе производства возможно загрязнение продукции от персонала, то поставить «да» или +.</w:t>
            </w:r>
          </w:p>
        </w:tc>
      </w:tr>
      <w:tr w:rsidR="00B75BFB" w:rsidRPr="00310A39" w:rsidTr="00B34E6C">
        <w:trPr>
          <w:trHeight w:val="252"/>
        </w:trPr>
        <w:tc>
          <w:tcPr>
            <w:tcW w:w="675" w:type="dxa"/>
            <w:tcBorders>
              <w:top w:val="single" w:sz="4" w:space="0" w:color="auto"/>
              <w:left w:val="single" w:sz="4" w:space="0" w:color="auto"/>
              <w:bottom w:val="single" w:sz="4" w:space="0" w:color="auto"/>
              <w:right w:val="single" w:sz="4" w:space="0" w:color="auto"/>
            </w:tcBorders>
          </w:tcPr>
          <w:p w:rsidR="00B75BFB" w:rsidRPr="00310A39" w:rsidRDefault="00B75BFB" w:rsidP="00310A39">
            <w:pPr>
              <w:jc w:val="both"/>
              <w:rPr>
                <w:i/>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B75BFB" w:rsidRPr="00310A39" w:rsidRDefault="00B75BFB" w:rsidP="00310A39">
            <w:pPr>
              <w:jc w:val="both"/>
            </w:pPr>
            <w:r w:rsidRPr="00310A39">
              <w:rPr>
                <w:i/>
              </w:rPr>
              <w:t> </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B75BFB" w:rsidRPr="00310A39" w:rsidRDefault="00B75BFB" w:rsidP="00310A39">
            <w:pPr>
              <w:jc w:val="both"/>
            </w:pPr>
            <w:r w:rsidRPr="00310A39">
              <w:t>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B75BFB" w:rsidRPr="00310A39" w:rsidRDefault="00B75BFB" w:rsidP="00310A39">
            <w:pPr>
              <w:jc w:val="both"/>
            </w:pPr>
            <w:r w:rsidRPr="00310A39">
              <w:t> </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B75BFB" w:rsidRPr="00310A39" w:rsidRDefault="00B75BFB" w:rsidP="00310A39">
            <w:pPr>
              <w:jc w:val="both"/>
            </w:pPr>
            <w:r w:rsidRPr="00310A39">
              <w:t> </w:t>
            </w:r>
          </w:p>
        </w:tc>
      </w:tr>
    </w:tbl>
    <w:p w:rsidR="00B75BFB" w:rsidRDefault="00B75BFB" w:rsidP="00310A39">
      <w:pPr>
        <w:spacing w:line="360" w:lineRule="exact"/>
        <w:ind w:firstLine="709"/>
        <w:jc w:val="both"/>
        <w:rPr>
          <w:color w:val="000000"/>
          <w:shd w:val="clear" w:color="auto" w:fill="FDEFFF"/>
        </w:rPr>
      </w:pPr>
    </w:p>
    <w:p w:rsidR="00394E6D" w:rsidRPr="00310A39" w:rsidRDefault="00394E6D" w:rsidP="00310A39">
      <w:pPr>
        <w:spacing w:line="360" w:lineRule="exact"/>
        <w:ind w:firstLine="709"/>
        <w:jc w:val="both"/>
        <w:rPr>
          <w:color w:val="000000"/>
          <w:shd w:val="clear" w:color="auto" w:fill="FDEFFF"/>
        </w:rPr>
      </w:pPr>
    </w:p>
    <w:p w:rsidR="00E73B8B" w:rsidRPr="00310A39" w:rsidRDefault="003B024C" w:rsidP="00310A39">
      <w:pPr>
        <w:spacing w:line="360" w:lineRule="exact"/>
        <w:jc w:val="center"/>
        <w:rPr>
          <w:b/>
        </w:rPr>
      </w:pPr>
      <w:r w:rsidRPr="00310A39">
        <w:rPr>
          <w:b/>
        </w:rPr>
        <w:lastRenderedPageBreak/>
        <w:t>Вопросы для контрольных работ</w:t>
      </w:r>
    </w:p>
    <w:p w:rsidR="00E73B8B" w:rsidRPr="00310A39" w:rsidRDefault="003B024C" w:rsidP="00310A39">
      <w:pPr>
        <w:spacing w:line="360" w:lineRule="exact"/>
        <w:jc w:val="center"/>
        <w:rPr>
          <w:b/>
        </w:rPr>
      </w:pPr>
      <w:r w:rsidRPr="00310A39">
        <w:rPr>
          <w:b/>
        </w:rPr>
        <w:t>Блок 1</w:t>
      </w:r>
    </w:p>
    <w:p w:rsidR="00E73B8B" w:rsidRPr="00310A39" w:rsidRDefault="003B024C" w:rsidP="00310A39">
      <w:pPr>
        <w:numPr>
          <w:ilvl w:val="0"/>
          <w:numId w:val="6"/>
        </w:numPr>
        <w:tabs>
          <w:tab w:val="clear" w:pos="720"/>
          <w:tab w:val="num" w:pos="993"/>
        </w:tabs>
        <w:spacing w:line="360" w:lineRule="exact"/>
        <w:ind w:left="0" w:firstLine="709"/>
        <w:jc w:val="both"/>
      </w:pPr>
      <w:r w:rsidRPr="00310A39">
        <w:t>Общая классификация опасных факторов в системе менеджмента качества и безопасности производства и реализации пищевой продукции.</w:t>
      </w:r>
    </w:p>
    <w:p w:rsidR="00E73B8B" w:rsidRPr="00310A39" w:rsidRDefault="003B024C" w:rsidP="00310A39">
      <w:pPr>
        <w:numPr>
          <w:ilvl w:val="0"/>
          <w:numId w:val="6"/>
        </w:numPr>
        <w:tabs>
          <w:tab w:val="left" w:pos="993"/>
        </w:tabs>
        <w:spacing w:line="360" w:lineRule="exact"/>
        <w:ind w:left="0" w:firstLine="709"/>
        <w:jc w:val="both"/>
      </w:pPr>
      <w:r w:rsidRPr="00310A39">
        <w:t>Состав и назначение документации для программы ХАССП. Регистрационно-учетная документация.</w:t>
      </w:r>
    </w:p>
    <w:p w:rsidR="00E73B8B" w:rsidRPr="00310A39" w:rsidRDefault="003B024C" w:rsidP="00310A39">
      <w:pPr>
        <w:numPr>
          <w:ilvl w:val="0"/>
          <w:numId w:val="6"/>
        </w:numPr>
        <w:tabs>
          <w:tab w:val="left" w:pos="993"/>
        </w:tabs>
        <w:spacing w:line="360" w:lineRule="exact"/>
        <w:ind w:left="0" w:firstLine="709"/>
        <w:jc w:val="both"/>
      </w:pPr>
      <w:r w:rsidRPr="00310A39">
        <w:t>Корректирующие действия в системе менеджмента качества и безопасности производства и реализации пищевой продукции.</w:t>
      </w:r>
    </w:p>
    <w:p w:rsidR="00E73B8B" w:rsidRPr="00310A39" w:rsidRDefault="003B024C" w:rsidP="00310A39">
      <w:pPr>
        <w:numPr>
          <w:ilvl w:val="0"/>
          <w:numId w:val="6"/>
        </w:numPr>
        <w:tabs>
          <w:tab w:val="left" w:pos="993"/>
        </w:tabs>
        <w:spacing w:line="360" w:lineRule="exact"/>
        <w:ind w:left="0" w:firstLine="709"/>
        <w:jc w:val="both"/>
      </w:pPr>
      <w:r w:rsidRPr="00310A39">
        <w:t>Химические факторы опасности в системе менеджмента качества и безопасности производства и реализации пищевой продукции.</w:t>
      </w:r>
    </w:p>
    <w:p w:rsidR="00E73B8B" w:rsidRPr="00310A39" w:rsidRDefault="003B024C" w:rsidP="00310A39">
      <w:pPr>
        <w:numPr>
          <w:ilvl w:val="0"/>
          <w:numId w:val="6"/>
        </w:numPr>
        <w:tabs>
          <w:tab w:val="left" w:pos="993"/>
        </w:tabs>
        <w:spacing w:line="360" w:lineRule="exact"/>
        <w:ind w:left="0" w:firstLine="709"/>
        <w:jc w:val="both"/>
      </w:pPr>
      <w:r w:rsidRPr="00310A39">
        <w:t>Принципы разработки системы ХАССП.</w:t>
      </w:r>
    </w:p>
    <w:p w:rsidR="00E73B8B" w:rsidRPr="00310A39" w:rsidRDefault="003B024C" w:rsidP="00310A39">
      <w:pPr>
        <w:numPr>
          <w:ilvl w:val="0"/>
          <w:numId w:val="6"/>
        </w:numPr>
        <w:tabs>
          <w:tab w:val="left" w:pos="993"/>
        </w:tabs>
        <w:spacing w:line="360" w:lineRule="exact"/>
        <w:ind w:left="0" w:firstLine="709"/>
        <w:jc w:val="both"/>
      </w:pPr>
      <w:r w:rsidRPr="00310A39">
        <w:t>Природные факторы опасности в системе менеджмента качества и безопасности производства и реализации пищевой продукции.</w:t>
      </w:r>
    </w:p>
    <w:p w:rsidR="00E73B8B" w:rsidRPr="00310A39" w:rsidRDefault="003B024C" w:rsidP="00310A39">
      <w:pPr>
        <w:numPr>
          <w:ilvl w:val="0"/>
          <w:numId w:val="6"/>
        </w:numPr>
        <w:tabs>
          <w:tab w:val="left" w:pos="993"/>
        </w:tabs>
        <w:spacing w:line="360" w:lineRule="exact"/>
        <w:ind w:left="0" w:firstLine="709"/>
        <w:jc w:val="both"/>
      </w:pPr>
      <w:r w:rsidRPr="00310A39">
        <w:t>Антропогенные факторы опасности в системе менеджмента качества и безопасности производства и реализации пищевой продукции.</w:t>
      </w:r>
    </w:p>
    <w:p w:rsidR="00E73B8B" w:rsidRPr="00310A39" w:rsidRDefault="003B024C" w:rsidP="00310A39">
      <w:pPr>
        <w:numPr>
          <w:ilvl w:val="0"/>
          <w:numId w:val="6"/>
        </w:numPr>
        <w:tabs>
          <w:tab w:val="left" w:pos="993"/>
        </w:tabs>
        <w:spacing w:line="360" w:lineRule="exact"/>
        <w:ind w:left="0" w:firstLine="709"/>
        <w:jc w:val="both"/>
      </w:pPr>
      <w:r w:rsidRPr="00310A39">
        <w:t>Предупреждающие действия в системе менеджмента качества и безопасности производства и реализации пищевой продукции.</w:t>
      </w:r>
    </w:p>
    <w:p w:rsidR="00E73B8B" w:rsidRPr="00310A39" w:rsidRDefault="003B024C" w:rsidP="00310A39">
      <w:pPr>
        <w:numPr>
          <w:ilvl w:val="0"/>
          <w:numId w:val="6"/>
        </w:numPr>
        <w:tabs>
          <w:tab w:val="left" w:pos="993"/>
        </w:tabs>
        <w:spacing w:line="360" w:lineRule="exact"/>
        <w:ind w:left="0" w:firstLine="709"/>
        <w:jc w:val="both"/>
      </w:pPr>
      <w:proofErr w:type="spellStart"/>
      <w:r w:rsidRPr="002F4CDF">
        <w:rPr>
          <w:color w:val="FF0000"/>
        </w:rPr>
        <w:t>Ксенобиотические</w:t>
      </w:r>
      <w:proofErr w:type="spellEnd"/>
      <w:r w:rsidRPr="002F4CDF">
        <w:rPr>
          <w:color w:val="FF0000"/>
        </w:rPr>
        <w:t xml:space="preserve"> факторы и безопасность пищевой продукции</w:t>
      </w:r>
      <w:r w:rsidRPr="00310A39">
        <w:t>.</w:t>
      </w:r>
    </w:p>
    <w:p w:rsidR="00E73B8B" w:rsidRPr="00310A39" w:rsidRDefault="003B024C" w:rsidP="00310A39">
      <w:pPr>
        <w:numPr>
          <w:ilvl w:val="0"/>
          <w:numId w:val="6"/>
        </w:numPr>
        <w:tabs>
          <w:tab w:val="left" w:pos="1134"/>
        </w:tabs>
        <w:spacing w:line="360" w:lineRule="exact"/>
        <w:ind w:left="0" w:firstLine="709"/>
        <w:jc w:val="both"/>
      </w:pPr>
      <w:r w:rsidRPr="00310A39">
        <w:t>Безопасность пищевой продукции и генетическая модификация.</w:t>
      </w:r>
    </w:p>
    <w:p w:rsidR="00E73B8B" w:rsidRPr="00310A39" w:rsidRDefault="003B024C" w:rsidP="00310A39">
      <w:pPr>
        <w:numPr>
          <w:ilvl w:val="0"/>
          <w:numId w:val="6"/>
        </w:numPr>
        <w:tabs>
          <w:tab w:val="left" w:pos="1134"/>
        </w:tabs>
        <w:spacing w:line="360" w:lineRule="exact"/>
        <w:ind w:left="0" w:firstLine="709"/>
        <w:jc w:val="both"/>
      </w:pPr>
      <w:r w:rsidRPr="00310A39">
        <w:t>Физические факторы опасности в системе менеджмента качества и безопасности производства и реализации пищевой продукции.</w:t>
      </w:r>
    </w:p>
    <w:p w:rsidR="00E73B8B" w:rsidRPr="00310A39" w:rsidRDefault="003B024C" w:rsidP="00310A39">
      <w:pPr>
        <w:numPr>
          <w:ilvl w:val="0"/>
          <w:numId w:val="6"/>
        </w:numPr>
        <w:tabs>
          <w:tab w:val="left" w:pos="993"/>
          <w:tab w:val="left" w:pos="1134"/>
        </w:tabs>
        <w:spacing w:line="360" w:lineRule="exact"/>
        <w:ind w:left="0" w:firstLine="709"/>
        <w:jc w:val="both"/>
        <w:rPr>
          <w:b/>
        </w:rPr>
      </w:pPr>
      <w:r w:rsidRPr="00310A39">
        <w:t>Биологические факторы опасности в системе менеджмента качества и безопасности производства и реализации пищевой продукции.</w:t>
      </w:r>
      <w:r w:rsidR="00E73B8B" w:rsidRPr="00310A39">
        <w:t xml:space="preserve"> </w:t>
      </w:r>
    </w:p>
    <w:p w:rsidR="00E73B8B" w:rsidRPr="00310A39" w:rsidRDefault="00E73B8B" w:rsidP="00310A39">
      <w:pPr>
        <w:spacing w:line="360" w:lineRule="exact"/>
        <w:ind w:firstLine="709"/>
        <w:jc w:val="both"/>
        <w:rPr>
          <w:b/>
        </w:rPr>
      </w:pPr>
    </w:p>
    <w:p w:rsidR="00E73B8B" w:rsidRPr="00310A39" w:rsidRDefault="003B024C" w:rsidP="00310A39">
      <w:pPr>
        <w:spacing w:line="360" w:lineRule="exact"/>
        <w:jc w:val="center"/>
        <w:rPr>
          <w:b/>
        </w:rPr>
      </w:pPr>
      <w:r w:rsidRPr="00310A39">
        <w:rPr>
          <w:b/>
        </w:rPr>
        <w:t>Вопросы для контрольных работ</w:t>
      </w:r>
    </w:p>
    <w:p w:rsidR="00E73B8B" w:rsidRPr="00310A39" w:rsidRDefault="003B024C" w:rsidP="00310A39">
      <w:pPr>
        <w:spacing w:line="360" w:lineRule="exact"/>
        <w:jc w:val="center"/>
        <w:rPr>
          <w:b/>
        </w:rPr>
      </w:pPr>
      <w:r w:rsidRPr="00310A39">
        <w:rPr>
          <w:b/>
        </w:rPr>
        <w:t>Блок 2</w:t>
      </w:r>
    </w:p>
    <w:p w:rsidR="0087602C" w:rsidRPr="002F4CDF" w:rsidRDefault="003B024C" w:rsidP="00310A39">
      <w:pPr>
        <w:numPr>
          <w:ilvl w:val="0"/>
          <w:numId w:val="7"/>
        </w:numPr>
        <w:tabs>
          <w:tab w:val="clear" w:pos="724"/>
          <w:tab w:val="left" w:pos="993"/>
        </w:tabs>
        <w:spacing w:line="360" w:lineRule="exact"/>
        <w:ind w:left="0" w:firstLine="709"/>
        <w:jc w:val="both"/>
        <w:rPr>
          <w:b/>
          <w:color w:val="FF0000"/>
        </w:rPr>
      </w:pPr>
      <w:r w:rsidRPr="002F4CDF">
        <w:rPr>
          <w:color w:val="FF0000"/>
        </w:rPr>
        <w:t>На основании примера, приведенного в Приложении А ГОСТ Р 51705.1–2001 составить блок-схему для производства:</w:t>
      </w:r>
    </w:p>
    <w:p w:rsidR="0087602C" w:rsidRPr="002F4CDF" w:rsidRDefault="00E73B8B" w:rsidP="00310A39">
      <w:pPr>
        <w:numPr>
          <w:ilvl w:val="1"/>
          <w:numId w:val="7"/>
        </w:numPr>
        <w:tabs>
          <w:tab w:val="clear" w:pos="1440"/>
          <w:tab w:val="left" w:pos="851"/>
        </w:tabs>
        <w:spacing w:line="360" w:lineRule="exact"/>
        <w:ind w:left="0" w:firstLine="709"/>
        <w:jc w:val="both"/>
        <w:rPr>
          <w:b/>
        </w:rPr>
      </w:pPr>
      <w:r w:rsidRPr="002F4CDF">
        <w:t>мясных полуфабрикатов;</w:t>
      </w:r>
    </w:p>
    <w:p w:rsidR="0087602C" w:rsidRPr="002F4CDF" w:rsidRDefault="00E73B8B" w:rsidP="00310A39">
      <w:pPr>
        <w:numPr>
          <w:ilvl w:val="1"/>
          <w:numId w:val="7"/>
        </w:numPr>
        <w:tabs>
          <w:tab w:val="left" w:pos="851"/>
        </w:tabs>
        <w:spacing w:line="360" w:lineRule="exact"/>
        <w:ind w:left="0" w:firstLine="709"/>
        <w:jc w:val="both"/>
        <w:rPr>
          <w:b/>
        </w:rPr>
      </w:pPr>
      <w:r w:rsidRPr="002F4CDF">
        <w:t>овощных полуфабрикатов;</w:t>
      </w:r>
    </w:p>
    <w:p w:rsidR="0087602C" w:rsidRPr="002F4CDF" w:rsidRDefault="00E73B8B" w:rsidP="00310A39">
      <w:pPr>
        <w:numPr>
          <w:ilvl w:val="1"/>
          <w:numId w:val="7"/>
        </w:numPr>
        <w:tabs>
          <w:tab w:val="left" w:pos="851"/>
        </w:tabs>
        <w:spacing w:line="360" w:lineRule="exact"/>
        <w:ind w:left="0" w:firstLine="709"/>
        <w:jc w:val="both"/>
        <w:rPr>
          <w:b/>
        </w:rPr>
      </w:pPr>
      <w:r w:rsidRPr="002F4CDF">
        <w:t>кисломолочных продуктов (кефир, творог, сыворотка и др.);</w:t>
      </w:r>
    </w:p>
    <w:p w:rsidR="0087602C" w:rsidRPr="002F4CDF" w:rsidRDefault="00E73B8B" w:rsidP="00310A39">
      <w:pPr>
        <w:numPr>
          <w:ilvl w:val="1"/>
          <w:numId w:val="7"/>
        </w:numPr>
        <w:tabs>
          <w:tab w:val="left" w:pos="851"/>
        </w:tabs>
        <w:spacing w:line="360" w:lineRule="exact"/>
        <w:ind w:left="0" w:firstLine="709"/>
        <w:jc w:val="both"/>
        <w:rPr>
          <w:b/>
        </w:rPr>
      </w:pPr>
      <w:r w:rsidRPr="002F4CDF">
        <w:t>колбасных изделий (колбасы вареной, варено-копченой, сы</w:t>
      </w:r>
      <w:r w:rsidR="00310A39" w:rsidRPr="002F4CDF">
        <w:t xml:space="preserve">рокопченой, сортовых изделий и </w:t>
      </w:r>
      <w:r w:rsidRPr="002F4CDF">
        <w:t>др.);</w:t>
      </w:r>
    </w:p>
    <w:p w:rsidR="0087602C" w:rsidRPr="002F4CDF" w:rsidRDefault="00E73B8B" w:rsidP="00310A39">
      <w:pPr>
        <w:numPr>
          <w:ilvl w:val="1"/>
          <w:numId w:val="7"/>
        </w:numPr>
        <w:tabs>
          <w:tab w:val="left" w:pos="851"/>
        </w:tabs>
        <w:spacing w:line="360" w:lineRule="exact"/>
        <w:ind w:left="0" w:firstLine="709"/>
        <w:jc w:val="both"/>
        <w:rPr>
          <w:b/>
        </w:rPr>
      </w:pPr>
      <w:r w:rsidRPr="002F4CDF">
        <w:t>хлебобулочных изделий;</w:t>
      </w:r>
    </w:p>
    <w:p w:rsidR="0087602C" w:rsidRPr="002F4CDF" w:rsidRDefault="00E73B8B" w:rsidP="00310A39">
      <w:pPr>
        <w:numPr>
          <w:ilvl w:val="1"/>
          <w:numId w:val="7"/>
        </w:numPr>
        <w:tabs>
          <w:tab w:val="left" w:pos="851"/>
        </w:tabs>
        <w:spacing w:line="360" w:lineRule="exact"/>
        <w:ind w:left="0" w:firstLine="709"/>
        <w:jc w:val="both"/>
        <w:rPr>
          <w:b/>
        </w:rPr>
      </w:pPr>
      <w:r w:rsidRPr="002F4CDF">
        <w:t>кондитерских изделий;</w:t>
      </w:r>
    </w:p>
    <w:p w:rsidR="0087602C" w:rsidRPr="002F4CDF" w:rsidRDefault="00E73B8B" w:rsidP="00310A39">
      <w:pPr>
        <w:numPr>
          <w:ilvl w:val="1"/>
          <w:numId w:val="7"/>
        </w:numPr>
        <w:tabs>
          <w:tab w:val="left" w:pos="851"/>
        </w:tabs>
        <w:spacing w:line="360" w:lineRule="exact"/>
        <w:ind w:left="0" w:firstLine="709"/>
        <w:jc w:val="both"/>
        <w:rPr>
          <w:b/>
        </w:rPr>
      </w:pPr>
      <w:r w:rsidRPr="002F4CDF">
        <w:t>продуктов питания из свежих и переработанных плодов и овощей</w:t>
      </w:r>
    </w:p>
    <w:p w:rsidR="0087602C" w:rsidRPr="002F4CDF" w:rsidRDefault="00E73B8B" w:rsidP="00310A39">
      <w:pPr>
        <w:spacing w:line="360" w:lineRule="exact"/>
        <w:ind w:firstLine="709"/>
        <w:jc w:val="both"/>
        <w:rPr>
          <w:b/>
          <w:color w:val="FF0000"/>
        </w:rPr>
      </w:pPr>
      <w:r w:rsidRPr="002F4CDF">
        <w:t xml:space="preserve">или других пищевых продуктов. </w:t>
      </w:r>
      <w:r w:rsidRPr="002F4CDF">
        <w:rPr>
          <w:color w:val="FF0000"/>
        </w:rPr>
        <w:t xml:space="preserve">Блок-схема производства составляется по выбору </w:t>
      </w:r>
      <w:r w:rsidRPr="002F4CDF">
        <w:rPr>
          <w:color w:val="FF0000"/>
          <w:u w:val="single"/>
        </w:rPr>
        <w:t>для одного вида продукции</w:t>
      </w:r>
      <w:r w:rsidRPr="002F4CDF">
        <w:rPr>
          <w:color w:val="FF0000"/>
        </w:rPr>
        <w:t>.</w:t>
      </w:r>
    </w:p>
    <w:p w:rsidR="0087602C" w:rsidRPr="00310A39" w:rsidRDefault="00E73B8B" w:rsidP="00310A39">
      <w:pPr>
        <w:spacing w:line="360" w:lineRule="exact"/>
        <w:ind w:firstLine="709"/>
        <w:jc w:val="both"/>
        <w:rPr>
          <w:b/>
        </w:rPr>
      </w:pPr>
      <w:r w:rsidRPr="00310A39">
        <w:rPr>
          <w:b/>
        </w:rPr>
        <w:t>Для выбранного производства указать:</w:t>
      </w:r>
    </w:p>
    <w:p w:rsidR="0087602C" w:rsidRPr="00310A39" w:rsidRDefault="0087602C" w:rsidP="00310A39">
      <w:pPr>
        <w:spacing w:line="360" w:lineRule="exact"/>
        <w:ind w:firstLine="709"/>
        <w:jc w:val="both"/>
      </w:pPr>
      <w:r w:rsidRPr="00310A39">
        <w:lastRenderedPageBreak/>
        <w:t>2. Контролируемые параметры с точки зрения ХАССП.</w:t>
      </w:r>
    </w:p>
    <w:p w:rsidR="0087602C" w:rsidRPr="00310A39" w:rsidRDefault="0087602C" w:rsidP="00310A39">
      <w:pPr>
        <w:spacing w:line="360" w:lineRule="exact"/>
        <w:ind w:firstLine="709"/>
        <w:jc w:val="both"/>
      </w:pPr>
      <w:r w:rsidRPr="00310A39">
        <w:t>3. Процедуру и условия обеспечения уборки как профилактического мероприятия в рамках системы менеджмента качества и безопасности производства и реализации пищевой продукции.</w:t>
      </w:r>
    </w:p>
    <w:p w:rsidR="0087602C" w:rsidRPr="002F4CDF" w:rsidRDefault="0087602C" w:rsidP="00310A39">
      <w:pPr>
        <w:spacing w:line="360" w:lineRule="exact"/>
        <w:ind w:firstLine="709"/>
        <w:jc w:val="both"/>
        <w:rPr>
          <w:color w:val="FF0000"/>
        </w:rPr>
      </w:pPr>
      <w:r w:rsidRPr="002F4CDF">
        <w:rPr>
          <w:color w:val="FF0000"/>
        </w:rPr>
        <w:t>4. Процедуру и условия обеспечения дезинфекции и гигиены персонала в рамках системы менеджмента качества и безопасности производства и реализации пищевой продукции.</w:t>
      </w:r>
    </w:p>
    <w:p w:rsidR="0087602C" w:rsidRPr="00310A39" w:rsidRDefault="0087602C" w:rsidP="00310A39">
      <w:pPr>
        <w:spacing w:line="360" w:lineRule="exact"/>
        <w:ind w:firstLine="709"/>
        <w:jc w:val="both"/>
      </w:pPr>
      <w:r w:rsidRPr="00310A39">
        <w:t>5. Техническое обслуживание и гигиену производственного оборудования в рамках системы менеджмента качества и безопасности производства и реализации пищевой продукции.</w:t>
      </w:r>
    </w:p>
    <w:p w:rsidR="0087602C" w:rsidRPr="00310A39" w:rsidRDefault="0087602C" w:rsidP="00310A39">
      <w:pPr>
        <w:spacing w:line="360" w:lineRule="exact"/>
        <w:ind w:firstLine="709"/>
        <w:jc w:val="both"/>
      </w:pPr>
      <w:r w:rsidRPr="00310A39">
        <w:t>6. Положение «петель возврата» и процедуру возврата продукции внутри технологической цепочки.</w:t>
      </w:r>
    </w:p>
    <w:p w:rsidR="0087602C" w:rsidRPr="00310A39" w:rsidRDefault="0087602C" w:rsidP="00310A39">
      <w:pPr>
        <w:spacing w:line="360" w:lineRule="exact"/>
        <w:ind w:firstLine="709"/>
        <w:jc w:val="both"/>
      </w:pPr>
      <w:r w:rsidRPr="00310A39">
        <w:t>7. Пункты загрязнения продукции от сырья, оборудования и персонала внутри технологической цепочки.</w:t>
      </w:r>
    </w:p>
    <w:p w:rsidR="00E73B8B" w:rsidRPr="00310A39" w:rsidRDefault="00E73B8B" w:rsidP="00310A39">
      <w:pPr>
        <w:spacing w:line="360" w:lineRule="exact"/>
        <w:ind w:firstLine="709"/>
        <w:jc w:val="both"/>
      </w:pPr>
    </w:p>
    <w:p w:rsidR="003B024C" w:rsidRPr="00310A39" w:rsidRDefault="003B024C" w:rsidP="00310A39">
      <w:pPr>
        <w:spacing w:line="360" w:lineRule="exact"/>
        <w:jc w:val="center"/>
        <w:rPr>
          <w:b/>
        </w:rPr>
      </w:pPr>
      <w:r w:rsidRPr="00310A39">
        <w:rPr>
          <w:b/>
        </w:rPr>
        <w:t>Порядок выбора вопросов для контрольной работы</w:t>
      </w:r>
    </w:p>
    <w:p w:rsidR="003B024C" w:rsidRPr="00310A39" w:rsidRDefault="003B024C" w:rsidP="00310A39">
      <w:pPr>
        <w:spacing w:line="360" w:lineRule="exact"/>
        <w:ind w:firstLine="709"/>
        <w:jc w:val="center"/>
        <w:rPr>
          <w:b/>
        </w:rPr>
      </w:pPr>
    </w:p>
    <w:p w:rsidR="003B024C" w:rsidRPr="00310A39" w:rsidRDefault="003B024C" w:rsidP="00310A39">
      <w:pPr>
        <w:spacing w:line="360" w:lineRule="exact"/>
        <w:ind w:firstLine="709"/>
        <w:jc w:val="both"/>
      </w:pPr>
      <w:r w:rsidRPr="00310A39">
        <w:t xml:space="preserve">Контрольная работа выполняется по трем вопросам: </w:t>
      </w:r>
    </w:p>
    <w:p w:rsidR="003B024C" w:rsidRPr="00310A39" w:rsidRDefault="003B024C" w:rsidP="00310A39">
      <w:pPr>
        <w:numPr>
          <w:ilvl w:val="0"/>
          <w:numId w:val="1"/>
        </w:numPr>
        <w:tabs>
          <w:tab w:val="left" w:pos="993"/>
        </w:tabs>
        <w:spacing w:line="360" w:lineRule="exact"/>
        <w:ind w:left="0" w:firstLine="709"/>
        <w:jc w:val="both"/>
      </w:pPr>
      <w:r w:rsidRPr="00310A39">
        <w:t xml:space="preserve">вопрос из Блока 1, </w:t>
      </w:r>
    </w:p>
    <w:p w:rsidR="003B024C" w:rsidRPr="00310A39" w:rsidRDefault="003B024C" w:rsidP="00310A39">
      <w:pPr>
        <w:numPr>
          <w:ilvl w:val="0"/>
          <w:numId w:val="1"/>
        </w:numPr>
        <w:tabs>
          <w:tab w:val="left" w:pos="993"/>
        </w:tabs>
        <w:spacing w:line="360" w:lineRule="exact"/>
        <w:ind w:left="0" w:firstLine="709"/>
        <w:jc w:val="both"/>
      </w:pPr>
      <w:r w:rsidRPr="00310A39">
        <w:t>вопрос 1 из Блока 2 (обязателен для всех студентов),</w:t>
      </w:r>
    </w:p>
    <w:p w:rsidR="003B024C" w:rsidRPr="00310A39" w:rsidRDefault="003B024C" w:rsidP="00310A39">
      <w:pPr>
        <w:numPr>
          <w:ilvl w:val="0"/>
          <w:numId w:val="1"/>
        </w:numPr>
        <w:tabs>
          <w:tab w:val="clear" w:pos="720"/>
          <w:tab w:val="left" w:pos="851"/>
          <w:tab w:val="left" w:pos="993"/>
        </w:tabs>
        <w:spacing w:line="360" w:lineRule="exact"/>
        <w:ind w:left="0" w:firstLine="709"/>
        <w:jc w:val="both"/>
      </w:pPr>
      <w:r w:rsidRPr="00310A39">
        <w:t>вопрос из Блока 2.</w:t>
      </w:r>
    </w:p>
    <w:p w:rsidR="003B024C" w:rsidRPr="00310A39" w:rsidRDefault="003B024C" w:rsidP="00310A39">
      <w:pPr>
        <w:spacing w:line="360" w:lineRule="exact"/>
        <w:ind w:firstLine="709"/>
        <w:jc w:val="both"/>
      </w:pPr>
    </w:p>
    <w:p w:rsidR="003B024C" w:rsidRPr="00310A39" w:rsidRDefault="003B024C" w:rsidP="00310A39">
      <w:pPr>
        <w:spacing w:line="360" w:lineRule="exact"/>
        <w:ind w:firstLine="709"/>
        <w:jc w:val="both"/>
      </w:pPr>
      <w:r w:rsidRPr="00310A39">
        <w:t>Порядок выбора вопросов приведен в таблице:</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3303"/>
        <w:gridCol w:w="1611"/>
        <w:gridCol w:w="1611"/>
      </w:tblGrid>
      <w:tr w:rsidR="003B024C" w:rsidRPr="00310A39" w:rsidTr="00B34E6C">
        <w:tc>
          <w:tcPr>
            <w:tcW w:w="2824" w:type="dxa"/>
            <w:vAlign w:val="center"/>
          </w:tcPr>
          <w:p w:rsidR="003B024C" w:rsidRPr="00310A39" w:rsidRDefault="003B024C" w:rsidP="00310A39">
            <w:pPr>
              <w:jc w:val="center"/>
            </w:pPr>
            <w:r w:rsidRPr="00310A39">
              <w:t>Начальная буква фамилии студента</w:t>
            </w:r>
          </w:p>
        </w:tc>
        <w:tc>
          <w:tcPr>
            <w:tcW w:w="3303" w:type="dxa"/>
            <w:vAlign w:val="center"/>
          </w:tcPr>
          <w:p w:rsidR="003B024C" w:rsidRPr="00310A39" w:rsidRDefault="003B024C" w:rsidP="00310A39">
            <w:pPr>
              <w:jc w:val="center"/>
            </w:pPr>
            <w:r w:rsidRPr="00310A39">
              <w:t>Блок 1</w:t>
            </w:r>
          </w:p>
        </w:tc>
        <w:tc>
          <w:tcPr>
            <w:tcW w:w="3222" w:type="dxa"/>
            <w:gridSpan w:val="2"/>
            <w:vAlign w:val="center"/>
          </w:tcPr>
          <w:p w:rsidR="003B024C" w:rsidRPr="00310A39" w:rsidRDefault="003B024C" w:rsidP="00310A39">
            <w:pPr>
              <w:jc w:val="center"/>
            </w:pPr>
            <w:r w:rsidRPr="00310A39">
              <w:t>Блок 2</w:t>
            </w:r>
          </w:p>
        </w:tc>
      </w:tr>
      <w:tr w:rsidR="003B024C" w:rsidRPr="00310A39" w:rsidTr="00B34E6C">
        <w:tc>
          <w:tcPr>
            <w:tcW w:w="2824" w:type="dxa"/>
            <w:vAlign w:val="center"/>
          </w:tcPr>
          <w:p w:rsidR="003B024C" w:rsidRPr="00310A39" w:rsidRDefault="003B024C" w:rsidP="00310A39">
            <w:pPr>
              <w:jc w:val="center"/>
            </w:pPr>
            <w:r w:rsidRPr="00310A39">
              <w:t xml:space="preserve">А, Б </w:t>
            </w:r>
          </w:p>
        </w:tc>
        <w:tc>
          <w:tcPr>
            <w:tcW w:w="3303" w:type="dxa"/>
            <w:vAlign w:val="center"/>
          </w:tcPr>
          <w:p w:rsidR="003B024C" w:rsidRPr="00310A39" w:rsidRDefault="003B024C" w:rsidP="00310A39">
            <w:pPr>
              <w:jc w:val="center"/>
            </w:pPr>
            <w:r w:rsidRPr="00310A39">
              <w:t>1</w:t>
            </w:r>
          </w:p>
        </w:tc>
        <w:tc>
          <w:tcPr>
            <w:tcW w:w="1611" w:type="dxa"/>
            <w:vAlign w:val="center"/>
          </w:tcPr>
          <w:p w:rsidR="003B024C" w:rsidRPr="00310A39" w:rsidRDefault="003B024C" w:rsidP="00310A39">
            <w:pPr>
              <w:jc w:val="center"/>
            </w:pPr>
            <w:r w:rsidRPr="00310A39">
              <w:t>1</w:t>
            </w:r>
          </w:p>
        </w:tc>
        <w:tc>
          <w:tcPr>
            <w:tcW w:w="1611" w:type="dxa"/>
            <w:vAlign w:val="center"/>
          </w:tcPr>
          <w:p w:rsidR="003B024C" w:rsidRPr="00310A39" w:rsidRDefault="003B024C" w:rsidP="00310A39">
            <w:pPr>
              <w:jc w:val="center"/>
            </w:pPr>
            <w:r w:rsidRPr="00310A39">
              <w:t>2</w:t>
            </w:r>
          </w:p>
        </w:tc>
      </w:tr>
      <w:tr w:rsidR="003B024C" w:rsidRPr="00310A39" w:rsidTr="00B34E6C">
        <w:tc>
          <w:tcPr>
            <w:tcW w:w="2824" w:type="dxa"/>
            <w:vAlign w:val="center"/>
          </w:tcPr>
          <w:p w:rsidR="003B024C" w:rsidRPr="00310A39" w:rsidRDefault="003B024C" w:rsidP="00310A39">
            <w:pPr>
              <w:jc w:val="center"/>
            </w:pPr>
            <w:r w:rsidRPr="00310A39">
              <w:t xml:space="preserve">В, Г </w:t>
            </w:r>
          </w:p>
        </w:tc>
        <w:tc>
          <w:tcPr>
            <w:tcW w:w="3303" w:type="dxa"/>
            <w:vAlign w:val="center"/>
          </w:tcPr>
          <w:p w:rsidR="003B024C" w:rsidRPr="00310A39" w:rsidRDefault="003B024C" w:rsidP="00310A39">
            <w:pPr>
              <w:jc w:val="center"/>
            </w:pPr>
            <w:r w:rsidRPr="00310A39">
              <w:t>2</w:t>
            </w:r>
          </w:p>
        </w:tc>
        <w:tc>
          <w:tcPr>
            <w:tcW w:w="1611" w:type="dxa"/>
            <w:vAlign w:val="center"/>
          </w:tcPr>
          <w:p w:rsidR="003B024C" w:rsidRPr="00310A39" w:rsidRDefault="003B024C" w:rsidP="00310A39">
            <w:pPr>
              <w:jc w:val="center"/>
            </w:pPr>
            <w:r w:rsidRPr="00310A39">
              <w:t>1</w:t>
            </w:r>
          </w:p>
        </w:tc>
        <w:tc>
          <w:tcPr>
            <w:tcW w:w="1611" w:type="dxa"/>
            <w:vAlign w:val="center"/>
          </w:tcPr>
          <w:p w:rsidR="003B024C" w:rsidRPr="00310A39" w:rsidRDefault="003B024C" w:rsidP="00310A39">
            <w:pPr>
              <w:jc w:val="center"/>
            </w:pPr>
            <w:r w:rsidRPr="00310A39">
              <w:t>3</w:t>
            </w:r>
          </w:p>
        </w:tc>
      </w:tr>
      <w:tr w:rsidR="003B024C" w:rsidRPr="00310A39" w:rsidTr="00B34E6C">
        <w:tc>
          <w:tcPr>
            <w:tcW w:w="2824" w:type="dxa"/>
            <w:vAlign w:val="center"/>
          </w:tcPr>
          <w:p w:rsidR="003B024C" w:rsidRPr="00310A39" w:rsidRDefault="003B024C" w:rsidP="00310A39">
            <w:pPr>
              <w:jc w:val="center"/>
            </w:pPr>
            <w:r w:rsidRPr="00310A39">
              <w:t>Д, Е</w:t>
            </w:r>
          </w:p>
        </w:tc>
        <w:tc>
          <w:tcPr>
            <w:tcW w:w="3303" w:type="dxa"/>
            <w:vAlign w:val="center"/>
          </w:tcPr>
          <w:p w:rsidR="003B024C" w:rsidRPr="00310A39" w:rsidRDefault="003B024C" w:rsidP="00310A39">
            <w:pPr>
              <w:jc w:val="center"/>
            </w:pPr>
            <w:r w:rsidRPr="00310A39">
              <w:t>3</w:t>
            </w:r>
          </w:p>
        </w:tc>
        <w:tc>
          <w:tcPr>
            <w:tcW w:w="1611" w:type="dxa"/>
            <w:vAlign w:val="center"/>
          </w:tcPr>
          <w:p w:rsidR="003B024C" w:rsidRPr="00310A39" w:rsidRDefault="003B024C" w:rsidP="00310A39">
            <w:pPr>
              <w:jc w:val="center"/>
            </w:pPr>
            <w:r w:rsidRPr="00310A39">
              <w:t>1</w:t>
            </w:r>
          </w:p>
        </w:tc>
        <w:tc>
          <w:tcPr>
            <w:tcW w:w="1611" w:type="dxa"/>
            <w:vAlign w:val="center"/>
          </w:tcPr>
          <w:p w:rsidR="003B024C" w:rsidRPr="00310A39" w:rsidRDefault="003B024C" w:rsidP="00310A39">
            <w:pPr>
              <w:jc w:val="center"/>
            </w:pPr>
            <w:r w:rsidRPr="00310A39">
              <w:t>4</w:t>
            </w:r>
          </w:p>
        </w:tc>
      </w:tr>
      <w:tr w:rsidR="003B024C" w:rsidRPr="00310A39" w:rsidTr="00B34E6C">
        <w:tc>
          <w:tcPr>
            <w:tcW w:w="2824" w:type="dxa"/>
            <w:vAlign w:val="center"/>
          </w:tcPr>
          <w:p w:rsidR="003B024C" w:rsidRPr="00310A39" w:rsidRDefault="003B024C" w:rsidP="00310A39">
            <w:pPr>
              <w:jc w:val="center"/>
            </w:pPr>
            <w:r w:rsidRPr="00310A39">
              <w:t>Ж, З</w:t>
            </w:r>
          </w:p>
        </w:tc>
        <w:tc>
          <w:tcPr>
            <w:tcW w:w="3303" w:type="dxa"/>
            <w:vAlign w:val="center"/>
          </w:tcPr>
          <w:p w:rsidR="003B024C" w:rsidRPr="00310A39" w:rsidRDefault="003B024C" w:rsidP="00310A39">
            <w:pPr>
              <w:jc w:val="center"/>
            </w:pPr>
            <w:r w:rsidRPr="00310A39">
              <w:t>4</w:t>
            </w:r>
          </w:p>
        </w:tc>
        <w:tc>
          <w:tcPr>
            <w:tcW w:w="1611" w:type="dxa"/>
            <w:vAlign w:val="center"/>
          </w:tcPr>
          <w:p w:rsidR="003B024C" w:rsidRPr="00310A39" w:rsidRDefault="003B024C" w:rsidP="00310A39">
            <w:pPr>
              <w:jc w:val="center"/>
            </w:pPr>
            <w:r w:rsidRPr="00310A39">
              <w:t>1</w:t>
            </w:r>
          </w:p>
        </w:tc>
        <w:tc>
          <w:tcPr>
            <w:tcW w:w="1611" w:type="dxa"/>
            <w:vAlign w:val="center"/>
          </w:tcPr>
          <w:p w:rsidR="003B024C" w:rsidRPr="00310A39" w:rsidRDefault="003B024C" w:rsidP="00310A39">
            <w:pPr>
              <w:jc w:val="center"/>
            </w:pPr>
            <w:r w:rsidRPr="00310A39">
              <w:t>5</w:t>
            </w:r>
          </w:p>
        </w:tc>
      </w:tr>
      <w:tr w:rsidR="003B024C" w:rsidRPr="00310A39" w:rsidTr="00B34E6C">
        <w:tc>
          <w:tcPr>
            <w:tcW w:w="2824" w:type="dxa"/>
            <w:vAlign w:val="center"/>
          </w:tcPr>
          <w:p w:rsidR="003B024C" w:rsidRPr="00310A39" w:rsidRDefault="003B024C" w:rsidP="00310A39">
            <w:pPr>
              <w:jc w:val="center"/>
            </w:pPr>
            <w:r w:rsidRPr="00310A39">
              <w:t>И, К</w:t>
            </w:r>
          </w:p>
        </w:tc>
        <w:tc>
          <w:tcPr>
            <w:tcW w:w="3303" w:type="dxa"/>
            <w:vAlign w:val="center"/>
          </w:tcPr>
          <w:p w:rsidR="003B024C" w:rsidRPr="00310A39" w:rsidRDefault="003B024C" w:rsidP="00310A39">
            <w:pPr>
              <w:jc w:val="center"/>
            </w:pPr>
            <w:r w:rsidRPr="00310A39">
              <w:t>5</w:t>
            </w:r>
          </w:p>
        </w:tc>
        <w:tc>
          <w:tcPr>
            <w:tcW w:w="1611" w:type="dxa"/>
            <w:vAlign w:val="center"/>
          </w:tcPr>
          <w:p w:rsidR="003B024C" w:rsidRPr="00310A39" w:rsidRDefault="003B024C" w:rsidP="00310A39">
            <w:pPr>
              <w:jc w:val="center"/>
            </w:pPr>
            <w:r w:rsidRPr="00310A39">
              <w:t>1</w:t>
            </w:r>
          </w:p>
        </w:tc>
        <w:tc>
          <w:tcPr>
            <w:tcW w:w="1611" w:type="dxa"/>
            <w:vAlign w:val="center"/>
          </w:tcPr>
          <w:p w:rsidR="003B024C" w:rsidRPr="00310A39" w:rsidRDefault="003B024C" w:rsidP="00310A39">
            <w:pPr>
              <w:jc w:val="center"/>
            </w:pPr>
            <w:r w:rsidRPr="00310A39">
              <w:t>6</w:t>
            </w:r>
          </w:p>
        </w:tc>
      </w:tr>
      <w:tr w:rsidR="003B024C" w:rsidRPr="00310A39" w:rsidTr="00B34E6C">
        <w:tc>
          <w:tcPr>
            <w:tcW w:w="2824" w:type="dxa"/>
            <w:vAlign w:val="center"/>
          </w:tcPr>
          <w:p w:rsidR="003B024C" w:rsidRPr="00310A39" w:rsidRDefault="003B024C" w:rsidP="00310A39">
            <w:pPr>
              <w:jc w:val="center"/>
            </w:pPr>
            <w:r w:rsidRPr="00310A39">
              <w:t>Л, М</w:t>
            </w:r>
          </w:p>
        </w:tc>
        <w:tc>
          <w:tcPr>
            <w:tcW w:w="3303" w:type="dxa"/>
            <w:vAlign w:val="center"/>
          </w:tcPr>
          <w:p w:rsidR="003B024C" w:rsidRPr="00310A39" w:rsidRDefault="003B024C" w:rsidP="00310A39">
            <w:pPr>
              <w:jc w:val="center"/>
            </w:pPr>
            <w:r w:rsidRPr="00310A39">
              <w:t>6</w:t>
            </w:r>
          </w:p>
        </w:tc>
        <w:tc>
          <w:tcPr>
            <w:tcW w:w="1611" w:type="dxa"/>
            <w:vAlign w:val="center"/>
          </w:tcPr>
          <w:p w:rsidR="003B024C" w:rsidRPr="00310A39" w:rsidRDefault="003B024C" w:rsidP="00310A39">
            <w:pPr>
              <w:jc w:val="center"/>
            </w:pPr>
            <w:r w:rsidRPr="00310A39">
              <w:t>1</w:t>
            </w:r>
          </w:p>
        </w:tc>
        <w:tc>
          <w:tcPr>
            <w:tcW w:w="1611" w:type="dxa"/>
            <w:vAlign w:val="center"/>
          </w:tcPr>
          <w:p w:rsidR="003B024C" w:rsidRPr="00310A39" w:rsidRDefault="003B024C" w:rsidP="00310A39">
            <w:pPr>
              <w:jc w:val="center"/>
            </w:pPr>
            <w:r w:rsidRPr="00310A39">
              <w:t>7</w:t>
            </w:r>
          </w:p>
        </w:tc>
      </w:tr>
      <w:tr w:rsidR="003B024C" w:rsidRPr="00310A39" w:rsidTr="00B34E6C">
        <w:tc>
          <w:tcPr>
            <w:tcW w:w="2824" w:type="dxa"/>
            <w:vAlign w:val="center"/>
          </w:tcPr>
          <w:p w:rsidR="003B024C" w:rsidRPr="00310A39" w:rsidRDefault="003B024C" w:rsidP="00310A39">
            <w:pPr>
              <w:jc w:val="center"/>
            </w:pPr>
            <w:r w:rsidRPr="00310A39">
              <w:t>Н, О</w:t>
            </w:r>
          </w:p>
        </w:tc>
        <w:tc>
          <w:tcPr>
            <w:tcW w:w="3303" w:type="dxa"/>
            <w:vAlign w:val="center"/>
          </w:tcPr>
          <w:p w:rsidR="003B024C" w:rsidRPr="00310A39" w:rsidRDefault="003B024C" w:rsidP="00310A39">
            <w:pPr>
              <w:jc w:val="center"/>
            </w:pPr>
            <w:r w:rsidRPr="00310A39">
              <w:t>7</w:t>
            </w:r>
          </w:p>
        </w:tc>
        <w:tc>
          <w:tcPr>
            <w:tcW w:w="1611" w:type="dxa"/>
            <w:vAlign w:val="center"/>
          </w:tcPr>
          <w:p w:rsidR="003B024C" w:rsidRPr="00310A39" w:rsidRDefault="003B024C" w:rsidP="00310A39">
            <w:pPr>
              <w:jc w:val="center"/>
            </w:pPr>
            <w:r w:rsidRPr="00310A39">
              <w:t>1</w:t>
            </w:r>
          </w:p>
        </w:tc>
        <w:tc>
          <w:tcPr>
            <w:tcW w:w="1611" w:type="dxa"/>
            <w:vAlign w:val="center"/>
          </w:tcPr>
          <w:p w:rsidR="003B024C" w:rsidRPr="00310A39" w:rsidRDefault="003B024C" w:rsidP="00310A39">
            <w:pPr>
              <w:jc w:val="center"/>
            </w:pPr>
            <w:r w:rsidRPr="00310A39">
              <w:t>2</w:t>
            </w:r>
          </w:p>
        </w:tc>
      </w:tr>
      <w:tr w:rsidR="003B024C" w:rsidRPr="00310A39" w:rsidTr="00B34E6C">
        <w:tc>
          <w:tcPr>
            <w:tcW w:w="2824" w:type="dxa"/>
            <w:vAlign w:val="center"/>
          </w:tcPr>
          <w:p w:rsidR="003B024C" w:rsidRPr="00310A39" w:rsidRDefault="003B024C" w:rsidP="00310A39">
            <w:pPr>
              <w:jc w:val="center"/>
            </w:pPr>
            <w:r w:rsidRPr="00310A39">
              <w:t>П, Р</w:t>
            </w:r>
          </w:p>
        </w:tc>
        <w:tc>
          <w:tcPr>
            <w:tcW w:w="3303" w:type="dxa"/>
            <w:vAlign w:val="center"/>
          </w:tcPr>
          <w:p w:rsidR="003B024C" w:rsidRPr="00310A39" w:rsidRDefault="003B024C" w:rsidP="00310A39">
            <w:pPr>
              <w:jc w:val="center"/>
            </w:pPr>
            <w:r w:rsidRPr="00310A39">
              <w:t>8</w:t>
            </w:r>
          </w:p>
        </w:tc>
        <w:tc>
          <w:tcPr>
            <w:tcW w:w="1611" w:type="dxa"/>
            <w:vAlign w:val="center"/>
          </w:tcPr>
          <w:p w:rsidR="003B024C" w:rsidRPr="00310A39" w:rsidRDefault="003B024C" w:rsidP="00310A39">
            <w:pPr>
              <w:jc w:val="center"/>
            </w:pPr>
            <w:r w:rsidRPr="00310A39">
              <w:t>1</w:t>
            </w:r>
          </w:p>
        </w:tc>
        <w:tc>
          <w:tcPr>
            <w:tcW w:w="1611" w:type="dxa"/>
            <w:vAlign w:val="center"/>
          </w:tcPr>
          <w:p w:rsidR="003B024C" w:rsidRPr="00310A39" w:rsidRDefault="003B024C" w:rsidP="00310A39">
            <w:pPr>
              <w:jc w:val="center"/>
            </w:pPr>
            <w:r w:rsidRPr="00310A39">
              <w:t>3</w:t>
            </w:r>
          </w:p>
        </w:tc>
      </w:tr>
      <w:tr w:rsidR="003B024C" w:rsidRPr="00310A39" w:rsidTr="00B34E6C">
        <w:tc>
          <w:tcPr>
            <w:tcW w:w="2824" w:type="dxa"/>
            <w:vAlign w:val="center"/>
          </w:tcPr>
          <w:p w:rsidR="003B024C" w:rsidRPr="002F4CDF" w:rsidRDefault="003B024C" w:rsidP="00310A39">
            <w:pPr>
              <w:jc w:val="center"/>
              <w:rPr>
                <w:color w:val="FF0000"/>
              </w:rPr>
            </w:pPr>
            <w:r w:rsidRPr="002F4CDF">
              <w:rPr>
                <w:color w:val="FF0000"/>
              </w:rPr>
              <w:t>С, Т</w:t>
            </w:r>
          </w:p>
        </w:tc>
        <w:tc>
          <w:tcPr>
            <w:tcW w:w="3303" w:type="dxa"/>
            <w:vAlign w:val="center"/>
          </w:tcPr>
          <w:p w:rsidR="003B024C" w:rsidRPr="002F4CDF" w:rsidRDefault="003B024C" w:rsidP="00310A39">
            <w:pPr>
              <w:jc w:val="center"/>
              <w:rPr>
                <w:color w:val="FF0000"/>
              </w:rPr>
            </w:pPr>
            <w:r w:rsidRPr="002F4CDF">
              <w:rPr>
                <w:color w:val="FF0000"/>
              </w:rPr>
              <w:t>9</w:t>
            </w:r>
          </w:p>
        </w:tc>
        <w:tc>
          <w:tcPr>
            <w:tcW w:w="1611" w:type="dxa"/>
            <w:vAlign w:val="center"/>
          </w:tcPr>
          <w:p w:rsidR="003B024C" w:rsidRPr="002F4CDF" w:rsidRDefault="003B024C" w:rsidP="00310A39">
            <w:pPr>
              <w:jc w:val="center"/>
              <w:rPr>
                <w:color w:val="FF0000"/>
              </w:rPr>
            </w:pPr>
            <w:r w:rsidRPr="002F4CDF">
              <w:rPr>
                <w:color w:val="FF0000"/>
              </w:rPr>
              <w:t>1</w:t>
            </w:r>
          </w:p>
        </w:tc>
        <w:tc>
          <w:tcPr>
            <w:tcW w:w="1611" w:type="dxa"/>
            <w:vAlign w:val="center"/>
          </w:tcPr>
          <w:p w:rsidR="003B024C" w:rsidRPr="002F4CDF" w:rsidRDefault="003B024C" w:rsidP="00310A39">
            <w:pPr>
              <w:jc w:val="center"/>
              <w:rPr>
                <w:color w:val="FF0000"/>
              </w:rPr>
            </w:pPr>
            <w:r w:rsidRPr="002F4CDF">
              <w:rPr>
                <w:color w:val="FF0000"/>
              </w:rPr>
              <w:t>4</w:t>
            </w:r>
          </w:p>
        </w:tc>
      </w:tr>
      <w:tr w:rsidR="003B024C" w:rsidRPr="00310A39" w:rsidTr="00B34E6C">
        <w:tc>
          <w:tcPr>
            <w:tcW w:w="2824" w:type="dxa"/>
            <w:vAlign w:val="center"/>
          </w:tcPr>
          <w:p w:rsidR="003B024C" w:rsidRPr="00310A39" w:rsidRDefault="003B024C" w:rsidP="00310A39">
            <w:pPr>
              <w:jc w:val="center"/>
            </w:pPr>
            <w:r w:rsidRPr="00310A39">
              <w:t>У, Ф, Х</w:t>
            </w:r>
          </w:p>
        </w:tc>
        <w:tc>
          <w:tcPr>
            <w:tcW w:w="3303" w:type="dxa"/>
            <w:vAlign w:val="center"/>
          </w:tcPr>
          <w:p w:rsidR="003B024C" w:rsidRPr="00310A39" w:rsidRDefault="003B024C" w:rsidP="00310A39">
            <w:pPr>
              <w:jc w:val="center"/>
            </w:pPr>
            <w:r w:rsidRPr="00310A39">
              <w:t>10</w:t>
            </w:r>
          </w:p>
        </w:tc>
        <w:tc>
          <w:tcPr>
            <w:tcW w:w="1611" w:type="dxa"/>
            <w:vAlign w:val="center"/>
          </w:tcPr>
          <w:p w:rsidR="003B024C" w:rsidRPr="00310A39" w:rsidRDefault="003B024C" w:rsidP="00310A39">
            <w:pPr>
              <w:jc w:val="center"/>
            </w:pPr>
            <w:r w:rsidRPr="00310A39">
              <w:t>1</w:t>
            </w:r>
          </w:p>
        </w:tc>
        <w:tc>
          <w:tcPr>
            <w:tcW w:w="1611" w:type="dxa"/>
            <w:vAlign w:val="center"/>
          </w:tcPr>
          <w:p w:rsidR="003B024C" w:rsidRPr="00310A39" w:rsidRDefault="003B024C" w:rsidP="00310A39">
            <w:pPr>
              <w:jc w:val="center"/>
            </w:pPr>
            <w:r w:rsidRPr="00310A39">
              <w:t>5</w:t>
            </w:r>
          </w:p>
        </w:tc>
      </w:tr>
      <w:tr w:rsidR="003B024C" w:rsidRPr="00310A39" w:rsidTr="00B34E6C">
        <w:tc>
          <w:tcPr>
            <w:tcW w:w="2824" w:type="dxa"/>
            <w:vAlign w:val="center"/>
          </w:tcPr>
          <w:p w:rsidR="003B024C" w:rsidRPr="00310A39" w:rsidRDefault="003B024C" w:rsidP="00310A39">
            <w:pPr>
              <w:jc w:val="center"/>
            </w:pPr>
            <w:r w:rsidRPr="00310A39">
              <w:t>Ц, Ч, Ш</w:t>
            </w:r>
          </w:p>
        </w:tc>
        <w:tc>
          <w:tcPr>
            <w:tcW w:w="3303" w:type="dxa"/>
            <w:vAlign w:val="center"/>
          </w:tcPr>
          <w:p w:rsidR="003B024C" w:rsidRPr="00310A39" w:rsidRDefault="003B024C" w:rsidP="00310A39">
            <w:pPr>
              <w:jc w:val="center"/>
            </w:pPr>
            <w:r w:rsidRPr="00310A39">
              <w:t>11</w:t>
            </w:r>
          </w:p>
        </w:tc>
        <w:tc>
          <w:tcPr>
            <w:tcW w:w="1611" w:type="dxa"/>
            <w:vAlign w:val="center"/>
          </w:tcPr>
          <w:p w:rsidR="003B024C" w:rsidRPr="00310A39" w:rsidRDefault="003B024C" w:rsidP="00310A39">
            <w:pPr>
              <w:jc w:val="center"/>
            </w:pPr>
            <w:r w:rsidRPr="00310A39">
              <w:t>1</w:t>
            </w:r>
          </w:p>
        </w:tc>
        <w:tc>
          <w:tcPr>
            <w:tcW w:w="1611" w:type="dxa"/>
            <w:vAlign w:val="center"/>
          </w:tcPr>
          <w:p w:rsidR="003B024C" w:rsidRPr="00310A39" w:rsidRDefault="003B024C" w:rsidP="00310A39">
            <w:pPr>
              <w:jc w:val="center"/>
            </w:pPr>
            <w:r w:rsidRPr="00310A39">
              <w:t>6</w:t>
            </w:r>
          </w:p>
        </w:tc>
      </w:tr>
      <w:tr w:rsidR="003B024C" w:rsidRPr="00310A39" w:rsidTr="00B34E6C">
        <w:tc>
          <w:tcPr>
            <w:tcW w:w="2824" w:type="dxa"/>
            <w:vAlign w:val="center"/>
          </w:tcPr>
          <w:p w:rsidR="003B024C" w:rsidRPr="00310A39" w:rsidRDefault="003B024C" w:rsidP="00310A39">
            <w:pPr>
              <w:jc w:val="center"/>
            </w:pPr>
            <w:r w:rsidRPr="00310A39">
              <w:t>Щ, Э, Ю, Я</w:t>
            </w:r>
          </w:p>
        </w:tc>
        <w:tc>
          <w:tcPr>
            <w:tcW w:w="3303" w:type="dxa"/>
            <w:vAlign w:val="center"/>
          </w:tcPr>
          <w:p w:rsidR="003B024C" w:rsidRPr="00310A39" w:rsidRDefault="003B024C" w:rsidP="00310A39">
            <w:pPr>
              <w:jc w:val="center"/>
            </w:pPr>
            <w:r w:rsidRPr="00310A39">
              <w:t>12</w:t>
            </w:r>
          </w:p>
        </w:tc>
        <w:tc>
          <w:tcPr>
            <w:tcW w:w="1611" w:type="dxa"/>
            <w:vAlign w:val="center"/>
          </w:tcPr>
          <w:p w:rsidR="003B024C" w:rsidRPr="00310A39" w:rsidRDefault="003B024C" w:rsidP="00310A39">
            <w:pPr>
              <w:jc w:val="center"/>
            </w:pPr>
            <w:r w:rsidRPr="00310A39">
              <w:t>1</w:t>
            </w:r>
          </w:p>
        </w:tc>
        <w:tc>
          <w:tcPr>
            <w:tcW w:w="1611" w:type="dxa"/>
            <w:vAlign w:val="center"/>
          </w:tcPr>
          <w:p w:rsidR="003B024C" w:rsidRPr="00310A39" w:rsidRDefault="003B024C" w:rsidP="00310A39">
            <w:pPr>
              <w:jc w:val="center"/>
            </w:pPr>
            <w:r w:rsidRPr="00310A39">
              <w:t>7</w:t>
            </w:r>
          </w:p>
        </w:tc>
      </w:tr>
    </w:tbl>
    <w:p w:rsidR="003B024C" w:rsidRPr="00310A39" w:rsidRDefault="003B024C" w:rsidP="00310A39">
      <w:pPr>
        <w:spacing w:line="360" w:lineRule="exact"/>
        <w:ind w:firstLine="709"/>
        <w:jc w:val="both"/>
      </w:pPr>
    </w:p>
    <w:p w:rsidR="00873E38" w:rsidRPr="00310A39" w:rsidRDefault="003B024C" w:rsidP="00310A39">
      <w:pPr>
        <w:spacing w:line="360" w:lineRule="exact"/>
        <w:jc w:val="center"/>
        <w:rPr>
          <w:b/>
        </w:rPr>
      </w:pPr>
      <w:r w:rsidRPr="00310A39">
        <w:br w:type="page"/>
      </w:r>
      <w:r w:rsidR="00873E38" w:rsidRPr="00310A39">
        <w:rPr>
          <w:b/>
        </w:rPr>
        <w:lastRenderedPageBreak/>
        <w:t>СПИСОК РЕКОМЕНДУЕМОЙ ЛИТЕРАТУРЫ</w:t>
      </w:r>
    </w:p>
    <w:p w:rsidR="00873E38" w:rsidRPr="00310A39" w:rsidRDefault="00873E38" w:rsidP="00310A39">
      <w:pPr>
        <w:spacing w:line="360" w:lineRule="exact"/>
        <w:ind w:firstLine="709"/>
        <w:jc w:val="both"/>
      </w:pPr>
    </w:p>
    <w:p w:rsidR="0044797C" w:rsidRPr="00310A39" w:rsidRDefault="0044797C" w:rsidP="00310A39">
      <w:pPr>
        <w:numPr>
          <w:ilvl w:val="0"/>
          <w:numId w:val="16"/>
        </w:numPr>
        <w:tabs>
          <w:tab w:val="left" w:pos="993"/>
        </w:tabs>
        <w:spacing w:line="360" w:lineRule="exact"/>
        <w:ind w:left="0" w:firstLine="709"/>
        <w:jc w:val="both"/>
      </w:pPr>
      <w:r w:rsidRPr="00310A39">
        <w:t>Закон № 184–ФЗ «О техническом регулировании», 2003г (с последующими изменениями).</w:t>
      </w:r>
    </w:p>
    <w:p w:rsidR="0044797C" w:rsidRPr="00310A39" w:rsidRDefault="0044797C" w:rsidP="00310A39">
      <w:pPr>
        <w:numPr>
          <w:ilvl w:val="0"/>
          <w:numId w:val="16"/>
        </w:numPr>
        <w:tabs>
          <w:tab w:val="left" w:pos="993"/>
        </w:tabs>
        <w:spacing w:line="360" w:lineRule="exact"/>
        <w:ind w:left="0" w:firstLine="709"/>
        <w:jc w:val="both"/>
      </w:pPr>
      <w:r w:rsidRPr="00310A39">
        <w:t>ГОСТ Р ИСО 22000–2007 «Системы менеджмента безопасности пищевой продукции. Требования к организациям, участвующим в цепи создания пищевой продукции».</w:t>
      </w:r>
    </w:p>
    <w:p w:rsidR="0044797C" w:rsidRPr="00310A39" w:rsidRDefault="0044797C" w:rsidP="00310A39">
      <w:pPr>
        <w:numPr>
          <w:ilvl w:val="0"/>
          <w:numId w:val="16"/>
        </w:numPr>
        <w:tabs>
          <w:tab w:val="left" w:pos="993"/>
        </w:tabs>
        <w:spacing w:line="360" w:lineRule="exact"/>
        <w:ind w:left="0" w:firstLine="709"/>
        <w:jc w:val="both"/>
      </w:pPr>
      <w:r w:rsidRPr="00310A39">
        <w:t>ГОСТ Р 51705.1–2001 «Управление качеством пищевых продуктов на основе принципов ХАССП. Общие требования».</w:t>
      </w:r>
    </w:p>
    <w:p w:rsidR="00520EC1" w:rsidRPr="00310A39" w:rsidRDefault="00520EC1" w:rsidP="00310A39">
      <w:pPr>
        <w:pStyle w:val="ad"/>
        <w:numPr>
          <w:ilvl w:val="0"/>
          <w:numId w:val="16"/>
        </w:numPr>
        <w:tabs>
          <w:tab w:val="left" w:pos="993"/>
        </w:tabs>
        <w:spacing w:after="0" w:line="360" w:lineRule="exact"/>
        <w:ind w:left="0" w:firstLine="709"/>
        <w:jc w:val="both"/>
        <w:rPr>
          <w:rFonts w:ascii="Times New Roman" w:hAnsi="Times New Roman"/>
          <w:sz w:val="24"/>
          <w:szCs w:val="24"/>
        </w:rPr>
      </w:pPr>
      <w:r w:rsidRPr="00310A39">
        <w:rPr>
          <w:rFonts w:ascii="Times New Roman" w:hAnsi="Times New Roman"/>
          <w:sz w:val="24"/>
          <w:szCs w:val="24"/>
        </w:rPr>
        <w:t>Технический регламент Таможенного Союза ТР ТС 021/2011 «О безопасности пищевой продукции»</w:t>
      </w:r>
    </w:p>
    <w:p w:rsidR="00520EC1" w:rsidRPr="00310A39" w:rsidRDefault="00520EC1" w:rsidP="00310A39">
      <w:pPr>
        <w:pStyle w:val="ad"/>
        <w:numPr>
          <w:ilvl w:val="0"/>
          <w:numId w:val="16"/>
        </w:numPr>
        <w:tabs>
          <w:tab w:val="left" w:pos="993"/>
        </w:tabs>
        <w:spacing w:after="0" w:line="360" w:lineRule="exact"/>
        <w:ind w:left="0" w:firstLine="709"/>
        <w:jc w:val="both"/>
        <w:rPr>
          <w:rFonts w:ascii="Times New Roman" w:hAnsi="Times New Roman"/>
          <w:sz w:val="24"/>
          <w:szCs w:val="24"/>
        </w:rPr>
      </w:pPr>
      <w:r w:rsidRPr="00310A39">
        <w:rPr>
          <w:rFonts w:ascii="Times New Roman" w:hAnsi="Times New Roman"/>
          <w:sz w:val="24"/>
          <w:szCs w:val="24"/>
        </w:rPr>
        <w:t>Технический регламент Таможенного Союза ТР ТС 022/2011 «Пищевая продукция в части ее маркировки»</w:t>
      </w:r>
    </w:p>
    <w:p w:rsidR="00520EC1" w:rsidRPr="00310A39" w:rsidRDefault="00520EC1" w:rsidP="00310A39">
      <w:pPr>
        <w:pStyle w:val="ad"/>
        <w:numPr>
          <w:ilvl w:val="0"/>
          <w:numId w:val="16"/>
        </w:numPr>
        <w:tabs>
          <w:tab w:val="left" w:pos="993"/>
        </w:tabs>
        <w:spacing w:after="0" w:line="360" w:lineRule="exact"/>
        <w:ind w:left="0" w:firstLine="709"/>
        <w:jc w:val="both"/>
        <w:rPr>
          <w:rFonts w:ascii="Times New Roman" w:hAnsi="Times New Roman"/>
          <w:sz w:val="24"/>
          <w:szCs w:val="24"/>
        </w:rPr>
      </w:pPr>
      <w:r w:rsidRPr="00310A39">
        <w:rPr>
          <w:rFonts w:ascii="Times New Roman" w:hAnsi="Times New Roman"/>
          <w:sz w:val="24"/>
          <w:szCs w:val="24"/>
        </w:rPr>
        <w:t>Технический регламент Таможенного Союза ТР ТС 015/2011 «О безопасности зерна»</w:t>
      </w:r>
    </w:p>
    <w:p w:rsidR="00520EC1" w:rsidRPr="00310A39" w:rsidRDefault="00520EC1" w:rsidP="00310A39">
      <w:pPr>
        <w:pStyle w:val="ad"/>
        <w:numPr>
          <w:ilvl w:val="0"/>
          <w:numId w:val="16"/>
        </w:numPr>
        <w:tabs>
          <w:tab w:val="left" w:pos="993"/>
        </w:tabs>
        <w:spacing w:after="0" w:line="360" w:lineRule="exact"/>
        <w:ind w:left="0" w:firstLine="709"/>
        <w:jc w:val="both"/>
        <w:rPr>
          <w:rFonts w:ascii="Times New Roman" w:hAnsi="Times New Roman"/>
          <w:sz w:val="24"/>
          <w:szCs w:val="24"/>
        </w:rPr>
      </w:pPr>
      <w:r w:rsidRPr="00310A39">
        <w:rPr>
          <w:rFonts w:ascii="Times New Roman" w:hAnsi="Times New Roman"/>
          <w:sz w:val="24"/>
          <w:szCs w:val="24"/>
        </w:rPr>
        <w:t>Технический регламент Таможенного Союза ТР ТС 023/2011 «Технический регламент на соковую продукцию из фруктов и овощей»</w:t>
      </w:r>
    </w:p>
    <w:p w:rsidR="00520EC1" w:rsidRPr="00310A39" w:rsidRDefault="00520EC1" w:rsidP="00310A39">
      <w:pPr>
        <w:pStyle w:val="ad"/>
        <w:numPr>
          <w:ilvl w:val="0"/>
          <w:numId w:val="16"/>
        </w:numPr>
        <w:tabs>
          <w:tab w:val="left" w:pos="851"/>
          <w:tab w:val="left" w:pos="993"/>
        </w:tabs>
        <w:spacing w:after="0" w:line="360" w:lineRule="exact"/>
        <w:ind w:left="0" w:firstLine="709"/>
        <w:jc w:val="both"/>
        <w:rPr>
          <w:rFonts w:ascii="Times New Roman" w:hAnsi="Times New Roman"/>
          <w:sz w:val="24"/>
          <w:szCs w:val="24"/>
        </w:rPr>
      </w:pPr>
      <w:r w:rsidRPr="00310A39">
        <w:rPr>
          <w:rFonts w:ascii="Times New Roman" w:hAnsi="Times New Roman"/>
          <w:sz w:val="24"/>
          <w:szCs w:val="24"/>
        </w:rPr>
        <w:t>Технический регламент Таможенного Союза ТР ТС 024/2011 «Технический регламент на масложировую продукцию»</w:t>
      </w:r>
    </w:p>
    <w:p w:rsidR="00520EC1" w:rsidRPr="00310A39" w:rsidRDefault="00520EC1" w:rsidP="00310A39">
      <w:pPr>
        <w:pStyle w:val="ad"/>
        <w:numPr>
          <w:ilvl w:val="0"/>
          <w:numId w:val="16"/>
        </w:numPr>
        <w:tabs>
          <w:tab w:val="left" w:pos="993"/>
        </w:tabs>
        <w:spacing w:after="0" w:line="360" w:lineRule="exact"/>
        <w:ind w:left="0" w:firstLine="709"/>
        <w:jc w:val="both"/>
        <w:rPr>
          <w:rFonts w:ascii="Times New Roman" w:hAnsi="Times New Roman"/>
          <w:sz w:val="24"/>
          <w:szCs w:val="24"/>
        </w:rPr>
      </w:pPr>
      <w:r w:rsidRPr="00310A39">
        <w:rPr>
          <w:rFonts w:ascii="Times New Roman" w:hAnsi="Times New Roman"/>
          <w:sz w:val="24"/>
          <w:szCs w:val="24"/>
        </w:rPr>
        <w:t>Технический регламент Таможенного Союза 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520EC1" w:rsidRPr="00310A39" w:rsidRDefault="00520EC1" w:rsidP="00310A39">
      <w:pPr>
        <w:pStyle w:val="ad"/>
        <w:numPr>
          <w:ilvl w:val="0"/>
          <w:numId w:val="16"/>
        </w:numPr>
        <w:tabs>
          <w:tab w:val="left" w:pos="1134"/>
        </w:tabs>
        <w:spacing w:after="0" w:line="360" w:lineRule="exact"/>
        <w:ind w:left="0" w:firstLine="709"/>
        <w:jc w:val="both"/>
        <w:rPr>
          <w:rFonts w:ascii="Times New Roman" w:hAnsi="Times New Roman"/>
          <w:sz w:val="24"/>
          <w:szCs w:val="24"/>
        </w:rPr>
      </w:pPr>
      <w:r w:rsidRPr="00310A39">
        <w:rPr>
          <w:rFonts w:ascii="Times New Roman" w:hAnsi="Times New Roman"/>
          <w:sz w:val="24"/>
          <w:szCs w:val="24"/>
        </w:rPr>
        <w:t xml:space="preserve">Технический регламент Таможенного Союза ТР ТС 029/2012 «Требования безопасности пищевых добавок, </w:t>
      </w:r>
      <w:proofErr w:type="spellStart"/>
      <w:r w:rsidRPr="00310A39">
        <w:rPr>
          <w:rFonts w:ascii="Times New Roman" w:hAnsi="Times New Roman"/>
          <w:sz w:val="24"/>
          <w:szCs w:val="24"/>
        </w:rPr>
        <w:t>ароматизаторов</w:t>
      </w:r>
      <w:proofErr w:type="spellEnd"/>
      <w:r w:rsidRPr="00310A39">
        <w:rPr>
          <w:rFonts w:ascii="Times New Roman" w:hAnsi="Times New Roman"/>
          <w:sz w:val="24"/>
          <w:szCs w:val="24"/>
        </w:rPr>
        <w:t xml:space="preserve"> и технологических вспомогательных средств»</w:t>
      </w:r>
    </w:p>
    <w:p w:rsidR="007672C0" w:rsidRPr="00310A39" w:rsidRDefault="007672C0" w:rsidP="00310A39">
      <w:pPr>
        <w:numPr>
          <w:ilvl w:val="0"/>
          <w:numId w:val="16"/>
        </w:numPr>
        <w:tabs>
          <w:tab w:val="left" w:pos="1134"/>
        </w:tabs>
        <w:spacing w:line="360" w:lineRule="exact"/>
        <w:ind w:left="0" w:firstLine="709"/>
        <w:jc w:val="both"/>
      </w:pPr>
      <w:r w:rsidRPr="00310A39">
        <w:t>№ 88–ФЗ «Технический регламент на молоко и молочную продукцию»</w:t>
      </w:r>
    </w:p>
    <w:p w:rsidR="007672C0" w:rsidRPr="00310A39" w:rsidRDefault="007672C0" w:rsidP="00310A39">
      <w:pPr>
        <w:numPr>
          <w:ilvl w:val="0"/>
          <w:numId w:val="16"/>
        </w:numPr>
        <w:tabs>
          <w:tab w:val="left" w:pos="1134"/>
        </w:tabs>
        <w:spacing w:line="360" w:lineRule="exact"/>
        <w:ind w:left="0" w:firstLine="709"/>
        <w:jc w:val="both"/>
      </w:pPr>
      <w:r w:rsidRPr="00310A39">
        <w:t xml:space="preserve">№ 163-ФЗ «О внесении изменений в Федеральный закон «Технический регламент на молоко и молочную продукцию»» </w:t>
      </w:r>
    </w:p>
    <w:p w:rsidR="007672C0" w:rsidRPr="00310A39" w:rsidRDefault="007672C0" w:rsidP="00310A39">
      <w:pPr>
        <w:numPr>
          <w:ilvl w:val="0"/>
          <w:numId w:val="16"/>
        </w:numPr>
        <w:tabs>
          <w:tab w:val="left" w:pos="1134"/>
        </w:tabs>
        <w:spacing w:line="360" w:lineRule="exact"/>
        <w:ind w:left="0" w:firstLine="709"/>
        <w:jc w:val="both"/>
      </w:pPr>
      <w:r w:rsidRPr="00310A39">
        <w:t xml:space="preserve">№ 90 – ФЗ «Технический регламент на масложировую продукцию» </w:t>
      </w:r>
    </w:p>
    <w:p w:rsidR="007672C0" w:rsidRPr="00310A39" w:rsidRDefault="007672C0" w:rsidP="00310A39">
      <w:pPr>
        <w:numPr>
          <w:ilvl w:val="0"/>
          <w:numId w:val="16"/>
        </w:numPr>
        <w:tabs>
          <w:tab w:val="left" w:pos="1134"/>
        </w:tabs>
        <w:spacing w:line="360" w:lineRule="exact"/>
        <w:ind w:left="0" w:firstLine="709"/>
        <w:jc w:val="both"/>
      </w:pPr>
      <w:r w:rsidRPr="00310A39">
        <w:t>№ 178–ФЗ «Технический регламент на соковую продукцию из фруктов и овощей»</w:t>
      </w:r>
    </w:p>
    <w:p w:rsidR="007672C0" w:rsidRPr="00310A39" w:rsidRDefault="007672C0" w:rsidP="00310A39">
      <w:pPr>
        <w:numPr>
          <w:ilvl w:val="0"/>
          <w:numId w:val="16"/>
        </w:numPr>
        <w:shd w:val="clear" w:color="auto" w:fill="FFFFFF"/>
        <w:tabs>
          <w:tab w:val="left" w:pos="1134"/>
        </w:tabs>
        <w:spacing w:line="360" w:lineRule="exact"/>
        <w:ind w:left="0" w:firstLine="709"/>
        <w:jc w:val="both"/>
      </w:pPr>
      <w:r w:rsidRPr="00310A39">
        <w:t xml:space="preserve">Экологическая и продовольственная безопасность [Электронный ресурс]: учебное пособие для студентов вузов / Р. И. </w:t>
      </w:r>
      <w:proofErr w:type="spellStart"/>
      <w:r w:rsidRPr="00310A39">
        <w:t>Айзман</w:t>
      </w:r>
      <w:proofErr w:type="spellEnd"/>
      <w:r w:rsidRPr="00310A39">
        <w:t xml:space="preserve"> [и др.]. - Москва: ИНФРА-М, 2016. - 240 с</w:t>
      </w:r>
    </w:p>
    <w:p w:rsidR="007672C0" w:rsidRPr="00310A39" w:rsidRDefault="007672C0" w:rsidP="00310A39">
      <w:pPr>
        <w:numPr>
          <w:ilvl w:val="0"/>
          <w:numId w:val="16"/>
        </w:numPr>
        <w:shd w:val="clear" w:color="auto" w:fill="FFFFFF"/>
        <w:tabs>
          <w:tab w:val="left" w:pos="1134"/>
        </w:tabs>
        <w:spacing w:line="360" w:lineRule="exact"/>
        <w:ind w:left="0" w:firstLine="709"/>
        <w:jc w:val="both"/>
      </w:pPr>
      <w:r w:rsidRPr="00310A39">
        <w:t>Экспертиза специализированных пищевых продуктов. Качество и безопасность [Электронный ресурс]: учебное пособие для студентов вузов, обучающихся по направлениям "Товароведение", "Технология </w:t>
      </w:r>
      <w:r w:rsidRPr="00310A39">
        <w:rPr>
          <w:bCs/>
        </w:rPr>
        <w:t>продукции</w:t>
      </w:r>
      <w:r w:rsidRPr="00310A39">
        <w:t> и организация общественного питан</w:t>
      </w:r>
      <w:r w:rsidR="007568ED">
        <w:t xml:space="preserve">ия" / [Л. А. </w:t>
      </w:r>
      <w:proofErr w:type="spellStart"/>
      <w:r w:rsidR="007568ED">
        <w:t>Маюрникова</w:t>
      </w:r>
      <w:proofErr w:type="spellEnd"/>
      <w:r w:rsidR="007568ED">
        <w:t xml:space="preserve"> [и др.]</w:t>
      </w:r>
      <w:r w:rsidRPr="00310A39">
        <w:t xml:space="preserve">; под общ. ред. В. М. </w:t>
      </w:r>
      <w:proofErr w:type="spellStart"/>
      <w:r w:rsidRPr="00310A39">
        <w:t>Позняковского</w:t>
      </w:r>
      <w:proofErr w:type="spellEnd"/>
      <w:r w:rsidRPr="00310A39">
        <w:t>. - 2-е изд.,</w:t>
      </w:r>
      <w:r w:rsidR="007568ED">
        <w:t xml:space="preserve"> </w:t>
      </w:r>
      <w:proofErr w:type="spellStart"/>
      <w:r w:rsidR="007568ED">
        <w:t>испр</w:t>
      </w:r>
      <w:proofErr w:type="spellEnd"/>
      <w:proofErr w:type="gramStart"/>
      <w:r w:rsidR="007568ED">
        <w:t>.</w:t>
      </w:r>
      <w:proofErr w:type="gramEnd"/>
      <w:r w:rsidR="007568ED">
        <w:t xml:space="preserve"> и доп. - Санкт-Петербург</w:t>
      </w:r>
      <w:r w:rsidRPr="00310A39">
        <w:t xml:space="preserve">: ГИОРД, 2016. - 448 с. </w:t>
      </w:r>
    </w:p>
    <w:p w:rsidR="007672C0" w:rsidRPr="00310A39" w:rsidRDefault="007672C0" w:rsidP="00310A39">
      <w:pPr>
        <w:numPr>
          <w:ilvl w:val="0"/>
          <w:numId w:val="16"/>
        </w:numPr>
        <w:shd w:val="clear" w:color="auto" w:fill="FFFFFF"/>
        <w:tabs>
          <w:tab w:val="left" w:pos="1134"/>
        </w:tabs>
        <w:spacing w:line="360" w:lineRule="exact"/>
        <w:ind w:left="0" w:firstLine="709"/>
        <w:jc w:val="both"/>
      </w:pPr>
      <w:r w:rsidRPr="00310A39">
        <w:lastRenderedPageBreak/>
        <w:t>Донченко, Л. В. Концепция НАССР на малых и средних предприятиях [Электронный ресурс]: учебное пособие для студентов сельскохозяйственных вузов, обучающихся по специальности «Технология производства и переработки сельскохозяйственной </w:t>
      </w:r>
      <w:r w:rsidRPr="00310A39">
        <w:rPr>
          <w:bCs/>
        </w:rPr>
        <w:t>продукции</w:t>
      </w:r>
      <w:r w:rsidRPr="00310A39">
        <w:t xml:space="preserve">» / Л. В. Донченко, Е. А. </w:t>
      </w:r>
      <w:proofErr w:type="spellStart"/>
      <w:r w:rsidRPr="00310A39">
        <w:t>Ольховатов</w:t>
      </w:r>
      <w:proofErr w:type="spellEnd"/>
      <w:r w:rsidRPr="00310A39">
        <w:t xml:space="preserve">. - Изд. 2-е, </w:t>
      </w:r>
      <w:proofErr w:type="spellStart"/>
      <w:r w:rsidRPr="00310A39">
        <w:t>испр</w:t>
      </w:r>
      <w:proofErr w:type="spellEnd"/>
      <w:r w:rsidRPr="00310A39">
        <w:t xml:space="preserve">. - Санкт-Петербург: Лань, 2016. - 180 с. </w:t>
      </w:r>
    </w:p>
    <w:p w:rsidR="007672C0" w:rsidRPr="00310A39" w:rsidRDefault="007672C0" w:rsidP="00310A39">
      <w:pPr>
        <w:numPr>
          <w:ilvl w:val="0"/>
          <w:numId w:val="16"/>
        </w:numPr>
        <w:shd w:val="clear" w:color="auto" w:fill="FFFFFF"/>
        <w:tabs>
          <w:tab w:val="left" w:pos="1134"/>
        </w:tabs>
        <w:spacing w:line="360" w:lineRule="exact"/>
        <w:ind w:left="0" w:firstLine="709"/>
        <w:jc w:val="both"/>
      </w:pPr>
      <w:r w:rsidRPr="00310A39">
        <w:t>Дроздова, Т. М. Микробиологический контроль продовольственных товаров [Элект</w:t>
      </w:r>
      <w:r w:rsidR="00B33B30">
        <w:t>ронный ресурс]: учебное пособие</w:t>
      </w:r>
      <w:r w:rsidRPr="00310A39">
        <w:t xml:space="preserve">: для </w:t>
      </w:r>
      <w:proofErr w:type="spellStart"/>
      <w:r w:rsidR="00B33B30">
        <w:t>студенов</w:t>
      </w:r>
      <w:proofErr w:type="spellEnd"/>
      <w:r w:rsidR="00B33B30">
        <w:t xml:space="preserve"> вузов / Т. М. Дроздова</w:t>
      </w:r>
      <w:r w:rsidRPr="00310A39">
        <w:t xml:space="preserve">; М-во образования и науки Рос. Федерации, </w:t>
      </w:r>
      <w:proofErr w:type="spellStart"/>
      <w:r w:rsidRPr="00310A39">
        <w:t>Кемер</w:t>
      </w:r>
      <w:proofErr w:type="spellEnd"/>
      <w:r w:rsidRPr="00310A39">
        <w:t xml:space="preserve">. </w:t>
      </w:r>
      <w:proofErr w:type="spellStart"/>
      <w:r w:rsidRPr="00310A39">
        <w:t>технол</w:t>
      </w:r>
      <w:proofErr w:type="spellEnd"/>
      <w:r w:rsidRPr="00310A39">
        <w:t>. и</w:t>
      </w:r>
      <w:r w:rsidR="00B33B30">
        <w:t xml:space="preserve">н-т пищевой </w:t>
      </w:r>
      <w:proofErr w:type="spellStart"/>
      <w:r w:rsidR="00B33B30">
        <w:t>пром-ти</w:t>
      </w:r>
      <w:proofErr w:type="spellEnd"/>
      <w:r w:rsidR="00B33B30">
        <w:t>. - Кемерово</w:t>
      </w:r>
      <w:r w:rsidRPr="00310A39">
        <w:t xml:space="preserve">: [б. и.], 2015. - 136 с. </w:t>
      </w:r>
    </w:p>
    <w:p w:rsidR="007672C0" w:rsidRPr="00310A39" w:rsidRDefault="007672C0" w:rsidP="00B33B30">
      <w:pPr>
        <w:numPr>
          <w:ilvl w:val="0"/>
          <w:numId w:val="16"/>
        </w:numPr>
        <w:shd w:val="clear" w:color="auto" w:fill="FFFFFF"/>
        <w:tabs>
          <w:tab w:val="left" w:pos="1134"/>
        </w:tabs>
        <w:spacing w:line="360" w:lineRule="exact"/>
        <w:ind w:left="0" w:firstLine="709"/>
        <w:jc w:val="both"/>
      </w:pPr>
      <w:proofErr w:type="spellStart"/>
      <w:r w:rsidRPr="00310A39">
        <w:t>Позняковский</w:t>
      </w:r>
      <w:proofErr w:type="spellEnd"/>
      <w:r w:rsidRPr="00310A39">
        <w:t xml:space="preserve">, В. М. Безопасность продовольственных товаров (с основами </w:t>
      </w:r>
      <w:proofErr w:type="spellStart"/>
      <w:r w:rsidRPr="00310A39">
        <w:t>нутрициологии</w:t>
      </w:r>
      <w:proofErr w:type="spellEnd"/>
      <w:r w:rsidRPr="00310A39">
        <w:t>) [Электронный ресурс]: учебник</w:t>
      </w:r>
      <w:r w:rsidR="00B33B30">
        <w:t xml:space="preserve"> / В. М. </w:t>
      </w:r>
      <w:proofErr w:type="spellStart"/>
      <w:r w:rsidR="00B33B30">
        <w:t>Позняковский</w:t>
      </w:r>
      <w:proofErr w:type="spellEnd"/>
      <w:r w:rsidR="00B33B30">
        <w:t>. - Москва</w:t>
      </w:r>
      <w:r w:rsidRPr="00310A39">
        <w:t>: ИНФРА-М, 2015. - 271 с. Контроль качества сырья и готовой </w:t>
      </w:r>
      <w:r w:rsidRPr="00310A39">
        <w:rPr>
          <w:bCs/>
        </w:rPr>
        <w:t>продукции</w:t>
      </w:r>
      <w:r w:rsidRPr="00310A39">
        <w:t> на предприятиях общественного питания [Текст]: учебное пособие для обучающихся по направлению бакалавров 260800.62 "Технология </w:t>
      </w:r>
      <w:r w:rsidRPr="00310A39">
        <w:rPr>
          <w:bCs/>
        </w:rPr>
        <w:t>продукции</w:t>
      </w:r>
      <w:r w:rsidRPr="00310A39">
        <w:t> и организация общественного питания" / О. В. Бреди</w:t>
      </w:r>
      <w:r w:rsidR="00B33B30">
        <w:t>хина [и др.]. - Санкт-Петербург</w:t>
      </w:r>
      <w:r w:rsidRPr="00310A39">
        <w:t>: Троицкий мост, 2014. - 191 с. 7экз.</w:t>
      </w:r>
    </w:p>
    <w:p w:rsidR="007672C0" w:rsidRPr="00310A39" w:rsidRDefault="007672C0" w:rsidP="00B33B30">
      <w:pPr>
        <w:numPr>
          <w:ilvl w:val="0"/>
          <w:numId w:val="16"/>
        </w:numPr>
        <w:shd w:val="clear" w:color="auto" w:fill="FFFFFF"/>
        <w:tabs>
          <w:tab w:val="left" w:pos="1134"/>
        </w:tabs>
        <w:spacing w:line="360" w:lineRule="exact"/>
        <w:ind w:left="0" w:firstLine="709"/>
        <w:jc w:val="both"/>
      </w:pPr>
      <w:r w:rsidRPr="00310A39">
        <w:t xml:space="preserve">Управление качеством на предприятиях пищевой, перерабатывающей промышленности, торговли и общественного питания [Электронный ресурс]: учебник для студентов вузов / ред. В. М. </w:t>
      </w:r>
      <w:proofErr w:type="spellStart"/>
      <w:r w:rsidRPr="00310A39">
        <w:t>Поздняковский</w:t>
      </w:r>
      <w:proofErr w:type="spellEnd"/>
      <w:r w:rsidRPr="00310A39">
        <w:t>. - 3</w:t>
      </w:r>
      <w:r w:rsidR="00B33B30">
        <w:t xml:space="preserve">-е </w:t>
      </w:r>
      <w:proofErr w:type="spellStart"/>
      <w:r w:rsidR="00B33B30">
        <w:t>изд</w:t>
      </w:r>
      <w:proofErr w:type="spellEnd"/>
      <w:r w:rsidR="00B33B30">
        <w:t xml:space="preserve">-е, </w:t>
      </w:r>
      <w:proofErr w:type="spellStart"/>
      <w:r w:rsidR="00B33B30">
        <w:t>испр</w:t>
      </w:r>
      <w:proofErr w:type="spellEnd"/>
      <w:proofErr w:type="gramStart"/>
      <w:r w:rsidR="00B33B30">
        <w:t>.</w:t>
      </w:r>
      <w:proofErr w:type="gramEnd"/>
      <w:r w:rsidR="00B33B30">
        <w:t xml:space="preserve"> и доп. - Москва</w:t>
      </w:r>
      <w:r w:rsidRPr="00310A39">
        <w:t xml:space="preserve">: ИНФРА-М", 2014. - 336 с. </w:t>
      </w:r>
      <w:proofErr w:type="spellStart"/>
      <w:r w:rsidRPr="00310A39">
        <w:t>Мортимор</w:t>
      </w:r>
      <w:proofErr w:type="spellEnd"/>
      <w:r w:rsidRPr="00310A39">
        <w:t xml:space="preserve">, С. НАССР. Практические рекомендации [Текст]: производственно-практическое издание / Сара </w:t>
      </w:r>
      <w:proofErr w:type="spellStart"/>
      <w:r w:rsidRPr="00310A39">
        <w:t>Мортимор</w:t>
      </w:r>
      <w:proofErr w:type="spellEnd"/>
      <w:r w:rsidRPr="00310A39">
        <w:t xml:space="preserve">, Кэрол Уоллес; предисл. Уильяма Г. </w:t>
      </w:r>
      <w:proofErr w:type="spellStart"/>
      <w:r w:rsidRPr="00310A39">
        <w:t>Спербера</w:t>
      </w:r>
      <w:proofErr w:type="spellEnd"/>
      <w:r w:rsidRPr="00310A39">
        <w:t xml:space="preserve">. - пер. с англ. яз. 3-го </w:t>
      </w:r>
      <w:proofErr w:type="spellStart"/>
      <w:r w:rsidRPr="00310A39">
        <w:t>перераб</w:t>
      </w:r>
      <w:proofErr w:type="spellEnd"/>
      <w:r w:rsidRPr="00310A39">
        <w:t>. изд. - Санкт-Петербург: Профессия, 2014. - 517 с. 2экз.</w:t>
      </w:r>
    </w:p>
    <w:p w:rsidR="007672C0" w:rsidRPr="00310A39" w:rsidRDefault="007672C0" w:rsidP="00B33B30">
      <w:pPr>
        <w:numPr>
          <w:ilvl w:val="0"/>
          <w:numId w:val="16"/>
        </w:numPr>
        <w:shd w:val="clear" w:color="auto" w:fill="FFFFFF"/>
        <w:tabs>
          <w:tab w:val="left" w:pos="1134"/>
        </w:tabs>
        <w:spacing w:line="360" w:lineRule="exact"/>
        <w:ind w:left="0" w:firstLine="709"/>
        <w:jc w:val="both"/>
      </w:pPr>
      <w:r w:rsidRPr="00310A39">
        <w:t xml:space="preserve">Деликатная, И. О. Безопасность товаров (продовольственных) [Электронный ресурс]: учебное пособие / И. О. Деликатная, И. Ю. </w:t>
      </w:r>
      <w:proofErr w:type="spellStart"/>
      <w:r w:rsidRPr="00310A39">
        <w:t>Ухарцева</w:t>
      </w:r>
      <w:proofErr w:type="spellEnd"/>
      <w:r w:rsidRPr="00310A39">
        <w:t>. - Минск: Издательство "</w:t>
      </w:r>
      <w:proofErr w:type="spellStart"/>
      <w:r w:rsidRPr="00310A39">
        <w:t>Вышэйшая</w:t>
      </w:r>
      <w:proofErr w:type="spellEnd"/>
      <w:r w:rsidRPr="00310A39">
        <w:t xml:space="preserve"> школа", 2012. - 252с. </w:t>
      </w:r>
    </w:p>
    <w:p w:rsidR="007672C0" w:rsidRPr="00310A39" w:rsidRDefault="007672C0" w:rsidP="00B33B30">
      <w:pPr>
        <w:numPr>
          <w:ilvl w:val="0"/>
          <w:numId w:val="16"/>
        </w:numPr>
        <w:shd w:val="clear" w:color="auto" w:fill="FFFFFF"/>
        <w:tabs>
          <w:tab w:val="left" w:pos="1134"/>
        </w:tabs>
        <w:spacing w:line="360" w:lineRule="exact"/>
        <w:ind w:left="0" w:firstLine="709"/>
        <w:jc w:val="both"/>
      </w:pPr>
      <w:proofErr w:type="spellStart"/>
      <w:r w:rsidRPr="00310A39">
        <w:t>Позняковский</w:t>
      </w:r>
      <w:proofErr w:type="spellEnd"/>
      <w:r w:rsidRPr="00310A39">
        <w:t xml:space="preserve">, В. М. Безопасность продовольственных товаров (с основами </w:t>
      </w:r>
      <w:proofErr w:type="spellStart"/>
      <w:r w:rsidRPr="00310A39">
        <w:t>нутрициологии</w:t>
      </w:r>
      <w:proofErr w:type="spellEnd"/>
      <w:r w:rsidRPr="00310A39">
        <w:t>) [Электронный ресурс]: Учебник / Валерий Ми</w:t>
      </w:r>
      <w:r w:rsidR="00B33B30">
        <w:t xml:space="preserve">хайлович </w:t>
      </w:r>
      <w:proofErr w:type="spellStart"/>
      <w:r w:rsidR="00B33B30">
        <w:t>Позняковский</w:t>
      </w:r>
      <w:proofErr w:type="spellEnd"/>
      <w:r w:rsidR="00B33B30">
        <w:t>. - Москва</w:t>
      </w:r>
      <w:r w:rsidRPr="00310A39">
        <w:t xml:space="preserve">: ИНФРА-М, 2012. - 271с. </w:t>
      </w:r>
    </w:p>
    <w:p w:rsidR="0044797C" w:rsidRPr="00310A39" w:rsidRDefault="0044797C" w:rsidP="00B33B30">
      <w:pPr>
        <w:numPr>
          <w:ilvl w:val="0"/>
          <w:numId w:val="16"/>
        </w:numPr>
        <w:tabs>
          <w:tab w:val="left" w:pos="1134"/>
        </w:tabs>
        <w:spacing w:line="360" w:lineRule="exact"/>
        <w:ind w:left="0" w:firstLine="709"/>
        <w:jc w:val="both"/>
      </w:pPr>
      <w:proofErr w:type="spellStart"/>
      <w:r w:rsidRPr="00310A39">
        <w:t>Витол</w:t>
      </w:r>
      <w:proofErr w:type="spellEnd"/>
      <w:r w:rsidR="00FC7BB9" w:rsidRPr="00310A39">
        <w:t xml:space="preserve"> И.С.</w:t>
      </w:r>
      <w:r w:rsidRPr="00310A39">
        <w:t>, Коваленок</w:t>
      </w:r>
      <w:r w:rsidR="00FC7BB9" w:rsidRPr="00310A39">
        <w:t xml:space="preserve"> А.В.</w:t>
      </w:r>
      <w:r w:rsidRPr="00310A39">
        <w:t xml:space="preserve">, Нечаев </w:t>
      </w:r>
      <w:r w:rsidR="00FC7BB9" w:rsidRPr="00310A39">
        <w:t xml:space="preserve">А.П. </w:t>
      </w:r>
      <w:r w:rsidRPr="00310A39">
        <w:t>«Безопасность продовольственного сырья и продуктов питания». – М.: «</w:t>
      </w:r>
      <w:proofErr w:type="spellStart"/>
      <w:r w:rsidRPr="00310A39">
        <w:t>ДеЛи</w:t>
      </w:r>
      <w:proofErr w:type="spellEnd"/>
      <w:r w:rsidRPr="00310A39">
        <w:t xml:space="preserve"> </w:t>
      </w:r>
      <w:proofErr w:type="spellStart"/>
      <w:r w:rsidRPr="00310A39">
        <w:t>принт</w:t>
      </w:r>
      <w:proofErr w:type="spellEnd"/>
      <w:r w:rsidRPr="00310A39">
        <w:t>», 2010.</w:t>
      </w:r>
    </w:p>
    <w:p w:rsidR="0044797C" w:rsidRPr="00310A39" w:rsidRDefault="0044797C" w:rsidP="00B33B30">
      <w:pPr>
        <w:numPr>
          <w:ilvl w:val="0"/>
          <w:numId w:val="16"/>
        </w:numPr>
        <w:tabs>
          <w:tab w:val="left" w:pos="1134"/>
        </w:tabs>
        <w:spacing w:line="360" w:lineRule="exact"/>
        <w:ind w:left="0" w:firstLine="709"/>
        <w:jc w:val="both"/>
      </w:pPr>
      <w:r w:rsidRPr="00310A39">
        <w:t xml:space="preserve">Донченко Л.В., </w:t>
      </w:r>
      <w:proofErr w:type="spellStart"/>
      <w:r w:rsidRPr="00310A39">
        <w:t>Надыкта</w:t>
      </w:r>
      <w:proofErr w:type="spellEnd"/>
      <w:r w:rsidRPr="00310A39">
        <w:t xml:space="preserve"> В.Д. Безопасность пищевой продукции. – М.: «</w:t>
      </w:r>
      <w:proofErr w:type="spellStart"/>
      <w:r w:rsidRPr="00310A39">
        <w:t>ДеЛи</w:t>
      </w:r>
      <w:proofErr w:type="spellEnd"/>
      <w:r w:rsidRPr="00310A39">
        <w:t xml:space="preserve"> </w:t>
      </w:r>
      <w:proofErr w:type="spellStart"/>
      <w:r w:rsidRPr="00310A39">
        <w:t>принт</w:t>
      </w:r>
      <w:proofErr w:type="spellEnd"/>
      <w:r w:rsidRPr="00310A39">
        <w:t>», 2010.</w:t>
      </w:r>
    </w:p>
    <w:p w:rsidR="0044797C" w:rsidRPr="00310A39" w:rsidRDefault="0044797C" w:rsidP="00B33B30">
      <w:pPr>
        <w:numPr>
          <w:ilvl w:val="0"/>
          <w:numId w:val="16"/>
        </w:numPr>
        <w:tabs>
          <w:tab w:val="left" w:pos="1134"/>
        </w:tabs>
        <w:spacing w:line="360" w:lineRule="exact"/>
        <w:ind w:left="0" w:firstLine="709"/>
        <w:jc w:val="both"/>
      </w:pPr>
      <w:r w:rsidRPr="00310A39">
        <w:t>Рогов И. А. Безопасность продовольственного сырья и пищевых продуктов. – Новосибирск: Сибирское университетское издательство, 2007.</w:t>
      </w:r>
    </w:p>
    <w:p w:rsidR="00873E38" w:rsidRPr="00310A39" w:rsidRDefault="0044797C" w:rsidP="00B33B30">
      <w:pPr>
        <w:numPr>
          <w:ilvl w:val="0"/>
          <w:numId w:val="16"/>
        </w:numPr>
        <w:tabs>
          <w:tab w:val="left" w:pos="1134"/>
        </w:tabs>
        <w:spacing w:line="360" w:lineRule="exact"/>
        <w:ind w:left="0" w:firstLine="709"/>
        <w:jc w:val="both"/>
      </w:pPr>
      <w:r w:rsidRPr="00310A39">
        <w:t>Дунченко</w:t>
      </w:r>
      <w:r w:rsidR="00FC7BB9" w:rsidRPr="00310A39">
        <w:t xml:space="preserve"> Н.И.</w:t>
      </w:r>
      <w:r w:rsidR="00B33B30">
        <w:t xml:space="preserve">, </w:t>
      </w:r>
      <w:r w:rsidRPr="00310A39">
        <w:t>Магомедов</w:t>
      </w:r>
      <w:r w:rsidR="00FC7BB9" w:rsidRPr="00310A39">
        <w:t xml:space="preserve"> М.Д.</w:t>
      </w:r>
      <w:r w:rsidRPr="00310A39">
        <w:t xml:space="preserve">, Рыбин </w:t>
      </w:r>
      <w:r w:rsidR="00FC7BB9" w:rsidRPr="00310A39">
        <w:t xml:space="preserve">А.В. </w:t>
      </w:r>
      <w:r w:rsidRPr="00310A39">
        <w:t>«Управление качеством в отраслях пищевой промышленности». Учебное пособие.</w:t>
      </w:r>
      <w:r w:rsidR="00B33B30">
        <w:t xml:space="preserve"> </w:t>
      </w:r>
      <w:r w:rsidRPr="00310A39">
        <w:t>– 2-е изд. – М.: «Дашков и К</w:t>
      </w:r>
      <w:r w:rsidRPr="00310A39">
        <w:rPr>
          <w:vertAlign w:val="superscript"/>
        </w:rPr>
        <w:t>0</w:t>
      </w:r>
      <w:r w:rsidRPr="00310A39">
        <w:t>», 2008. – 212 с.</w:t>
      </w:r>
    </w:p>
    <w:p w:rsidR="00520EC1" w:rsidRPr="00310A39" w:rsidRDefault="00520EC1" w:rsidP="00B33B30">
      <w:pPr>
        <w:numPr>
          <w:ilvl w:val="0"/>
          <w:numId w:val="16"/>
        </w:numPr>
        <w:tabs>
          <w:tab w:val="left" w:pos="1134"/>
        </w:tabs>
        <w:spacing w:line="360" w:lineRule="exact"/>
        <w:ind w:left="0" w:firstLine="709"/>
        <w:jc w:val="both"/>
      </w:pPr>
      <w:r w:rsidRPr="00310A39">
        <w:lastRenderedPageBreak/>
        <w:t>СанПиН 2.3.2.1078-01 «Гигиенические требования безопасности и пищевой ценности пищевых продуктов», утвержденные Главным государственным санитарным врачом Российской Федерации от 6 ноября 2001 года.</w:t>
      </w:r>
    </w:p>
    <w:p w:rsidR="0044797C" w:rsidRPr="00310A39" w:rsidRDefault="0044797C" w:rsidP="00B33B30">
      <w:pPr>
        <w:numPr>
          <w:ilvl w:val="0"/>
          <w:numId w:val="16"/>
        </w:numPr>
        <w:tabs>
          <w:tab w:val="left" w:pos="1134"/>
        </w:tabs>
        <w:spacing w:line="360" w:lineRule="exact"/>
        <w:ind w:left="0" w:firstLine="709"/>
        <w:jc w:val="both"/>
      </w:pPr>
      <w:r w:rsidRPr="00310A39">
        <w:t>Интернет–ресурсы.</w:t>
      </w:r>
    </w:p>
    <w:sectPr w:rsidR="0044797C" w:rsidRPr="00310A39" w:rsidSect="00394E6D">
      <w:footerReference w:type="even" r:id="rId13"/>
      <w:footerReference w:type="default" r:id="rId14"/>
      <w:type w:val="continuous"/>
      <w:pgSz w:w="11906" w:h="16838" w:code="9"/>
      <w:pgMar w:top="1134" w:right="1418" w:bottom="851" w:left="1418" w:header="0"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926" w:rsidRDefault="00920926">
      <w:r>
        <w:separator/>
      </w:r>
    </w:p>
  </w:endnote>
  <w:endnote w:type="continuationSeparator" w:id="0">
    <w:p w:rsidR="00920926" w:rsidRDefault="0092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56F" w:rsidRDefault="00FB3DE2" w:rsidP="00480AFE">
    <w:pPr>
      <w:pStyle w:val="a5"/>
      <w:framePr w:wrap="around" w:vAnchor="text" w:hAnchor="margin" w:xAlign="center" w:y="1"/>
      <w:rPr>
        <w:rStyle w:val="a7"/>
      </w:rPr>
    </w:pPr>
    <w:r>
      <w:rPr>
        <w:rStyle w:val="a7"/>
      </w:rPr>
      <w:fldChar w:fldCharType="begin"/>
    </w:r>
    <w:r w:rsidR="00EE656F">
      <w:rPr>
        <w:rStyle w:val="a7"/>
      </w:rPr>
      <w:instrText xml:space="preserve">PAGE  </w:instrText>
    </w:r>
    <w:r>
      <w:rPr>
        <w:rStyle w:val="a7"/>
      </w:rPr>
      <w:fldChar w:fldCharType="separate"/>
    </w:r>
    <w:r w:rsidR="00EE656F">
      <w:rPr>
        <w:rStyle w:val="a7"/>
        <w:noProof/>
      </w:rPr>
      <w:t>8</w:t>
    </w:r>
    <w:r>
      <w:rPr>
        <w:rStyle w:val="a7"/>
      </w:rPr>
      <w:fldChar w:fldCharType="end"/>
    </w:r>
  </w:p>
  <w:p w:rsidR="00EE656F" w:rsidRDefault="00EE656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56F" w:rsidRDefault="00FB3DE2" w:rsidP="00480AFE">
    <w:pPr>
      <w:pStyle w:val="a5"/>
      <w:framePr w:wrap="around" w:vAnchor="text" w:hAnchor="margin" w:xAlign="center" w:y="1"/>
      <w:rPr>
        <w:rStyle w:val="a7"/>
      </w:rPr>
    </w:pPr>
    <w:r>
      <w:rPr>
        <w:rStyle w:val="a7"/>
      </w:rPr>
      <w:fldChar w:fldCharType="begin"/>
    </w:r>
    <w:r w:rsidR="00EE656F">
      <w:rPr>
        <w:rStyle w:val="a7"/>
      </w:rPr>
      <w:instrText xml:space="preserve">PAGE  </w:instrText>
    </w:r>
    <w:r>
      <w:rPr>
        <w:rStyle w:val="a7"/>
      </w:rPr>
      <w:fldChar w:fldCharType="separate"/>
    </w:r>
    <w:r w:rsidR="002F4CDF">
      <w:rPr>
        <w:rStyle w:val="a7"/>
        <w:noProof/>
      </w:rPr>
      <w:t>8</w:t>
    </w:r>
    <w:r>
      <w:rPr>
        <w:rStyle w:val="a7"/>
      </w:rPr>
      <w:fldChar w:fldCharType="end"/>
    </w:r>
  </w:p>
  <w:p w:rsidR="00EE656F" w:rsidRDefault="00EE656F" w:rsidP="00954DF8">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926" w:rsidRDefault="00920926">
      <w:r>
        <w:separator/>
      </w:r>
    </w:p>
  </w:footnote>
  <w:footnote w:type="continuationSeparator" w:id="0">
    <w:p w:rsidR="00920926" w:rsidRDefault="009209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5E93"/>
    <w:multiLevelType w:val="hybridMultilevel"/>
    <w:tmpl w:val="B9629B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3F93CE0"/>
    <w:multiLevelType w:val="hybridMultilevel"/>
    <w:tmpl w:val="5E4271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AD1555B"/>
    <w:multiLevelType w:val="multilevel"/>
    <w:tmpl w:val="1E32C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1665E"/>
    <w:multiLevelType w:val="hybridMultilevel"/>
    <w:tmpl w:val="8850EB36"/>
    <w:lvl w:ilvl="0" w:tplc="04190017">
      <w:start w:val="1"/>
      <w:numFmt w:val="lowerLetter"/>
      <w:lvlText w:val="%1)"/>
      <w:lvlJc w:val="left"/>
      <w:pPr>
        <w:tabs>
          <w:tab w:val="num" w:pos="780"/>
        </w:tabs>
        <w:ind w:left="780" w:hanging="360"/>
      </w:pPr>
    </w:lvl>
    <w:lvl w:ilvl="1" w:tplc="07D6E72C">
      <w:start w:val="1"/>
      <w:numFmt w:val="decimal"/>
      <w:lvlText w:val="%2."/>
      <w:lvlJc w:val="left"/>
      <w:pPr>
        <w:ind w:left="1500" w:hanging="360"/>
      </w:pPr>
      <w:rPr>
        <w:rFonts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15:restartNumberingAfterBreak="0">
    <w:nsid w:val="32CB63AC"/>
    <w:multiLevelType w:val="hybridMultilevel"/>
    <w:tmpl w:val="DD02237C"/>
    <w:lvl w:ilvl="0" w:tplc="C6F0A34C">
      <w:start w:val="1"/>
      <w:numFmt w:val="decimal"/>
      <w:lvlText w:val="%1."/>
      <w:lvlJc w:val="left"/>
      <w:pPr>
        <w:tabs>
          <w:tab w:val="num" w:pos="927"/>
        </w:tabs>
        <w:ind w:left="927" w:hanging="360"/>
      </w:pPr>
      <w:rPr>
        <w:rFonts w:cs="Times New Roman" w:hint="default"/>
        <w:b w:val="0"/>
        <w:i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15:restartNumberingAfterBreak="0">
    <w:nsid w:val="42A45218"/>
    <w:multiLevelType w:val="hybridMultilevel"/>
    <w:tmpl w:val="3710F3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3641FA6"/>
    <w:multiLevelType w:val="hybridMultilevel"/>
    <w:tmpl w:val="D59074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CF343C8"/>
    <w:multiLevelType w:val="hybridMultilevel"/>
    <w:tmpl w:val="1FDEF0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D43883"/>
    <w:multiLevelType w:val="hybridMultilevel"/>
    <w:tmpl w:val="7EE6A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370C3C"/>
    <w:multiLevelType w:val="hybridMultilevel"/>
    <w:tmpl w:val="16C25202"/>
    <w:lvl w:ilvl="0" w:tplc="BC36173C">
      <w:start w:val="1"/>
      <w:numFmt w:val="decimal"/>
      <w:lvlText w:val="%1."/>
      <w:lvlJc w:val="left"/>
      <w:pPr>
        <w:tabs>
          <w:tab w:val="num" w:pos="724"/>
        </w:tabs>
        <w:ind w:left="724" w:hanging="360"/>
      </w:pPr>
      <w:rPr>
        <w:rFonts w:cs="Times New Roman" w:hint="default"/>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4695856"/>
    <w:multiLevelType w:val="hybridMultilevel"/>
    <w:tmpl w:val="222A0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B7836BA"/>
    <w:multiLevelType w:val="hybridMultilevel"/>
    <w:tmpl w:val="57C20E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CBC2AF4"/>
    <w:multiLevelType w:val="hybridMultilevel"/>
    <w:tmpl w:val="336E7380"/>
    <w:lvl w:ilvl="0" w:tplc="70CE2D5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DBC188F"/>
    <w:multiLevelType w:val="hybridMultilevel"/>
    <w:tmpl w:val="8004A8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00664DB"/>
    <w:multiLevelType w:val="hybridMultilevel"/>
    <w:tmpl w:val="E10622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7B2C75"/>
    <w:multiLevelType w:val="hybridMultilevel"/>
    <w:tmpl w:val="94E8FE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71377EF"/>
    <w:multiLevelType w:val="multilevel"/>
    <w:tmpl w:val="12C677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7E217FDD"/>
    <w:multiLevelType w:val="hybridMultilevel"/>
    <w:tmpl w:val="47DE7D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6"/>
  </w:num>
  <w:num w:numId="3">
    <w:abstractNumId w:val="0"/>
  </w:num>
  <w:num w:numId="4">
    <w:abstractNumId w:val="7"/>
  </w:num>
  <w:num w:numId="5">
    <w:abstractNumId w:val="15"/>
  </w:num>
  <w:num w:numId="6">
    <w:abstractNumId w:val="12"/>
  </w:num>
  <w:num w:numId="7">
    <w:abstractNumId w:val="9"/>
  </w:num>
  <w:num w:numId="8">
    <w:abstractNumId w:val="11"/>
  </w:num>
  <w:num w:numId="9">
    <w:abstractNumId w:val="4"/>
  </w:num>
  <w:num w:numId="10">
    <w:abstractNumId w:val="14"/>
  </w:num>
  <w:num w:numId="11">
    <w:abstractNumId w:val="1"/>
  </w:num>
  <w:num w:numId="12">
    <w:abstractNumId w:val="16"/>
  </w:num>
  <w:num w:numId="13">
    <w:abstractNumId w:val="5"/>
  </w:num>
  <w:num w:numId="14">
    <w:abstractNumId w:val="13"/>
  </w:num>
  <w:num w:numId="15">
    <w:abstractNumId w:val="3"/>
  </w:num>
  <w:num w:numId="16">
    <w:abstractNumId w:val="8"/>
  </w:num>
  <w:num w:numId="17">
    <w:abstractNumId w:val="10"/>
  </w:num>
  <w:num w:numId="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8"/>
  <w:drawingGridVerticalSpacing w:val="2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D6"/>
    <w:rsid w:val="00002780"/>
    <w:rsid w:val="000027E5"/>
    <w:rsid w:val="00037746"/>
    <w:rsid w:val="000379EB"/>
    <w:rsid w:val="00043046"/>
    <w:rsid w:val="000503A3"/>
    <w:rsid w:val="000515DB"/>
    <w:rsid w:val="000645F2"/>
    <w:rsid w:val="00067065"/>
    <w:rsid w:val="0007162E"/>
    <w:rsid w:val="00080FB4"/>
    <w:rsid w:val="000A6AAB"/>
    <w:rsid w:val="000A72AC"/>
    <w:rsid w:val="000B28F1"/>
    <w:rsid w:val="000B68C5"/>
    <w:rsid w:val="000C77BD"/>
    <w:rsid w:val="000D4A9A"/>
    <w:rsid w:val="000D5CEB"/>
    <w:rsid w:val="000F28EF"/>
    <w:rsid w:val="000F7ED6"/>
    <w:rsid w:val="00101461"/>
    <w:rsid w:val="00106EB8"/>
    <w:rsid w:val="00121147"/>
    <w:rsid w:val="0012268C"/>
    <w:rsid w:val="00122D8A"/>
    <w:rsid w:val="00126EF7"/>
    <w:rsid w:val="0013322C"/>
    <w:rsid w:val="00135638"/>
    <w:rsid w:val="001463E7"/>
    <w:rsid w:val="00165596"/>
    <w:rsid w:val="001706DB"/>
    <w:rsid w:val="001816DE"/>
    <w:rsid w:val="00183FD2"/>
    <w:rsid w:val="00196676"/>
    <w:rsid w:val="001A09CE"/>
    <w:rsid w:val="001C2908"/>
    <w:rsid w:val="001D6D6D"/>
    <w:rsid w:val="001D6E24"/>
    <w:rsid w:val="001F5AA5"/>
    <w:rsid w:val="00203B21"/>
    <w:rsid w:val="00220174"/>
    <w:rsid w:val="00222E07"/>
    <w:rsid w:val="00226CD8"/>
    <w:rsid w:val="0023000D"/>
    <w:rsid w:val="00237FF4"/>
    <w:rsid w:val="00252FD9"/>
    <w:rsid w:val="00255593"/>
    <w:rsid w:val="002633C3"/>
    <w:rsid w:val="00271A84"/>
    <w:rsid w:val="002726EF"/>
    <w:rsid w:val="00276922"/>
    <w:rsid w:val="00282A44"/>
    <w:rsid w:val="00294801"/>
    <w:rsid w:val="00295E9E"/>
    <w:rsid w:val="0029679E"/>
    <w:rsid w:val="0029732B"/>
    <w:rsid w:val="002B1C74"/>
    <w:rsid w:val="002B2763"/>
    <w:rsid w:val="002C0D68"/>
    <w:rsid w:val="002D26FC"/>
    <w:rsid w:val="002E26D2"/>
    <w:rsid w:val="002F0926"/>
    <w:rsid w:val="002F4CDF"/>
    <w:rsid w:val="002F73C9"/>
    <w:rsid w:val="00310A39"/>
    <w:rsid w:val="0032230C"/>
    <w:rsid w:val="00322993"/>
    <w:rsid w:val="00323624"/>
    <w:rsid w:val="00354C95"/>
    <w:rsid w:val="00361577"/>
    <w:rsid w:val="00370869"/>
    <w:rsid w:val="00372AB6"/>
    <w:rsid w:val="00374577"/>
    <w:rsid w:val="00376FD3"/>
    <w:rsid w:val="003918D3"/>
    <w:rsid w:val="0039342D"/>
    <w:rsid w:val="00394E6D"/>
    <w:rsid w:val="003B024C"/>
    <w:rsid w:val="003B1DE3"/>
    <w:rsid w:val="003C3246"/>
    <w:rsid w:val="003D050E"/>
    <w:rsid w:val="003E45FC"/>
    <w:rsid w:val="003E4BC7"/>
    <w:rsid w:val="003F0EB3"/>
    <w:rsid w:val="003F2CD9"/>
    <w:rsid w:val="003F6AEC"/>
    <w:rsid w:val="0040458B"/>
    <w:rsid w:val="00410BFD"/>
    <w:rsid w:val="004201EA"/>
    <w:rsid w:val="00440EA4"/>
    <w:rsid w:val="0044323E"/>
    <w:rsid w:val="0044797C"/>
    <w:rsid w:val="00450109"/>
    <w:rsid w:val="00470D54"/>
    <w:rsid w:val="00471F6F"/>
    <w:rsid w:val="00480AFE"/>
    <w:rsid w:val="00481F43"/>
    <w:rsid w:val="004924CC"/>
    <w:rsid w:val="004B21A2"/>
    <w:rsid w:val="004B7C54"/>
    <w:rsid w:val="004C5CC2"/>
    <w:rsid w:val="004C766E"/>
    <w:rsid w:val="004D1491"/>
    <w:rsid w:val="004D64D1"/>
    <w:rsid w:val="004E0805"/>
    <w:rsid w:val="004E2D3A"/>
    <w:rsid w:val="004E5CCC"/>
    <w:rsid w:val="00520EC1"/>
    <w:rsid w:val="00535A2F"/>
    <w:rsid w:val="00537F11"/>
    <w:rsid w:val="005436C7"/>
    <w:rsid w:val="00543AFF"/>
    <w:rsid w:val="00550DA0"/>
    <w:rsid w:val="0055765D"/>
    <w:rsid w:val="00557878"/>
    <w:rsid w:val="005604AA"/>
    <w:rsid w:val="00565483"/>
    <w:rsid w:val="00566044"/>
    <w:rsid w:val="005C321B"/>
    <w:rsid w:val="005C7B6B"/>
    <w:rsid w:val="005D09E2"/>
    <w:rsid w:val="005D2008"/>
    <w:rsid w:val="005D2820"/>
    <w:rsid w:val="005D50F1"/>
    <w:rsid w:val="005D567D"/>
    <w:rsid w:val="00605EAD"/>
    <w:rsid w:val="00613870"/>
    <w:rsid w:val="006242BC"/>
    <w:rsid w:val="006254D8"/>
    <w:rsid w:val="006530B5"/>
    <w:rsid w:val="0068273F"/>
    <w:rsid w:val="006830FF"/>
    <w:rsid w:val="006915A7"/>
    <w:rsid w:val="006A196C"/>
    <w:rsid w:val="006A32EB"/>
    <w:rsid w:val="006A59F6"/>
    <w:rsid w:val="006B68D1"/>
    <w:rsid w:val="006B7C65"/>
    <w:rsid w:val="006C4A49"/>
    <w:rsid w:val="006C5CBD"/>
    <w:rsid w:val="006D1347"/>
    <w:rsid w:val="006D1C82"/>
    <w:rsid w:val="006D254B"/>
    <w:rsid w:val="006F6E45"/>
    <w:rsid w:val="00705212"/>
    <w:rsid w:val="007070EF"/>
    <w:rsid w:val="00710098"/>
    <w:rsid w:val="0074276B"/>
    <w:rsid w:val="00744C2C"/>
    <w:rsid w:val="007568ED"/>
    <w:rsid w:val="00765714"/>
    <w:rsid w:val="007672C0"/>
    <w:rsid w:val="00774678"/>
    <w:rsid w:val="0078209F"/>
    <w:rsid w:val="0078715E"/>
    <w:rsid w:val="00794D78"/>
    <w:rsid w:val="00796EEC"/>
    <w:rsid w:val="007975E9"/>
    <w:rsid w:val="007C14C1"/>
    <w:rsid w:val="007D2226"/>
    <w:rsid w:val="007D4686"/>
    <w:rsid w:val="007D66FF"/>
    <w:rsid w:val="007E44BC"/>
    <w:rsid w:val="007F62B5"/>
    <w:rsid w:val="0080006D"/>
    <w:rsid w:val="00815AB3"/>
    <w:rsid w:val="00826236"/>
    <w:rsid w:val="0083704B"/>
    <w:rsid w:val="00840D54"/>
    <w:rsid w:val="0084658B"/>
    <w:rsid w:val="00850054"/>
    <w:rsid w:val="00873E38"/>
    <w:rsid w:val="0087602C"/>
    <w:rsid w:val="00886C36"/>
    <w:rsid w:val="008A05BA"/>
    <w:rsid w:val="008A19F8"/>
    <w:rsid w:val="008A328A"/>
    <w:rsid w:val="008A44F0"/>
    <w:rsid w:val="008C1B2D"/>
    <w:rsid w:val="008D0589"/>
    <w:rsid w:val="008E5823"/>
    <w:rsid w:val="008E79F4"/>
    <w:rsid w:val="008F3067"/>
    <w:rsid w:val="008F558C"/>
    <w:rsid w:val="00901BA7"/>
    <w:rsid w:val="0090335C"/>
    <w:rsid w:val="00904CE6"/>
    <w:rsid w:val="00912C17"/>
    <w:rsid w:val="00920926"/>
    <w:rsid w:val="00936C18"/>
    <w:rsid w:val="00940C27"/>
    <w:rsid w:val="00954DF8"/>
    <w:rsid w:val="00970B7D"/>
    <w:rsid w:val="00971514"/>
    <w:rsid w:val="0097564A"/>
    <w:rsid w:val="00976EE5"/>
    <w:rsid w:val="0098011D"/>
    <w:rsid w:val="009A1052"/>
    <w:rsid w:val="009A2C03"/>
    <w:rsid w:val="009A5E6C"/>
    <w:rsid w:val="009B21CF"/>
    <w:rsid w:val="009C3EC5"/>
    <w:rsid w:val="009C5826"/>
    <w:rsid w:val="009D33EF"/>
    <w:rsid w:val="009D4B4F"/>
    <w:rsid w:val="009D71E8"/>
    <w:rsid w:val="009E2B22"/>
    <w:rsid w:val="009E48B8"/>
    <w:rsid w:val="009F0B31"/>
    <w:rsid w:val="009F2B24"/>
    <w:rsid w:val="00A13A3D"/>
    <w:rsid w:val="00A147FE"/>
    <w:rsid w:val="00A23228"/>
    <w:rsid w:val="00A25571"/>
    <w:rsid w:val="00A317D6"/>
    <w:rsid w:val="00A3607D"/>
    <w:rsid w:val="00A415E6"/>
    <w:rsid w:val="00A46933"/>
    <w:rsid w:val="00A72148"/>
    <w:rsid w:val="00A7301E"/>
    <w:rsid w:val="00A77E9C"/>
    <w:rsid w:val="00A8199F"/>
    <w:rsid w:val="00A84A72"/>
    <w:rsid w:val="00A9296E"/>
    <w:rsid w:val="00AA02D4"/>
    <w:rsid w:val="00AA1F85"/>
    <w:rsid w:val="00AA46FC"/>
    <w:rsid w:val="00AA5702"/>
    <w:rsid w:val="00AC0C8F"/>
    <w:rsid w:val="00AD329C"/>
    <w:rsid w:val="00AD4E91"/>
    <w:rsid w:val="00AD502A"/>
    <w:rsid w:val="00AD6059"/>
    <w:rsid w:val="00AE6DDB"/>
    <w:rsid w:val="00B045D7"/>
    <w:rsid w:val="00B04F60"/>
    <w:rsid w:val="00B06DAD"/>
    <w:rsid w:val="00B2151A"/>
    <w:rsid w:val="00B27BC9"/>
    <w:rsid w:val="00B33B30"/>
    <w:rsid w:val="00B34E6C"/>
    <w:rsid w:val="00B55BB9"/>
    <w:rsid w:val="00B63DC4"/>
    <w:rsid w:val="00B71F5C"/>
    <w:rsid w:val="00B75BFB"/>
    <w:rsid w:val="00B97CA3"/>
    <w:rsid w:val="00BA0B42"/>
    <w:rsid w:val="00BC1973"/>
    <w:rsid w:val="00BC38A7"/>
    <w:rsid w:val="00BE1865"/>
    <w:rsid w:val="00C0060F"/>
    <w:rsid w:val="00C102CC"/>
    <w:rsid w:val="00C25E59"/>
    <w:rsid w:val="00C30899"/>
    <w:rsid w:val="00C3577F"/>
    <w:rsid w:val="00C45F5E"/>
    <w:rsid w:val="00C51495"/>
    <w:rsid w:val="00C631AC"/>
    <w:rsid w:val="00C65430"/>
    <w:rsid w:val="00C73F80"/>
    <w:rsid w:val="00CA0BEA"/>
    <w:rsid w:val="00CB0745"/>
    <w:rsid w:val="00CB7D2A"/>
    <w:rsid w:val="00CC3B4F"/>
    <w:rsid w:val="00CD7297"/>
    <w:rsid w:val="00CF7858"/>
    <w:rsid w:val="00D06D05"/>
    <w:rsid w:val="00D07E34"/>
    <w:rsid w:val="00D11414"/>
    <w:rsid w:val="00D31A7D"/>
    <w:rsid w:val="00D51742"/>
    <w:rsid w:val="00D94566"/>
    <w:rsid w:val="00DA3208"/>
    <w:rsid w:val="00DB6D4E"/>
    <w:rsid w:val="00DB7D7B"/>
    <w:rsid w:val="00DC0F50"/>
    <w:rsid w:val="00DC10A2"/>
    <w:rsid w:val="00DC5A77"/>
    <w:rsid w:val="00DC704C"/>
    <w:rsid w:val="00DC7D9D"/>
    <w:rsid w:val="00DF59A2"/>
    <w:rsid w:val="00E06B4B"/>
    <w:rsid w:val="00E24D1A"/>
    <w:rsid w:val="00E3073C"/>
    <w:rsid w:val="00E35BE0"/>
    <w:rsid w:val="00E35FF6"/>
    <w:rsid w:val="00E45F89"/>
    <w:rsid w:val="00E51D58"/>
    <w:rsid w:val="00E614D4"/>
    <w:rsid w:val="00E7258F"/>
    <w:rsid w:val="00E73B8B"/>
    <w:rsid w:val="00E76F96"/>
    <w:rsid w:val="00E85377"/>
    <w:rsid w:val="00E877BE"/>
    <w:rsid w:val="00E964AD"/>
    <w:rsid w:val="00EA3449"/>
    <w:rsid w:val="00EC379F"/>
    <w:rsid w:val="00ED367C"/>
    <w:rsid w:val="00ED4577"/>
    <w:rsid w:val="00EE0177"/>
    <w:rsid w:val="00EE4C1D"/>
    <w:rsid w:val="00EE656F"/>
    <w:rsid w:val="00F13DAF"/>
    <w:rsid w:val="00F234EE"/>
    <w:rsid w:val="00F2605D"/>
    <w:rsid w:val="00F36ABC"/>
    <w:rsid w:val="00F4643E"/>
    <w:rsid w:val="00F646FE"/>
    <w:rsid w:val="00F647A1"/>
    <w:rsid w:val="00F71942"/>
    <w:rsid w:val="00F77A16"/>
    <w:rsid w:val="00F77ADF"/>
    <w:rsid w:val="00F846B8"/>
    <w:rsid w:val="00F92467"/>
    <w:rsid w:val="00F93FD4"/>
    <w:rsid w:val="00FA4262"/>
    <w:rsid w:val="00FB3DE2"/>
    <w:rsid w:val="00FC09BF"/>
    <w:rsid w:val="00FC220E"/>
    <w:rsid w:val="00FC7BB9"/>
    <w:rsid w:val="00FD0118"/>
    <w:rsid w:val="00FD48FB"/>
    <w:rsid w:val="00FE7BC2"/>
    <w:rsid w:val="00FF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734B08-7418-493F-AD95-6466F415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D1A"/>
    <w:rPr>
      <w:sz w:val="24"/>
      <w:szCs w:val="24"/>
    </w:rPr>
  </w:style>
  <w:style w:type="paragraph" w:styleId="1">
    <w:name w:val="heading 1"/>
    <w:basedOn w:val="a"/>
    <w:next w:val="a"/>
    <w:link w:val="10"/>
    <w:uiPriority w:val="99"/>
    <w:qFormat/>
    <w:rsid w:val="001D6D6D"/>
    <w:pPr>
      <w:keepNext/>
      <w:jc w:val="both"/>
      <w:outlineLvl w:val="0"/>
    </w:pPr>
    <w:rPr>
      <w:b/>
    </w:rPr>
  </w:style>
  <w:style w:type="paragraph" w:styleId="2">
    <w:name w:val="heading 2"/>
    <w:basedOn w:val="a"/>
    <w:next w:val="a"/>
    <w:link w:val="20"/>
    <w:uiPriority w:val="99"/>
    <w:qFormat/>
    <w:rsid w:val="001D6D6D"/>
    <w:pPr>
      <w:keepNext/>
      <w:outlineLvl w:val="1"/>
    </w:pPr>
    <w:rPr>
      <w:sz w:val="28"/>
    </w:rPr>
  </w:style>
  <w:style w:type="paragraph" w:styleId="3">
    <w:name w:val="heading 3"/>
    <w:basedOn w:val="a"/>
    <w:next w:val="a"/>
    <w:link w:val="30"/>
    <w:uiPriority w:val="99"/>
    <w:qFormat/>
    <w:rsid w:val="001D6D6D"/>
    <w:pPr>
      <w:keepNext/>
      <w:outlineLvl w:val="2"/>
    </w:pPr>
    <w:rPr>
      <w:b/>
    </w:rPr>
  </w:style>
  <w:style w:type="paragraph" w:styleId="4">
    <w:name w:val="heading 4"/>
    <w:basedOn w:val="a"/>
    <w:next w:val="a"/>
    <w:link w:val="40"/>
    <w:uiPriority w:val="99"/>
    <w:qFormat/>
    <w:rsid w:val="001D6D6D"/>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24D1A"/>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E24D1A"/>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E24D1A"/>
    <w:rPr>
      <w:rFonts w:ascii="Cambria" w:eastAsia="Times New Roman" w:hAnsi="Cambria" w:cs="Times New Roman"/>
      <w:b/>
      <w:bCs/>
      <w:sz w:val="26"/>
      <w:szCs w:val="26"/>
    </w:rPr>
  </w:style>
  <w:style w:type="character" w:customStyle="1" w:styleId="40">
    <w:name w:val="Заголовок 4 Знак"/>
    <w:link w:val="4"/>
    <w:uiPriority w:val="9"/>
    <w:semiHidden/>
    <w:locked/>
    <w:rsid w:val="00E24D1A"/>
    <w:rPr>
      <w:rFonts w:ascii="Calibri" w:eastAsia="Times New Roman" w:hAnsi="Calibri" w:cs="Times New Roman"/>
      <w:b/>
      <w:bCs/>
      <w:sz w:val="28"/>
      <w:szCs w:val="28"/>
    </w:rPr>
  </w:style>
  <w:style w:type="paragraph" w:styleId="a3">
    <w:name w:val="header"/>
    <w:basedOn w:val="a"/>
    <w:link w:val="a4"/>
    <w:uiPriority w:val="99"/>
    <w:rsid w:val="00954DF8"/>
    <w:pPr>
      <w:tabs>
        <w:tab w:val="center" w:pos="4677"/>
        <w:tab w:val="right" w:pos="9355"/>
      </w:tabs>
    </w:pPr>
  </w:style>
  <w:style w:type="character" w:customStyle="1" w:styleId="a4">
    <w:name w:val="Верхний колонтитул Знак"/>
    <w:link w:val="a3"/>
    <w:uiPriority w:val="99"/>
    <w:semiHidden/>
    <w:locked/>
    <w:rsid w:val="00E24D1A"/>
    <w:rPr>
      <w:rFonts w:cs="Times New Roman"/>
      <w:sz w:val="24"/>
      <w:szCs w:val="24"/>
    </w:rPr>
  </w:style>
  <w:style w:type="paragraph" w:styleId="a5">
    <w:name w:val="footer"/>
    <w:basedOn w:val="a"/>
    <w:link w:val="a6"/>
    <w:uiPriority w:val="99"/>
    <w:rsid w:val="00954DF8"/>
    <w:pPr>
      <w:tabs>
        <w:tab w:val="center" w:pos="4677"/>
        <w:tab w:val="right" w:pos="9355"/>
      </w:tabs>
    </w:pPr>
  </w:style>
  <w:style w:type="character" w:customStyle="1" w:styleId="a6">
    <w:name w:val="Нижний колонтитул Знак"/>
    <w:link w:val="a5"/>
    <w:uiPriority w:val="99"/>
    <w:semiHidden/>
    <w:locked/>
    <w:rsid w:val="00E24D1A"/>
    <w:rPr>
      <w:rFonts w:cs="Times New Roman"/>
      <w:sz w:val="24"/>
      <w:szCs w:val="24"/>
    </w:rPr>
  </w:style>
  <w:style w:type="character" w:styleId="a7">
    <w:name w:val="page number"/>
    <w:uiPriority w:val="99"/>
    <w:rsid w:val="00954DF8"/>
    <w:rPr>
      <w:rFonts w:cs="Times New Roman"/>
    </w:rPr>
  </w:style>
  <w:style w:type="paragraph" w:styleId="21">
    <w:name w:val="Body Text 2"/>
    <w:basedOn w:val="a"/>
    <w:link w:val="22"/>
    <w:uiPriority w:val="99"/>
    <w:rsid w:val="003F0EB3"/>
    <w:pPr>
      <w:ind w:right="551"/>
      <w:jc w:val="both"/>
    </w:pPr>
    <w:rPr>
      <w:rFonts w:ascii="Arial" w:hAnsi="Arial"/>
      <w:sz w:val="20"/>
      <w:szCs w:val="20"/>
    </w:rPr>
  </w:style>
  <w:style w:type="character" w:customStyle="1" w:styleId="22">
    <w:name w:val="Основной текст 2 Знак"/>
    <w:link w:val="21"/>
    <w:uiPriority w:val="99"/>
    <w:semiHidden/>
    <w:locked/>
    <w:rsid w:val="00E24D1A"/>
    <w:rPr>
      <w:rFonts w:cs="Times New Roman"/>
      <w:sz w:val="24"/>
      <w:szCs w:val="24"/>
    </w:rPr>
  </w:style>
  <w:style w:type="table" w:styleId="a8">
    <w:name w:val="Table Grid"/>
    <w:basedOn w:val="a1"/>
    <w:uiPriority w:val="99"/>
    <w:rsid w:val="004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rsid w:val="00F13DAF"/>
    <w:pPr>
      <w:spacing w:before="100" w:beforeAutospacing="1" w:after="100" w:afterAutospacing="1"/>
    </w:pPr>
    <w:rPr>
      <w:rFonts w:ascii="Verdana" w:hAnsi="Verdana"/>
      <w:color w:val="000000"/>
      <w:sz w:val="17"/>
      <w:szCs w:val="17"/>
      <w:lang w:bidi="he-IL"/>
    </w:rPr>
  </w:style>
  <w:style w:type="paragraph" w:customStyle="1" w:styleId="41">
    <w:name w:val="заголовок 4"/>
    <w:basedOn w:val="a"/>
    <w:next w:val="a"/>
    <w:uiPriority w:val="99"/>
    <w:rsid w:val="00535A2F"/>
    <w:pPr>
      <w:keepNext/>
      <w:autoSpaceDE w:val="0"/>
      <w:autoSpaceDN w:val="0"/>
      <w:spacing w:line="360" w:lineRule="exact"/>
      <w:jc w:val="right"/>
      <w:outlineLvl w:val="3"/>
    </w:pPr>
    <w:rPr>
      <w:i/>
      <w:iCs/>
      <w:sz w:val="28"/>
      <w:szCs w:val="28"/>
    </w:rPr>
  </w:style>
  <w:style w:type="table" w:styleId="23">
    <w:name w:val="Table Simple 2"/>
    <w:basedOn w:val="a1"/>
    <w:uiPriority w:val="99"/>
    <w:rsid w:val="0013322C"/>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11">
    <w:name w:val="Table Classic 1"/>
    <w:basedOn w:val="a1"/>
    <w:uiPriority w:val="99"/>
    <w:rsid w:val="0013322C"/>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24">
    <w:name w:val="Table Grid 2"/>
    <w:basedOn w:val="a1"/>
    <w:uiPriority w:val="99"/>
    <w:rsid w:val="001A09CE"/>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a">
    <w:name w:val="caption"/>
    <w:basedOn w:val="a"/>
    <w:next w:val="a"/>
    <w:uiPriority w:val="99"/>
    <w:qFormat/>
    <w:rsid w:val="004E0805"/>
    <w:pPr>
      <w:autoSpaceDE w:val="0"/>
      <w:autoSpaceDN w:val="0"/>
      <w:adjustRightInd w:val="0"/>
      <w:spacing w:before="180"/>
      <w:jc w:val="center"/>
    </w:pPr>
    <w:rPr>
      <w:b/>
      <w:bCs/>
      <w:sz w:val="16"/>
      <w:szCs w:val="16"/>
      <w:lang w:bidi="he-IL"/>
    </w:rPr>
  </w:style>
  <w:style w:type="paragraph" w:customStyle="1" w:styleId="12">
    <w:name w:val="Обычный (веб)1"/>
    <w:basedOn w:val="a"/>
    <w:uiPriority w:val="99"/>
    <w:rsid w:val="00796EEC"/>
    <w:pPr>
      <w:spacing w:after="300"/>
      <w:jc w:val="both"/>
    </w:pPr>
    <w:rPr>
      <w:lang w:bidi="he-IL"/>
    </w:rPr>
  </w:style>
  <w:style w:type="paragraph" w:customStyle="1" w:styleId="text1">
    <w:name w:val="text1"/>
    <w:basedOn w:val="a"/>
    <w:uiPriority w:val="99"/>
    <w:rsid w:val="00796EEC"/>
    <w:pPr>
      <w:spacing w:after="300"/>
      <w:jc w:val="both"/>
    </w:pPr>
    <w:rPr>
      <w:lang w:bidi="he-IL"/>
    </w:rPr>
  </w:style>
  <w:style w:type="character" w:styleId="ab">
    <w:name w:val="Strong"/>
    <w:uiPriority w:val="99"/>
    <w:qFormat/>
    <w:rsid w:val="00796EEC"/>
    <w:rPr>
      <w:rFonts w:cs="Times New Roman"/>
      <w:b/>
      <w:bCs/>
    </w:rPr>
  </w:style>
  <w:style w:type="paragraph" w:customStyle="1" w:styleId="fr11">
    <w:name w:val="fr11"/>
    <w:basedOn w:val="a"/>
    <w:uiPriority w:val="99"/>
    <w:rsid w:val="00796EEC"/>
    <w:pPr>
      <w:spacing w:after="300"/>
      <w:jc w:val="both"/>
    </w:pPr>
    <w:rPr>
      <w:lang w:bidi="he-IL"/>
    </w:rPr>
  </w:style>
  <w:style w:type="paragraph" w:styleId="HTML">
    <w:name w:val="HTML Preformatted"/>
    <w:basedOn w:val="a"/>
    <w:link w:val="HTML0"/>
    <w:uiPriority w:val="99"/>
    <w:rsid w:val="00CA0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CA0BEA"/>
    <w:rPr>
      <w:rFonts w:ascii="Courier New" w:hAnsi="Courier New" w:cs="Courier New"/>
      <w:lang w:val="ru-RU" w:eastAsia="ru-RU" w:bidi="ar-SA"/>
    </w:rPr>
  </w:style>
  <w:style w:type="character" w:styleId="ac">
    <w:name w:val="Hyperlink"/>
    <w:uiPriority w:val="99"/>
    <w:rsid w:val="00B75BFB"/>
    <w:rPr>
      <w:rFonts w:cs="Times New Roman"/>
      <w:color w:val="0000FF"/>
      <w:u w:val="single"/>
    </w:rPr>
  </w:style>
  <w:style w:type="paragraph" w:styleId="ad">
    <w:name w:val="List Paragraph"/>
    <w:basedOn w:val="a"/>
    <w:uiPriority w:val="34"/>
    <w:qFormat/>
    <w:rsid w:val="00520EC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93415">
      <w:marLeft w:val="0"/>
      <w:marRight w:val="0"/>
      <w:marTop w:val="0"/>
      <w:marBottom w:val="0"/>
      <w:divBdr>
        <w:top w:val="none" w:sz="0" w:space="0" w:color="auto"/>
        <w:left w:val="none" w:sz="0" w:space="0" w:color="auto"/>
        <w:bottom w:val="none" w:sz="0" w:space="0" w:color="auto"/>
        <w:right w:val="none" w:sz="0" w:space="0" w:color="auto"/>
      </w:divBdr>
    </w:div>
    <w:div w:id="831793417">
      <w:marLeft w:val="0"/>
      <w:marRight w:val="0"/>
      <w:marTop w:val="0"/>
      <w:marBottom w:val="0"/>
      <w:divBdr>
        <w:top w:val="none" w:sz="0" w:space="0" w:color="auto"/>
        <w:left w:val="none" w:sz="0" w:space="0" w:color="auto"/>
        <w:bottom w:val="none" w:sz="0" w:space="0" w:color="auto"/>
        <w:right w:val="none" w:sz="0" w:space="0" w:color="auto"/>
      </w:divBdr>
    </w:div>
    <w:div w:id="831793418">
      <w:marLeft w:val="0"/>
      <w:marRight w:val="0"/>
      <w:marTop w:val="0"/>
      <w:marBottom w:val="0"/>
      <w:divBdr>
        <w:top w:val="none" w:sz="0" w:space="0" w:color="auto"/>
        <w:left w:val="none" w:sz="0" w:space="0" w:color="auto"/>
        <w:bottom w:val="none" w:sz="0" w:space="0" w:color="auto"/>
        <w:right w:val="none" w:sz="0" w:space="0" w:color="auto"/>
      </w:divBdr>
    </w:div>
    <w:div w:id="831793420">
      <w:marLeft w:val="0"/>
      <w:marRight w:val="0"/>
      <w:marTop w:val="0"/>
      <w:marBottom w:val="0"/>
      <w:divBdr>
        <w:top w:val="none" w:sz="0" w:space="0" w:color="auto"/>
        <w:left w:val="none" w:sz="0" w:space="0" w:color="auto"/>
        <w:bottom w:val="none" w:sz="0" w:space="0" w:color="auto"/>
        <w:right w:val="none" w:sz="0" w:space="0" w:color="auto"/>
      </w:divBdr>
    </w:div>
    <w:div w:id="831793422">
      <w:marLeft w:val="0"/>
      <w:marRight w:val="0"/>
      <w:marTop w:val="0"/>
      <w:marBottom w:val="0"/>
      <w:divBdr>
        <w:top w:val="none" w:sz="0" w:space="0" w:color="auto"/>
        <w:left w:val="none" w:sz="0" w:space="0" w:color="auto"/>
        <w:bottom w:val="none" w:sz="0" w:space="0" w:color="auto"/>
        <w:right w:val="none" w:sz="0" w:space="0" w:color="auto"/>
      </w:divBdr>
      <w:divsChild>
        <w:div w:id="831793446">
          <w:marLeft w:val="0"/>
          <w:marRight w:val="0"/>
          <w:marTop w:val="0"/>
          <w:marBottom w:val="0"/>
          <w:divBdr>
            <w:top w:val="none" w:sz="0" w:space="0" w:color="auto"/>
            <w:left w:val="none" w:sz="0" w:space="0" w:color="auto"/>
            <w:bottom w:val="none" w:sz="0" w:space="0" w:color="auto"/>
            <w:right w:val="none" w:sz="0" w:space="0" w:color="auto"/>
          </w:divBdr>
          <w:divsChild>
            <w:div w:id="8317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3424">
      <w:marLeft w:val="0"/>
      <w:marRight w:val="0"/>
      <w:marTop w:val="0"/>
      <w:marBottom w:val="0"/>
      <w:divBdr>
        <w:top w:val="none" w:sz="0" w:space="0" w:color="auto"/>
        <w:left w:val="none" w:sz="0" w:space="0" w:color="auto"/>
        <w:bottom w:val="none" w:sz="0" w:space="0" w:color="auto"/>
        <w:right w:val="none" w:sz="0" w:space="0" w:color="auto"/>
      </w:divBdr>
    </w:div>
    <w:div w:id="831793425">
      <w:marLeft w:val="0"/>
      <w:marRight w:val="0"/>
      <w:marTop w:val="0"/>
      <w:marBottom w:val="0"/>
      <w:divBdr>
        <w:top w:val="none" w:sz="0" w:space="0" w:color="auto"/>
        <w:left w:val="none" w:sz="0" w:space="0" w:color="auto"/>
        <w:bottom w:val="none" w:sz="0" w:space="0" w:color="auto"/>
        <w:right w:val="none" w:sz="0" w:space="0" w:color="auto"/>
      </w:divBdr>
    </w:div>
    <w:div w:id="831793426">
      <w:marLeft w:val="0"/>
      <w:marRight w:val="0"/>
      <w:marTop w:val="0"/>
      <w:marBottom w:val="0"/>
      <w:divBdr>
        <w:top w:val="none" w:sz="0" w:space="0" w:color="auto"/>
        <w:left w:val="none" w:sz="0" w:space="0" w:color="auto"/>
        <w:bottom w:val="none" w:sz="0" w:space="0" w:color="auto"/>
        <w:right w:val="none" w:sz="0" w:space="0" w:color="auto"/>
      </w:divBdr>
    </w:div>
    <w:div w:id="831793427">
      <w:marLeft w:val="0"/>
      <w:marRight w:val="0"/>
      <w:marTop w:val="0"/>
      <w:marBottom w:val="0"/>
      <w:divBdr>
        <w:top w:val="none" w:sz="0" w:space="0" w:color="auto"/>
        <w:left w:val="none" w:sz="0" w:space="0" w:color="auto"/>
        <w:bottom w:val="none" w:sz="0" w:space="0" w:color="auto"/>
        <w:right w:val="none" w:sz="0" w:space="0" w:color="auto"/>
      </w:divBdr>
    </w:div>
    <w:div w:id="831793429">
      <w:marLeft w:val="0"/>
      <w:marRight w:val="0"/>
      <w:marTop w:val="0"/>
      <w:marBottom w:val="0"/>
      <w:divBdr>
        <w:top w:val="none" w:sz="0" w:space="0" w:color="auto"/>
        <w:left w:val="none" w:sz="0" w:space="0" w:color="auto"/>
        <w:bottom w:val="none" w:sz="0" w:space="0" w:color="auto"/>
        <w:right w:val="none" w:sz="0" w:space="0" w:color="auto"/>
      </w:divBdr>
      <w:divsChild>
        <w:div w:id="831793419">
          <w:marLeft w:val="0"/>
          <w:marRight w:val="0"/>
          <w:marTop w:val="0"/>
          <w:marBottom w:val="0"/>
          <w:divBdr>
            <w:top w:val="none" w:sz="0" w:space="0" w:color="auto"/>
            <w:left w:val="none" w:sz="0" w:space="0" w:color="auto"/>
            <w:bottom w:val="none" w:sz="0" w:space="0" w:color="auto"/>
            <w:right w:val="none" w:sz="0" w:space="0" w:color="auto"/>
          </w:divBdr>
        </w:div>
      </w:divsChild>
    </w:div>
    <w:div w:id="831793430">
      <w:marLeft w:val="0"/>
      <w:marRight w:val="0"/>
      <w:marTop w:val="0"/>
      <w:marBottom w:val="0"/>
      <w:divBdr>
        <w:top w:val="none" w:sz="0" w:space="0" w:color="auto"/>
        <w:left w:val="none" w:sz="0" w:space="0" w:color="auto"/>
        <w:bottom w:val="none" w:sz="0" w:space="0" w:color="auto"/>
        <w:right w:val="none" w:sz="0" w:space="0" w:color="auto"/>
      </w:divBdr>
      <w:divsChild>
        <w:div w:id="831793421">
          <w:marLeft w:val="0"/>
          <w:marRight w:val="0"/>
          <w:marTop w:val="0"/>
          <w:marBottom w:val="0"/>
          <w:divBdr>
            <w:top w:val="none" w:sz="0" w:space="0" w:color="auto"/>
            <w:left w:val="none" w:sz="0" w:space="0" w:color="auto"/>
            <w:bottom w:val="none" w:sz="0" w:space="0" w:color="auto"/>
            <w:right w:val="none" w:sz="0" w:space="0" w:color="auto"/>
          </w:divBdr>
        </w:div>
      </w:divsChild>
    </w:div>
    <w:div w:id="831793431">
      <w:marLeft w:val="0"/>
      <w:marRight w:val="0"/>
      <w:marTop w:val="0"/>
      <w:marBottom w:val="0"/>
      <w:divBdr>
        <w:top w:val="none" w:sz="0" w:space="0" w:color="auto"/>
        <w:left w:val="none" w:sz="0" w:space="0" w:color="auto"/>
        <w:bottom w:val="none" w:sz="0" w:space="0" w:color="auto"/>
        <w:right w:val="none" w:sz="0" w:space="0" w:color="auto"/>
      </w:divBdr>
    </w:div>
    <w:div w:id="831793432">
      <w:marLeft w:val="0"/>
      <w:marRight w:val="0"/>
      <w:marTop w:val="0"/>
      <w:marBottom w:val="0"/>
      <w:divBdr>
        <w:top w:val="none" w:sz="0" w:space="0" w:color="auto"/>
        <w:left w:val="none" w:sz="0" w:space="0" w:color="auto"/>
        <w:bottom w:val="none" w:sz="0" w:space="0" w:color="auto"/>
        <w:right w:val="none" w:sz="0" w:space="0" w:color="auto"/>
      </w:divBdr>
    </w:div>
    <w:div w:id="831793433">
      <w:marLeft w:val="0"/>
      <w:marRight w:val="0"/>
      <w:marTop w:val="0"/>
      <w:marBottom w:val="0"/>
      <w:divBdr>
        <w:top w:val="none" w:sz="0" w:space="0" w:color="auto"/>
        <w:left w:val="none" w:sz="0" w:space="0" w:color="auto"/>
        <w:bottom w:val="none" w:sz="0" w:space="0" w:color="auto"/>
        <w:right w:val="none" w:sz="0" w:space="0" w:color="auto"/>
      </w:divBdr>
    </w:div>
    <w:div w:id="831793434">
      <w:marLeft w:val="0"/>
      <w:marRight w:val="0"/>
      <w:marTop w:val="0"/>
      <w:marBottom w:val="0"/>
      <w:divBdr>
        <w:top w:val="none" w:sz="0" w:space="0" w:color="auto"/>
        <w:left w:val="none" w:sz="0" w:space="0" w:color="auto"/>
        <w:bottom w:val="none" w:sz="0" w:space="0" w:color="auto"/>
        <w:right w:val="none" w:sz="0" w:space="0" w:color="auto"/>
      </w:divBdr>
    </w:div>
    <w:div w:id="831793435">
      <w:marLeft w:val="0"/>
      <w:marRight w:val="0"/>
      <w:marTop w:val="0"/>
      <w:marBottom w:val="0"/>
      <w:divBdr>
        <w:top w:val="none" w:sz="0" w:space="0" w:color="auto"/>
        <w:left w:val="none" w:sz="0" w:space="0" w:color="auto"/>
        <w:bottom w:val="none" w:sz="0" w:space="0" w:color="auto"/>
        <w:right w:val="none" w:sz="0" w:space="0" w:color="auto"/>
      </w:divBdr>
    </w:div>
    <w:div w:id="831793436">
      <w:marLeft w:val="0"/>
      <w:marRight w:val="0"/>
      <w:marTop w:val="0"/>
      <w:marBottom w:val="0"/>
      <w:divBdr>
        <w:top w:val="none" w:sz="0" w:space="0" w:color="auto"/>
        <w:left w:val="none" w:sz="0" w:space="0" w:color="auto"/>
        <w:bottom w:val="none" w:sz="0" w:space="0" w:color="auto"/>
        <w:right w:val="none" w:sz="0" w:space="0" w:color="auto"/>
      </w:divBdr>
    </w:div>
    <w:div w:id="831793437">
      <w:marLeft w:val="0"/>
      <w:marRight w:val="0"/>
      <w:marTop w:val="0"/>
      <w:marBottom w:val="0"/>
      <w:divBdr>
        <w:top w:val="none" w:sz="0" w:space="0" w:color="auto"/>
        <w:left w:val="none" w:sz="0" w:space="0" w:color="auto"/>
        <w:bottom w:val="none" w:sz="0" w:space="0" w:color="auto"/>
        <w:right w:val="none" w:sz="0" w:space="0" w:color="auto"/>
      </w:divBdr>
    </w:div>
    <w:div w:id="831793438">
      <w:marLeft w:val="0"/>
      <w:marRight w:val="0"/>
      <w:marTop w:val="0"/>
      <w:marBottom w:val="0"/>
      <w:divBdr>
        <w:top w:val="none" w:sz="0" w:space="0" w:color="auto"/>
        <w:left w:val="none" w:sz="0" w:space="0" w:color="auto"/>
        <w:bottom w:val="none" w:sz="0" w:space="0" w:color="auto"/>
        <w:right w:val="none" w:sz="0" w:space="0" w:color="auto"/>
      </w:divBdr>
    </w:div>
    <w:div w:id="831793439">
      <w:marLeft w:val="0"/>
      <w:marRight w:val="0"/>
      <w:marTop w:val="0"/>
      <w:marBottom w:val="0"/>
      <w:divBdr>
        <w:top w:val="none" w:sz="0" w:space="0" w:color="auto"/>
        <w:left w:val="none" w:sz="0" w:space="0" w:color="auto"/>
        <w:bottom w:val="none" w:sz="0" w:space="0" w:color="auto"/>
        <w:right w:val="none" w:sz="0" w:space="0" w:color="auto"/>
      </w:divBdr>
    </w:div>
    <w:div w:id="831793440">
      <w:marLeft w:val="0"/>
      <w:marRight w:val="0"/>
      <w:marTop w:val="0"/>
      <w:marBottom w:val="0"/>
      <w:divBdr>
        <w:top w:val="none" w:sz="0" w:space="0" w:color="auto"/>
        <w:left w:val="none" w:sz="0" w:space="0" w:color="auto"/>
        <w:bottom w:val="none" w:sz="0" w:space="0" w:color="auto"/>
        <w:right w:val="none" w:sz="0" w:space="0" w:color="auto"/>
      </w:divBdr>
    </w:div>
    <w:div w:id="831793441">
      <w:marLeft w:val="0"/>
      <w:marRight w:val="0"/>
      <w:marTop w:val="0"/>
      <w:marBottom w:val="0"/>
      <w:divBdr>
        <w:top w:val="none" w:sz="0" w:space="0" w:color="auto"/>
        <w:left w:val="none" w:sz="0" w:space="0" w:color="auto"/>
        <w:bottom w:val="none" w:sz="0" w:space="0" w:color="auto"/>
        <w:right w:val="none" w:sz="0" w:space="0" w:color="auto"/>
      </w:divBdr>
      <w:divsChild>
        <w:div w:id="831793428">
          <w:marLeft w:val="0"/>
          <w:marRight w:val="0"/>
          <w:marTop w:val="0"/>
          <w:marBottom w:val="0"/>
          <w:divBdr>
            <w:top w:val="none" w:sz="0" w:space="0" w:color="auto"/>
            <w:left w:val="none" w:sz="0" w:space="0" w:color="auto"/>
            <w:bottom w:val="none" w:sz="0" w:space="0" w:color="auto"/>
            <w:right w:val="none" w:sz="0" w:space="0" w:color="auto"/>
          </w:divBdr>
        </w:div>
      </w:divsChild>
    </w:div>
    <w:div w:id="831793442">
      <w:marLeft w:val="0"/>
      <w:marRight w:val="0"/>
      <w:marTop w:val="0"/>
      <w:marBottom w:val="0"/>
      <w:divBdr>
        <w:top w:val="none" w:sz="0" w:space="0" w:color="auto"/>
        <w:left w:val="none" w:sz="0" w:space="0" w:color="auto"/>
        <w:bottom w:val="none" w:sz="0" w:space="0" w:color="auto"/>
        <w:right w:val="none" w:sz="0" w:space="0" w:color="auto"/>
      </w:divBdr>
    </w:div>
    <w:div w:id="831793443">
      <w:marLeft w:val="0"/>
      <w:marRight w:val="0"/>
      <w:marTop w:val="0"/>
      <w:marBottom w:val="0"/>
      <w:divBdr>
        <w:top w:val="none" w:sz="0" w:space="0" w:color="auto"/>
        <w:left w:val="none" w:sz="0" w:space="0" w:color="auto"/>
        <w:bottom w:val="none" w:sz="0" w:space="0" w:color="auto"/>
        <w:right w:val="none" w:sz="0" w:space="0" w:color="auto"/>
      </w:divBdr>
    </w:div>
    <w:div w:id="831793444">
      <w:marLeft w:val="0"/>
      <w:marRight w:val="0"/>
      <w:marTop w:val="0"/>
      <w:marBottom w:val="0"/>
      <w:divBdr>
        <w:top w:val="none" w:sz="0" w:space="0" w:color="auto"/>
        <w:left w:val="none" w:sz="0" w:space="0" w:color="auto"/>
        <w:bottom w:val="none" w:sz="0" w:space="0" w:color="auto"/>
        <w:right w:val="none" w:sz="0" w:space="0" w:color="auto"/>
      </w:divBdr>
      <w:divsChild>
        <w:div w:id="831793423">
          <w:marLeft w:val="0"/>
          <w:marRight w:val="0"/>
          <w:marTop w:val="0"/>
          <w:marBottom w:val="0"/>
          <w:divBdr>
            <w:top w:val="none" w:sz="0" w:space="0" w:color="auto"/>
            <w:left w:val="none" w:sz="0" w:space="0" w:color="auto"/>
            <w:bottom w:val="none" w:sz="0" w:space="0" w:color="auto"/>
            <w:right w:val="none" w:sz="0" w:space="0" w:color="auto"/>
          </w:divBdr>
        </w:div>
      </w:divsChild>
    </w:div>
    <w:div w:id="831793445">
      <w:marLeft w:val="0"/>
      <w:marRight w:val="0"/>
      <w:marTop w:val="0"/>
      <w:marBottom w:val="0"/>
      <w:divBdr>
        <w:top w:val="none" w:sz="0" w:space="0" w:color="auto"/>
        <w:left w:val="none" w:sz="0" w:space="0" w:color="auto"/>
        <w:bottom w:val="none" w:sz="0" w:space="0" w:color="auto"/>
        <w:right w:val="none" w:sz="0" w:space="0" w:color="auto"/>
      </w:divBdr>
    </w:div>
    <w:div w:id="831793447">
      <w:marLeft w:val="0"/>
      <w:marRight w:val="0"/>
      <w:marTop w:val="0"/>
      <w:marBottom w:val="0"/>
      <w:divBdr>
        <w:top w:val="none" w:sz="0" w:space="0" w:color="auto"/>
        <w:left w:val="none" w:sz="0" w:space="0" w:color="auto"/>
        <w:bottom w:val="none" w:sz="0" w:space="0" w:color="auto"/>
        <w:right w:val="none" w:sz="0" w:space="0" w:color="auto"/>
      </w:divBdr>
    </w:div>
    <w:div w:id="831793448">
      <w:marLeft w:val="0"/>
      <w:marRight w:val="0"/>
      <w:marTop w:val="0"/>
      <w:marBottom w:val="0"/>
      <w:divBdr>
        <w:top w:val="none" w:sz="0" w:space="0" w:color="auto"/>
        <w:left w:val="none" w:sz="0" w:space="0" w:color="auto"/>
        <w:bottom w:val="none" w:sz="0" w:space="0" w:color="auto"/>
        <w:right w:val="none" w:sz="0" w:space="0" w:color="auto"/>
      </w:divBdr>
    </w:div>
    <w:div w:id="831793449">
      <w:marLeft w:val="0"/>
      <w:marRight w:val="0"/>
      <w:marTop w:val="0"/>
      <w:marBottom w:val="0"/>
      <w:divBdr>
        <w:top w:val="none" w:sz="0" w:space="0" w:color="auto"/>
        <w:left w:val="none" w:sz="0" w:space="0" w:color="auto"/>
        <w:bottom w:val="none" w:sz="0" w:space="0" w:color="auto"/>
        <w:right w:val="none" w:sz="0" w:space="0" w:color="auto"/>
      </w:divBdr>
      <w:divsChild>
        <w:div w:id="831793451">
          <w:marLeft w:val="0"/>
          <w:marRight w:val="0"/>
          <w:marTop w:val="0"/>
          <w:marBottom w:val="0"/>
          <w:divBdr>
            <w:top w:val="none" w:sz="0" w:space="0" w:color="auto"/>
            <w:left w:val="none" w:sz="0" w:space="0" w:color="auto"/>
            <w:bottom w:val="none" w:sz="0" w:space="0" w:color="auto"/>
            <w:right w:val="none" w:sz="0" w:space="0" w:color="auto"/>
          </w:divBdr>
        </w:div>
      </w:divsChild>
    </w:div>
    <w:div w:id="831793450">
      <w:marLeft w:val="0"/>
      <w:marRight w:val="0"/>
      <w:marTop w:val="0"/>
      <w:marBottom w:val="0"/>
      <w:divBdr>
        <w:top w:val="none" w:sz="0" w:space="0" w:color="auto"/>
        <w:left w:val="none" w:sz="0" w:space="0" w:color="auto"/>
        <w:bottom w:val="none" w:sz="0" w:space="0" w:color="auto"/>
        <w:right w:val="none" w:sz="0" w:space="0" w:color="auto"/>
      </w:divBdr>
    </w:div>
    <w:div w:id="831793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mmons.wikimedia.org/wiki/File:Flowchart_start_stop.png?uselang=ru"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mons.wikimedia.org/wiki/File:Flowchart_selection.png?uselang=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commons.wikimedia.org/wiki/File:Flowchart_process.png?uselang=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2285</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Практическая работа №1</vt:lpstr>
    </vt:vector>
  </TitlesOfParts>
  <Company>USUE</Company>
  <LinksUpToDate>false</LinksUpToDate>
  <CharactersWithSpaces>15280</CharactersWithSpaces>
  <SharedDoc>false</SharedDoc>
  <HLinks>
    <vt:vector size="18" baseType="variant">
      <vt:variant>
        <vt:i4>852082</vt:i4>
      </vt:variant>
      <vt:variant>
        <vt:i4>12</vt:i4>
      </vt:variant>
      <vt:variant>
        <vt:i4>0</vt:i4>
      </vt:variant>
      <vt:variant>
        <vt:i4>5</vt:i4>
      </vt:variant>
      <vt:variant>
        <vt:lpwstr>http://commons.wikimedia.org/wiki/File:Flowchart_selection.png?uselang=ru</vt:lpwstr>
      </vt:variant>
      <vt:variant>
        <vt:lpwstr/>
      </vt:variant>
      <vt:variant>
        <vt:i4>8323083</vt:i4>
      </vt:variant>
      <vt:variant>
        <vt:i4>6</vt:i4>
      </vt:variant>
      <vt:variant>
        <vt:i4>0</vt:i4>
      </vt:variant>
      <vt:variant>
        <vt:i4>5</vt:i4>
      </vt:variant>
      <vt:variant>
        <vt:lpwstr>http://commons.wikimedia.org/wiki/File:Flowchart_process.png?uselang=ru</vt:lpwstr>
      </vt:variant>
      <vt:variant>
        <vt:lpwstr/>
      </vt:variant>
      <vt:variant>
        <vt:i4>3735668</vt:i4>
      </vt:variant>
      <vt:variant>
        <vt:i4>0</vt:i4>
      </vt:variant>
      <vt:variant>
        <vt:i4>0</vt:i4>
      </vt:variant>
      <vt:variant>
        <vt:i4>5</vt:i4>
      </vt:variant>
      <vt:variant>
        <vt:lpwstr>http://commons.wikimedia.org/wiki/File:Flowchart_start_stop.png?uselang=ru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работа №1</dc:title>
  <dc:subject/>
  <dc:creator>Лена</dc:creator>
  <cp:keywords/>
  <cp:lastModifiedBy>mkp</cp:lastModifiedBy>
  <cp:revision>2</cp:revision>
  <cp:lastPrinted>2014-01-20T10:18:00Z</cp:lastPrinted>
  <dcterms:created xsi:type="dcterms:W3CDTF">2021-05-01T18:27:00Z</dcterms:created>
  <dcterms:modified xsi:type="dcterms:W3CDTF">2021-05-01T18:27:00Z</dcterms:modified>
</cp:coreProperties>
</file>