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2D" w:rsidRDefault="00D0562D" w:rsidP="00D05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E1E">
        <w:rPr>
          <w:rFonts w:ascii="Times New Roman" w:hAnsi="Times New Roman" w:cs="Times New Roman"/>
          <w:sz w:val="28"/>
          <w:szCs w:val="28"/>
        </w:rPr>
        <w:t xml:space="preserve">По двум одинаковым тонким параллельным друг другу проводящим кольцам в одном направлении текут токи </w:t>
      </w:r>
      <w:r w:rsidRPr="00724E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4E1E">
        <w:rPr>
          <w:rFonts w:ascii="Times New Roman" w:hAnsi="Times New Roman" w:cs="Times New Roman"/>
          <w:sz w:val="28"/>
          <w:szCs w:val="28"/>
        </w:rPr>
        <w:t xml:space="preserve"> = 6 А. Расстояние между центрами колец </w:t>
      </w:r>
      <w:r w:rsidRPr="00724E1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4E1E">
        <w:rPr>
          <w:rFonts w:ascii="Times New Roman" w:hAnsi="Times New Roman" w:cs="Times New Roman"/>
          <w:sz w:val="28"/>
          <w:szCs w:val="28"/>
        </w:rPr>
        <w:t xml:space="preserve"> = 2 мм. Сила их взаимодействия </w:t>
      </w:r>
      <w:r w:rsidRPr="00724E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F2FAF">
        <w:rPr>
          <w:rFonts w:ascii="Times New Roman" w:hAnsi="Times New Roman" w:cs="Times New Roman"/>
          <w:sz w:val="28"/>
          <w:szCs w:val="28"/>
        </w:rPr>
        <w:t xml:space="preserve"> = 9 </w:t>
      </w:r>
      <w:r w:rsidRPr="00724E1E">
        <w:rPr>
          <w:rFonts w:ascii="Times New Roman" w:hAnsi="Times New Roman" w:cs="Times New Roman"/>
          <w:sz w:val="28"/>
          <w:szCs w:val="28"/>
        </w:rPr>
        <w:t>мН. Определить радиусы колец.</w:t>
      </w:r>
    </w:p>
    <w:p w:rsidR="00516CC0" w:rsidRDefault="00516CC0"/>
    <w:sectPr w:rsidR="00516CC0" w:rsidSect="0051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D0562D"/>
    <w:rsid w:val="00516CC0"/>
    <w:rsid w:val="00D0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2021-05-01T18:43:00Z</dcterms:created>
  <dcterms:modified xsi:type="dcterms:W3CDTF">2021-05-01T18:43:00Z</dcterms:modified>
</cp:coreProperties>
</file>