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9A3BB" w14:textId="77777777" w:rsidR="00BF3157" w:rsidRDefault="00BF3157" w:rsidP="00BF3157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217A94"/>
          <w:sz w:val="21"/>
          <w:szCs w:val="21"/>
        </w:rPr>
      </w:pPr>
      <w:r>
        <w:rPr>
          <w:rStyle w:val="a4"/>
          <w:rFonts w:ascii="Verdana" w:hAnsi="Verdana"/>
          <w:color w:val="217A94"/>
          <w:sz w:val="21"/>
          <w:szCs w:val="21"/>
        </w:rPr>
        <w:t>ТЕМАТИКА РЕФЕРАТОВ</w:t>
      </w:r>
    </w:p>
    <w:p w14:paraId="3DCAEDDD" w14:textId="77777777" w:rsidR="00BF3157" w:rsidRDefault="00BF3157" w:rsidP="00BF3157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217A94"/>
          <w:sz w:val="21"/>
          <w:szCs w:val="21"/>
        </w:rPr>
      </w:pPr>
      <w:r>
        <w:rPr>
          <w:rFonts w:ascii="Verdana" w:hAnsi="Verdana"/>
          <w:color w:val="217A94"/>
          <w:sz w:val="21"/>
          <w:szCs w:val="21"/>
        </w:rPr>
        <w:t>1. Анализ как исходная функция управления образовательными системами.</w:t>
      </w:r>
    </w:p>
    <w:p w14:paraId="2D140237" w14:textId="77777777" w:rsidR="00BF3157" w:rsidRDefault="00BF3157" w:rsidP="00BF3157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217A94"/>
          <w:sz w:val="21"/>
          <w:szCs w:val="21"/>
        </w:rPr>
      </w:pPr>
      <w:r>
        <w:rPr>
          <w:rFonts w:ascii="Verdana" w:hAnsi="Verdana"/>
          <w:color w:val="217A94"/>
          <w:sz w:val="21"/>
          <w:szCs w:val="21"/>
        </w:rPr>
        <w:t>2. Программа развития как стратегический документ школы.</w:t>
      </w:r>
    </w:p>
    <w:p w14:paraId="73A5C408" w14:textId="77777777" w:rsidR="00BF3157" w:rsidRDefault="00BF3157" w:rsidP="00BF3157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217A94"/>
          <w:sz w:val="21"/>
          <w:szCs w:val="21"/>
        </w:rPr>
      </w:pPr>
      <w:r>
        <w:rPr>
          <w:rFonts w:ascii="Verdana" w:hAnsi="Verdana"/>
          <w:color w:val="217A94"/>
          <w:sz w:val="21"/>
          <w:szCs w:val="21"/>
        </w:rPr>
        <w:t>3. Метод проектов как форма планирования развития ОУ.</w:t>
      </w:r>
    </w:p>
    <w:p w14:paraId="395E4EC2" w14:textId="77777777" w:rsidR="00BF3157" w:rsidRDefault="00BF3157" w:rsidP="00BF3157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217A94"/>
          <w:sz w:val="21"/>
          <w:szCs w:val="21"/>
        </w:rPr>
      </w:pPr>
      <w:r>
        <w:rPr>
          <w:rFonts w:ascii="Verdana" w:hAnsi="Verdana"/>
          <w:color w:val="217A94"/>
          <w:sz w:val="21"/>
          <w:szCs w:val="21"/>
        </w:rPr>
        <w:t>4. Школа и власть, или какие права имеет пед.коллектив на управление своей</w:t>
      </w:r>
    </w:p>
    <w:p w14:paraId="72003906" w14:textId="77777777" w:rsidR="00BF3157" w:rsidRDefault="00BF3157" w:rsidP="00BF3157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217A94"/>
          <w:sz w:val="21"/>
          <w:szCs w:val="21"/>
        </w:rPr>
      </w:pPr>
      <w:r>
        <w:rPr>
          <w:rFonts w:ascii="Verdana" w:hAnsi="Verdana"/>
          <w:color w:val="217A94"/>
          <w:sz w:val="21"/>
          <w:szCs w:val="21"/>
        </w:rPr>
        <w:t>жизнедеятельностью (законодательный фундамент).</w:t>
      </w:r>
    </w:p>
    <w:p w14:paraId="0D987F23" w14:textId="77777777" w:rsidR="00BF3157" w:rsidRDefault="00BF3157" w:rsidP="00BF3157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217A94"/>
          <w:sz w:val="21"/>
          <w:szCs w:val="21"/>
        </w:rPr>
      </w:pPr>
      <w:r>
        <w:rPr>
          <w:rFonts w:ascii="Verdana" w:hAnsi="Verdana"/>
          <w:color w:val="217A94"/>
          <w:sz w:val="21"/>
          <w:szCs w:val="21"/>
        </w:rPr>
        <w:t>5. Типология образовательных учреждений в РФ: проблемы, подходы, решения.</w:t>
      </w:r>
    </w:p>
    <w:p w14:paraId="2E52212E" w14:textId="77777777" w:rsidR="00BF3157" w:rsidRDefault="00BF3157" w:rsidP="00BF3157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217A94"/>
          <w:sz w:val="21"/>
          <w:szCs w:val="21"/>
        </w:rPr>
      </w:pPr>
      <w:r>
        <w:rPr>
          <w:rFonts w:ascii="Verdana" w:hAnsi="Verdana"/>
          <w:color w:val="217A94"/>
          <w:sz w:val="21"/>
          <w:szCs w:val="21"/>
        </w:rPr>
        <w:t>6. Система образования России: содержание и инновации (на основе Закона РФ</w:t>
      </w:r>
    </w:p>
    <w:p w14:paraId="1FCFB5C8" w14:textId="77777777" w:rsidR="00BF3157" w:rsidRDefault="00BF3157" w:rsidP="00BF3157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217A94"/>
          <w:sz w:val="21"/>
          <w:szCs w:val="21"/>
        </w:rPr>
      </w:pPr>
      <w:r>
        <w:rPr>
          <w:rFonts w:ascii="Verdana" w:hAnsi="Verdana"/>
          <w:color w:val="217A94"/>
          <w:sz w:val="21"/>
          <w:szCs w:val="21"/>
        </w:rPr>
        <w:t>«Об образовании»).</w:t>
      </w:r>
    </w:p>
    <w:p w14:paraId="7E7D8BD9" w14:textId="77777777" w:rsidR="00BF3157" w:rsidRDefault="00BF3157" w:rsidP="00BF3157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217A94"/>
          <w:sz w:val="21"/>
          <w:szCs w:val="21"/>
        </w:rPr>
      </w:pPr>
      <w:r>
        <w:rPr>
          <w:rFonts w:ascii="Verdana" w:hAnsi="Verdana"/>
          <w:color w:val="217A94"/>
          <w:sz w:val="21"/>
          <w:szCs w:val="21"/>
        </w:rPr>
        <w:t>7. Управление качеством образования: проблемы, подходы, решения, перспектив</w:t>
      </w:r>
    </w:p>
    <w:p w14:paraId="0B0BC5B4" w14:textId="77777777" w:rsidR="00C35008" w:rsidRDefault="00C35008"/>
    <w:sectPr w:rsidR="00C35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DC"/>
    <w:rsid w:val="0007441B"/>
    <w:rsid w:val="002906D7"/>
    <w:rsid w:val="00AB33DC"/>
    <w:rsid w:val="00BF3157"/>
    <w:rsid w:val="00C3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E43EE-2B58-4E8E-B97B-97B93A5F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3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31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5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 Nikiforova</dc:creator>
  <cp:keywords/>
  <dc:description/>
  <cp:lastModifiedBy>Nastya Nikiforova</cp:lastModifiedBy>
  <cp:revision>3</cp:revision>
  <dcterms:created xsi:type="dcterms:W3CDTF">2021-05-09T18:57:00Z</dcterms:created>
  <dcterms:modified xsi:type="dcterms:W3CDTF">2021-05-09T18:57:00Z</dcterms:modified>
</cp:coreProperties>
</file>