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A74" w:rsidRPr="007C1502" w:rsidRDefault="00E93A74" w:rsidP="00E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502">
        <w:rPr>
          <w:rFonts w:ascii="Times New Roman" w:hAnsi="Times New Roman" w:cs="Times New Roman"/>
          <w:sz w:val="28"/>
          <w:szCs w:val="28"/>
        </w:rPr>
        <w:t>5) Сплошной металлический цилиндр вращается с постоянной угловой скоростью. Какое магнитное поле образуется внутри цилиндра?  Чему равна разность потенциалов между цилиндром и осью вращения.</w:t>
      </w:r>
    </w:p>
    <w:p w:rsidR="00535830" w:rsidRPr="00E93A74" w:rsidRDefault="00535830" w:rsidP="00E93A74"/>
    <w:sectPr w:rsidR="00535830" w:rsidRPr="00E93A74" w:rsidSect="00535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DA7F6E"/>
    <w:rsid w:val="00260725"/>
    <w:rsid w:val="00535830"/>
    <w:rsid w:val="00DA7F6E"/>
    <w:rsid w:val="00DB23FE"/>
    <w:rsid w:val="00E9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2021-05-22T11:24:00Z</dcterms:created>
  <dcterms:modified xsi:type="dcterms:W3CDTF">2021-05-22T11:24:00Z</dcterms:modified>
</cp:coreProperties>
</file>