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FD9" w:rsidRDefault="00565966" w:rsidP="00565966">
      <w:pPr>
        <w:pStyle w:val="1"/>
        <w:ind w:left="720" w:firstLine="0"/>
      </w:pPr>
      <w:bookmarkStart w:id="0" w:name="_Toc388947226"/>
      <w:bookmarkStart w:id="1" w:name="_Toc52294895"/>
      <w:r>
        <w:t xml:space="preserve"> </w:t>
      </w:r>
      <w:r w:rsidR="007A6FD9">
        <w:t>Расчет статических режимов работы схемы</w:t>
      </w:r>
      <w:bookmarkEnd w:id="0"/>
      <w:bookmarkEnd w:id="1"/>
    </w:p>
    <w:p w:rsidR="008626BD" w:rsidRDefault="008626BD" w:rsidP="008626BD"/>
    <w:p w:rsidR="002E4DA1" w:rsidRPr="008626BD" w:rsidRDefault="002E4DA1" w:rsidP="008626BD"/>
    <w:p w:rsidR="00A62C31" w:rsidRPr="002E4DA1" w:rsidRDefault="00A62C31" w:rsidP="00226C00">
      <w:r>
        <w:t xml:space="preserve">Как и в предыдущем разделе, рассмотрим случай, когда </w:t>
      </w:r>
      <w:r w:rsidRPr="008626BD">
        <w:rPr>
          <w:b/>
        </w:rPr>
        <w:t>на оба входа поданы сигналы логического нуля</w:t>
      </w:r>
      <w:r>
        <w:t xml:space="preserve">. На рисунке </w:t>
      </w:r>
      <w:r w:rsidR="007556D4">
        <w:t>5</w:t>
      </w:r>
      <w:r>
        <w:t xml:space="preserve"> показаны токи, которые необходимо рассчитать.</w:t>
      </w:r>
    </w:p>
    <w:p w:rsidR="00A62C31" w:rsidRDefault="008626BD" w:rsidP="00A62C31">
      <w:pPr>
        <w:pStyle w:val="ae"/>
      </w:pPr>
      <w:r>
        <w:rPr>
          <w:noProof/>
          <w:lang w:eastAsia="ru-RU"/>
        </w:rPr>
        <w:drawing>
          <wp:inline distT="0" distB="0" distL="0" distR="0">
            <wp:extent cx="4861560" cy="31242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56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C31" w:rsidRPr="008626BD" w:rsidRDefault="00A62C31" w:rsidP="00A62C31">
      <w:pPr>
        <w:pStyle w:val="ae"/>
      </w:pPr>
      <w:r>
        <w:t xml:space="preserve">Рисунок </w:t>
      </w:r>
      <w:r w:rsidR="008626BD">
        <w:t>5</w:t>
      </w:r>
      <w:r>
        <w:t xml:space="preserve"> – Токи в схеме логического элемента при подаче на оба входа сигналов логического нуля</w:t>
      </w:r>
    </w:p>
    <w:p w:rsidR="007556D4" w:rsidRPr="000F52C9" w:rsidRDefault="007556D4" w:rsidP="007556D4">
      <w:r>
        <w:t xml:space="preserve">При таком включении напряжение на базах транзисторов </w:t>
      </w:r>
      <w:r>
        <w:rPr>
          <w:lang w:val="en-US"/>
        </w:rPr>
        <w:t>VT</w:t>
      </w:r>
      <w:r w:rsidRPr="000F52C9">
        <w:t>1</w:t>
      </w:r>
      <w:r>
        <w:t xml:space="preserve">, </w:t>
      </w:r>
      <w:r>
        <w:rPr>
          <w:lang w:val="en-US"/>
        </w:rPr>
        <w:t>VT</w:t>
      </w:r>
      <w:r w:rsidRPr="000F52C9">
        <w:t>2</w:t>
      </w:r>
      <w:r>
        <w:t xml:space="preserve"> </w:t>
      </w:r>
      <w:r w:rsidRPr="000F52C9">
        <w:rPr>
          <w:position w:val="-12"/>
        </w:rPr>
        <w:object w:dxaOrig="222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21pt" o:ole="">
            <v:imagedata r:id="rId9" o:title=""/>
          </v:shape>
          <o:OLEObject Type="Embed" ProgID="Equation.DSMT4" ShapeID="_x0000_i1025" DrawAspect="Content" ObjectID="_1683371825" r:id="rId10"/>
        </w:object>
      </w:r>
      <w:r>
        <w:t>.</w:t>
      </w:r>
    </w:p>
    <w:p w:rsidR="00B37E23" w:rsidRDefault="007556D4" w:rsidP="00B37E23">
      <w:r w:rsidRPr="00FB57D9">
        <w:t xml:space="preserve">Ток через резистор </w:t>
      </w:r>
      <w:r w:rsidRPr="00FB57D9">
        <w:rPr>
          <w:lang w:val="en-US"/>
        </w:rPr>
        <w:t>R</w:t>
      </w:r>
      <w:r w:rsidRPr="00FB57D9">
        <w:t>1:</w:t>
      </w:r>
    </w:p>
    <w:p w:rsidR="007556D4" w:rsidRPr="00FB57D9" w:rsidRDefault="007556D4" w:rsidP="00B37E23">
      <w:pPr>
        <w:pStyle w:val="af0"/>
      </w:pPr>
      <w:r w:rsidRPr="00FB57D9">
        <w:t xml:space="preserve"> </w:t>
      </w:r>
      <w:r w:rsidR="00B37E23" w:rsidRPr="00A62C31">
        <w:rPr>
          <w:position w:val="-34"/>
        </w:rPr>
        <w:object w:dxaOrig="4380" w:dyaOrig="820">
          <v:shape id="_x0000_i1026" type="#_x0000_t75" style="width:219pt;height:40.7pt" o:ole="">
            <v:imagedata r:id="rId11" o:title=""/>
          </v:shape>
          <o:OLEObject Type="Embed" ProgID="Equation.DSMT4" ShapeID="_x0000_i1026" DrawAspect="Content" ObjectID="_1683371826" r:id="rId12"/>
        </w:object>
      </w:r>
      <w:r w:rsidR="00B37E23">
        <w:t xml:space="preserve"> </w:t>
      </w:r>
      <w:r w:rsidR="00B37E23">
        <w:tab/>
      </w:r>
      <w:r w:rsidR="00B37E23">
        <w:tab/>
      </w:r>
      <w:r w:rsidR="00B37E23">
        <w:tab/>
      </w:r>
      <w:r w:rsidR="00B37E23">
        <w:tab/>
        <w:t>(1)</w:t>
      </w:r>
    </w:p>
    <w:p w:rsidR="00B37E23" w:rsidRDefault="007556D4" w:rsidP="007556D4">
      <w:pPr>
        <w:rPr>
          <w:szCs w:val="28"/>
        </w:rPr>
      </w:pPr>
      <w:r w:rsidRPr="00FB57D9">
        <w:rPr>
          <w:szCs w:val="28"/>
        </w:rPr>
        <w:t xml:space="preserve">Ток через резистор </w:t>
      </w:r>
      <w:r w:rsidRPr="00FB57D9">
        <w:rPr>
          <w:szCs w:val="28"/>
          <w:lang w:val="en-US"/>
        </w:rPr>
        <w:t>R</w:t>
      </w:r>
      <w:r w:rsidRPr="000F52C9">
        <w:rPr>
          <w:szCs w:val="28"/>
        </w:rPr>
        <w:t>2</w:t>
      </w:r>
      <w:r w:rsidRPr="00FB57D9">
        <w:rPr>
          <w:szCs w:val="28"/>
        </w:rPr>
        <w:t>:</w:t>
      </w:r>
    </w:p>
    <w:p w:rsidR="007556D4" w:rsidRPr="00FB57D9" w:rsidRDefault="007556D4" w:rsidP="00B37E23">
      <w:pPr>
        <w:pStyle w:val="af0"/>
      </w:pPr>
      <w:r w:rsidRPr="00FB57D9">
        <w:t xml:space="preserve"> </w:t>
      </w:r>
      <w:r w:rsidR="00B37E23" w:rsidRPr="00A62C31">
        <w:rPr>
          <w:position w:val="-34"/>
        </w:rPr>
        <w:object w:dxaOrig="4380" w:dyaOrig="820">
          <v:shape id="_x0000_i1027" type="#_x0000_t75" style="width:219pt;height:40.7pt" o:ole="">
            <v:imagedata r:id="rId13" o:title=""/>
          </v:shape>
          <o:OLEObject Type="Embed" ProgID="Equation.DSMT4" ShapeID="_x0000_i1027" DrawAspect="Content" ObjectID="_1683371827" r:id="rId14"/>
        </w:object>
      </w:r>
      <w:r w:rsidR="00B37E23">
        <w:t xml:space="preserve"> </w:t>
      </w:r>
      <w:r w:rsidR="00B37E23">
        <w:tab/>
      </w:r>
      <w:r w:rsidR="00B37E23">
        <w:tab/>
      </w:r>
      <w:r w:rsidR="00B37E23">
        <w:tab/>
      </w:r>
      <w:r w:rsidR="00B37E23">
        <w:tab/>
        <w:t>(2)</w:t>
      </w:r>
    </w:p>
    <w:p w:rsidR="000F52C9" w:rsidRPr="000F52C9" w:rsidRDefault="000F52C9" w:rsidP="000F52C9">
      <w:r>
        <w:t xml:space="preserve">Транзисторы </w:t>
      </w:r>
      <w:r w:rsidRPr="00FB57D9">
        <w:rPr>
          <w:lang w:val="en-US"/>
        </w:rPr>
        <w:t>VT</w:t>
      </w:r>
      <w:r w:rsidRPr="00FB57D9">
        <w:t xml:space="preserve">7 </w:t>
      </w:r>
      <w:r>
        <w:t xml:space="preserve">и </w:t>
      </w:r>
      <w:r w:rsidR="00C5695B" w:rsidRPr="00FB57D9">
        <w:rPr>
          <w:lang w:val="en-US"/>
        </w:rPr>
        <w:t>VT</w:t>
      </w:r>
      <w:r w:rsidR="00C5695B" w:rsidRPr="00FB57D9">
        <w:t>11 полностью открыт</w:t>
      </w:r>
      <w:r>
        <w:t xml:space="preserve">ы. На базе транзистора </w:t>
      </w:r>
      <w:r>
        <w:rPr>
          <w:lang w:val="en-US"/>
        </w:rPr>
        <w:t>VT</w:t>
      </w:r>
      <w:r w:rsidRPr="000F52C9">
        <w:t xml:space="preserve">7 </w:t>
      </w:r>
      <w:r>
        <w:t xml:space="preserve">устанавливается напряжение </w:t>
      </w:r>
      <w:r>
        <w:rPr>
          <w:lang w:val="en-US"/>
        </w:rPr>
        <w:t>U</w:t>
      </w:r>
      <w:r>
        <w:t>б(</w:t>
      </w:r>
      <w:r>
        <w:rPr>
          <w:lang w:val="en-US"/>
        </w:rPr>
        <w:t>VT</w:t>
      </w:r>
      <w:r w:rsidRPr="000F52C9">
        <w:t>7</w:t>
      </w:r>
      <w:r>
        <w:t>)</w:t>
      </w:r>
      <w:r w:rsidRPr="000F52C9">
        <w:t xml:space="preserve"> = 1</w:t>
      </w:r>
      <w:r>
        <w:t>.4 В.</w:t>
      </w:r>
    </w:p>
    <w:p w:rsidR="000F52C9" w:rsidRDefault="000F52C9" w:rsidP="000F52C9">
      <w:r w:rsidRPr="00FB57D9">
        <w:t xml:space="preserve">Ток через резистор </w:t>
      </w:r>
      <w:r w:rsidRPr="00FB57D9">
        <w:rPr>
          <w:lang w:val="en-US"/>
        </w:rPr>
        <w:t>R</w:t>
      </w:r>
      <w:r w:rsidRPr="00FB57D9">
        <w:t>3:</w:t>
      </w:r>
    </w:p>
    <w:p w:rsidR="000F52C9" w:rsidRPr="00FB57D9" w:rsidRDefault="00B37E23" w:rsidP="00B37E23">
      <w:pPr>
        <w:pStyle w:val="af0"/>
      </w:pPr>
      <w:r w:rsidRPr="000F52C9">
        <w:rPr>
          <w:position w:val="-34"/>
        </w:rPr>
        <w:object w:dxaOrig="5920" w:dyaOrig="820">
          <v:shape id="_x0000_i1028" type="#_x0000_t75" style="width:295.7pt;height:40.7pt" o:ole="">
            <v:imagedata r:id="rId15" o:title=""/>
          </v:shape>
          <o:OLEObject Type="Embed" ProgID="Equation.DSMT4" ShapeID="_x0000_i1028" DrawAspect="Content" ObjectID="_1683371828" r:id="rId16"/>
        </w:object>
      </w:r>
      <w:r>
        <w:tab/>
      </w:r>
      <w:r>
        <w:tab/>
        <w:t xml:space="preserve"> (3)</w:t>
      </w:r>
    </w:p>
    <w:p w:rsidR="00C5695B" w:rsidRDefault="000F52C9" w:rsidP="00226C00">
      <w:pPr>
        <w:rPr>
          <w:szCs w:val="28"/>
        </w:rPr>
      </w:pPr>
      <w:r>
        <w:rPr>
          <w:szCs w:val="28"/>
        </w:rPr>
        <w:t xml:space="preserve">На базе транзистора </w:t>
      </w:r>
      <w:r>
        <w:rPr>
          <w:szCs w:val="28"/>
          <w:lang w:val="en-US"/>
        </w:rPr>
        <w:t>VT</w:t>
      </w:r>
      <w:r w:rsidRPr="000F52C9">
        <w:rPr>
          <w:szCs w:val="28"/>
        </w:rPr>
        <w:t>9</w:t>
      </w:r>
      <w:r>
        <w:rPr>
          <w:szCs w:val="28"/>
        </w:rPr>
        <w:t xml:space="preserve">, как отмечалось выше, устанавливается напряжение </w:t>
      </w:r>
      <w:r>
        <w:rPr>
          <w:szCs w:val="28"/>
          <w:lang w:val="en-US"/>
        </w:rPr>
        <w:t>U</w:t>
      </w:r>
      <w:r>
        <w:rPr>
          <w:szCs w:val="28"/>
        </w:rPr>
        <w:t>б(</w:t>
      </w:r>
      <w:r>
        <w:rPr>
          <w:szCs w:val="28"/>
          <w:lang w:val="en-US"/>
        </w:rPr>
        <w:t>VT</w:t>
      </w:r>
      <w:r w:rsidRPr="000F52C9">
        <w:rPr>
          <w:szCs w:val="28"/>
        </w:rPr>
        <w:t>9</w:t>
      </w:r>
      <w:r>
        <w:rPr>
          <w:szCs w:val="28"/>
        </w:rPr>
        <w:t>)</w:t>
      </w:r>
      <w:r w:rsidRPr="000F52C9">
        <w:rPr>
          <w:szCs w:val="28"/>
        </w:rPr>
        <w:t xml:space="preserve"> = </w:t>
      </w:r>
      <w:r>
        <w:rPr>
          <w:szCs w:val="28"/>
        </w:rPr>
        <w:t>1</w:t>
      </w:r>
      <w:r w:rsidRPr="000F52C9">
        <w:rPr>
          <w:szCs w:val="28"/>
        </w:rPr>
        <w:t xml:space="preserve">.1 </w:t>
      </w:r>
      <w:r>
        <w:rPr>
          <w:szCs w:val="28"/>
        </w:rPr>
        <w:t xml:space="preserve">В. Падение напряжения на база-эмиттерном переходе транзистора </w:t>
      </w:r>
      <w:r>
        <w:rPr>
          <w:szCs w:val="28"/>
          <w:lang w:val="en-US"/>
        </w:rPr>
        <w:t>VT</w:t>
      </w:r>
      <w:r w:rsidRPr="000F52C9">
        <w:rPr>
          <w:szCs w:val="28"/>
        </w:rPr>
        <w:t xml:space="preserve">9 </w:t>
      </w:r>
      <w:r>
        <w:rPr>
          <w:szCs w:val="28"/>
        </w:rPr>
        <w:t xml:space="preserve">составляет </w:t>
      </w:r>
      <w:r>
        <w:rPr>
          <w:szCs w:val="28"/>
          <w:lang w:val="en-US"/>
        </w:rPr>
        <w:t>U</w:t>
      </w:r>
      <w:r>
        <w:rPr>
          <w:szCs w:val="28"/>
        </w:rPr>
        <w:t>бэ(</w:t>
      </w:r>
      <w:r>
        <w:rPr>
          <w:szCs w:val="28"/>
          <w:lang w:val="en-US"/>
        </w:rPr>
        <w:t>VT</w:t>
      </w:r>
      <w:r w:rsidRPr="000F52C9">
        <w:rPr>
          <w:szCs w:val="28"/>
        </w:rPr>
        <w:t>9</w:t>
      </w:r>
      <w:r>
        <w:rPr>
          <w:szCs w:val="28"/>
        </w:rPr>
        <w:t>)</w:t>
      </w:r>
      <w:r w:rsidRPr="000F52C9">
        <w:rPr>
          <w:szCs w:val="28"/>
        </w:rPr>
        <w:t xml:space="preserve"> = 0</w:t>
      </w:r>
      <w:r>
        <w:rPr>
          <w:szCs w:val="28"/>
        </w:rPr>
        <w:t xml:space="preserve">.7 В. Следовательно, напряжение на эмиттере транзистора </w:t>
      </w:r>
      <w:r>
        <w:rPr>
          <w:szCs w:val="28"/>
          <w:lang w:val="en-US"/>
        </w:rPr>
        <w:t>VT</w:t>
      </w:r>
      <w:r w:rsidRPr="000F52C9">
        <w:rPr>
          <w:szCs w:val="28"/>
        </w:rPr>
        <w:t xml:space="preserve">9 </w:t>
      </w:r>
      <w:r>
        <w:rPr>
          <w:szCs w:val="28"/>
        </w:rPr>
        <w:t xml:space="preserve">составляет </w:t>
      </w:r>
      <w:r>
        <w:rPr>
          <w:szCs w:val="28"/>
          <w:lang w:val="en-US"/>
        </w:rPr>
        <w:t>U</w:t>
      </w:r>
      <w:r>
        <w:rPr>
          <w:szCs w:val="28"/>
        </w:rPr>
        <w:t>э(</w:t>
      </w:r>
      <w:r>
        <w:rPr>
          <w:szCs w:val="28"/>
          <w:lang w:val="en-US"/>
        </w:rPr>
        <w:t>VT</w:t>
      </w:r>
      <w:r w:rsidRPr="000F52C9">
        <w:rPr>
          <w:szCs w:val="28"/>
        </w:rPr>
        <w:t>9</w:t>
      </w:r>
      <w:r>
        <w:rPr>
          <w:szCs w:val="28"/>
        </w:rPr>
        <w:t>)</w:t>
      </w:r>
      <w:r w:rsidRPr="000F52C9">
        <w:rPr>
          <w:szCs w:val="28"/>
        </w:rPr>
        <w:t xml:space="preserve"> = 0</w:t>
      </w:r>
      <w:r>
        <w:rPr>
          <w:szCs w:val="28"/>
        </w:rPr>
        <w:t>.4 В.</w:t>
      </w:r>
    </w:p>
    <w:p w:rsidR="000F52C9" w:rsidRPr="00565966" w:rsidRDefault="000F52C9" w:rsidP="00226C00">
      <w:pPr>
        <w:rPr>
          <w:szCs w:val="28"/>
        </w:rPr>
      </w:pPr>
      <w:r>
        <w:rPr>
          <w:szCs w:val="28"/>
        </w:rPr>
        <w:t xml:space="preserve">Ток через резистор </w:t>
      </w:r>
      <w:r>
        <w:rPr>
          <w:szCs w:val="28"/>
          <w:lang w:val="en-US"/>
        </w:rPr>
        <w:t>R</w:t>
      </w:r>
      <w:r w:rsidRPr="00565966">
        <w:rPr>
          <w:szCs w:val="28"/>
        </w:rPr>
        <w:t>8:</w:t>
      </w:r>
    </w:p>
    <w:p w:rsidR="000F52C9" w:rsidRPr="00B37E23" w:rsidRDefault="00B37E23" w:rsidP="00B37E23">
      <w:pPr>
        <w:pStyle w:val="af0"/>
      </w:pPr>
      <w:r w:rsidRPr="000F52C9">
        <w:rPr>
          <w:position w:val="-34"/>
        </w:rPr>
        <w:object w:dxaOrig="3500" w:dyaOrig="820">
          <v:shape id="_x0000_i1029" type="#_x0000_t75" style="width:175.3pt;height:40.7pt" o:ole="">
            <v:imagedata r:id="rId17" o:title=""/>
          </v:shape>
          <o:OLEObject Type="Embed" ProgID="Equation.DSMT4" ShapeID="_x0000_i1029" DrawAspect="Content" ObjectID="_1683371829" r:id="rId18"/>
        </w:object>
      </w:r>
      <w:r>
        <w:t xml:space="preserve"> </w:t>
      </w:r>
      <w:r>
        <w:tab/>
      </w:r>
      <w:r>
        <w:tab/>
      </w:r>
      <w:r>
        <w:tab/>
      </w:r>
      <w:r>
        <w:tab/>
        <w:t>(4)</w:t>
      </w:r>
    </w:p>
    <w:p w:rsidR="008626BD" w:rsidRDefault="008626BD" w:rsidP="00226C00">
      <w:pPr>
        <w:rPr>
          <w:position w:val="-12"/>
          <w:szCs w:val="28"/>
        </w:rPr>
      </w:pPr>
      <w:r>
        <w:rPr>
          <w:position w:val="-12"/>
          <w:szCs w:val="28"/>
        </w:rPr>
        <w:t xml:space="preserve">Ток через резистор </w:t>
      </w:r>
      <w:r>
        <w:rPr>
          <w:position w:val="-12"/>
          <w:szCs w:val="28"/>
          <w:lang w:val="en-US"/>
        </w:rPr>
        <w:t>R</w:t>
      </w:r>
      <w:r w:rsidRPr="008626BD">
        <w:rPr>
          <w:position w:val="-12"/>
          <w:szCs w:val="28"/>
        </w:rPr>
        <w:t xml:space="preserve">8 </w:t>
      </w:r>
      <w:r>
        <w:rPr>
          <w:position w:val="-12"/>
          <w:szCs w:val="28"/>
        </w:rPr>
        <w:t xml:space="preserve">является эмиттерным током транзистора </w:t>
      </w:r>
      <w:r>
        <w:rPr>
          <w:position w:val="-12"/>
          <w:szCs w:val="28"/>
          <w:lang w:val="en-US"/>
        </w:rPr>
        <w:t>VT</w:t>
      </w:r>
      <w:r w:rsidRPr="008626BD">
        <w:rPr>
          <w:position w:val="-12"/>
          <w:szCs w:val="28"/>
        </w:rPr>
        <w:t>9</w:t>
      </w:r>
      <w:r>
        <w:rPr>
          <w:position w:val="-12"/>
          <w:szCs w:val="28"/>
        </w:rPr>
        <w:t xml:space="preserve">. Поскольку этот транзистор открыт, можно считать, что ток коллектора (ток через резистор </w:t>
      </w:r>
      <w:r>
        <w:rPr>
          <w:position w:val="-12"/>
          <w:szCs w:val="28"/>
          <w:lang w:val="en-US"/>
        </w:rPr>
        <w:t>R</w:t>
      </w:r>
      <w:r w:rsidRPr="008626BD">
        <w:rPr>
          <w:position w:val="-12"/>
          <w:szCs w:val="28"/>
        </w:rPr>
        <w:t>5</w:t>
      </w:r>
      <w:r>
        <w:rPr>
          <w:position w:val="-12"/>
          <w:szCs w:val="28"/>
        </w:rPr>
        <w:t>)</w:t>
      </w:r>
      <w:r w:rsidRPr="008626BD">
        <w:rPr>
          <w:position w:val="-12"/>
          <w:szCs w:val="28"/>
        </w:rPr>
        <w:t xml:space="preserve"> </w:t>
      </w:r>
      <w:r>
        <w:rPr>
          <w:position w:val="-12"/>
          <w:szCs w:val="28"/>
        </w:rPr>
        <w:t>равен току эмиттера.</w:t>
      </w:r>
    </w:p>
    <w:p w:rsidR="008626BD" w:rsidRPr="00565966" w:rsidRDefault="008626BD" w:rsidP="00226C00">
      <w:pPr>
        <w:rPr>
          <w:position w:val="-12"/>
          <w:szCs w:val="28"/>
        </w:rPr>
      </w:pPr>
      <w:r>
        <w:rPr>
          <w:position w:val="-12"/>
          <w:szCs w:val="28"/>
        </w:rPr>
        <w:t xml:space="preserve">Ток через резистор </w:t>
      </w:r>
      <w:r>
        <w:rPr>
          <w:position w:val="-12"/>
          <w:szCs w:val="28"/>
          <w:lang w:val="en-US"/>
        </w:rPr>
        <w:t>R</w:t>
      </w:r>
      <w:r w:rsidRPr="00565966">
        <w:rPr>
          <w:position w:val="-12"/>
          <w:szCs w:val="28"/>
        </w:rPr>
        <w:t>5:</w:t>
      </w:r>
    </w:p>
    <w:p w:rsidR="008626BD" w:rsidRPr="00B37E23" w:rsidRDefault="00B37E23" w:rsidP="00B37E23">
      <w:pPr>
        <w:pStyle w:val="af0"/>
        <w:rPr>
          <w:position w:val="-12"/>
        </w:rPr>
      </w:pPr>
      <w:r w:rsidRPr="00B37E23">
        <w:rPr>
          <w:position w:val="-12"/>
        </w:rPr>
        <w:object w:dxaOrig="2040" w:dyaOrig="380">
          <v:shape id="_x0000_i1030" type="#_x0000_t75" style="width:102pt;height:19.3pt" o:ole="">
            <v:imagedata r:id="rId19" o:title=""/>
          </v:shape>
          <o:OLEObject Type="Embed" ProgID="Equation.DSMT4" ShapeID="_x0000_i1030" DrawAspect="Content" ObjectID="_1683371830" r:id="rId20"/>
        </w:objec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(5)</w:t>
      </w:r>
    </w:p>
    <w:p w:rsidR="008626BD" w:rsidRPr="00B37E23" w:rsidRDefault="008626BD" w:rsidP="008626BD">
      <w:pPr>
        <w:rPr>
          <w:position w:val="-12"/>
          <w:szCs w:val="28"/>
        </w:rPr>
      </w:pPr>
      <w:r>
        <w:rPr>
          <w:position w:val="-12"/>
          <w:szCs w:val="28"/>
        </w:rPr>
        <w:t xml:space="preserve">Ток через резистор </w:t>
      </w:r>
      <w:r>
        <w:rPr>
          <w:position w:val="-12"/>
          <w:szCs w:val="28"/>
          <w:lang w:val="en-US"/>
        </w:rPr>
        <w:t>R</w:t>
      </w:r>
      <w:r w:rsidRPr="00B37E23">
        <w:rPr>
          <w:position w:val="-12"/>
          <w:szCs w:val="28"/>
        </w:rPr>
        <w:t>4:</w:t>
      </w:r>
    </w:p>
    <w:p w:rsidR="008626BD" w:rsidRDefault="00B37E23" w:rsidP="00B37E23">
      <w:pPr>
        <w:pStyle w:val="af0"/>
      </w:pPr>
      <w:r w:rsidRPr="000F52C9">
        <w:rPr>
          <w:position w:val="-34"/>
        </w:rPr>
        <w:object w:dxaOrig="4200" w:dyaOrig="820">
          <v:shape id="_x0000_i1031" type="#_x0000_t75" style="width:210.45pt;height:40.7pt" o:ole="">
            <v:imagedata r:id="rId21" o:title=""/>
          </v:shape>
          <o:OLEObject Type="Embed" ProgID="Equation.DSMT4" ShapeID="_x0000_i1031" DrawAspect="Content" ObjectID="_1683371831" r:id="rId22"/>
        </w:object>
      </w:r>
      <w:r>
        <w:t xml:space="preserve"> </w:t>
      </w:r>
      <w:r>
        <w:tab/>
      </w:r>
      <w:r>
        <w:tab/>
      </w:r>
      <w:r>
        <w:tab/>
        <w:t>(6)</w:t>
      </w:r>
    </w:p>
    <w:p w:rsidR="00C5695B" w:rsidRPr="00FB57D9" w:rsidRDefault="00C5695B" w:rsidP="00226C00">
      <w:pPr>
        <w:rPr>
          <w:szCs w:val="28"/>
        </w:rPr>
      </w:pPr>
      <w:r w:rsidRPr="00FB57D9">
        <w:rPr>
          <w:szCs w:val="28"/>
        </w:rPr>
        <w:t>Потребляемый ток:</w:t>
      </w:r>
    </w:p>
    <w:p w:rsidR="00C5695B" w:rsidRPr="00FB57D9" w:rsidRDefault="0012064F" w:rsidP="00B37E23">
      <w:pPr>
        <w:pStyle w:val="af0"/>
      </w:pPr>
      <w:r w:rsidRPr="00B37E23">
        <w:rPr>
          <w:position w:val="-32"/>
        </w:rPr>
        <w:object w:dxaOrig="5280" w:dyaOrig="780">
          <v:shape id="_x0000_i1032" type="#_x0000_t75" style="width:264pt;height:38.55pt" o:ole="">
            <v:imagedata r:id="rId23" o:title=""/>
          </v:shape>
          <o:OLEObject Type="Embed" ProgID="Equation.DSMT4" ShapeID="_x0000_i1032" DrawAspect="Content" ObjectID="_1683371832" r:id="rId24"/>
        </w:object>
      </w:r>
      <w:r w:rsidR="00B37E23">
        <w:t xml:space="preserve"> </w:t>
      </w:r>
      <w:r w:rsidR="00B37E23">
        <w:tab/>
      </w:r>
      <w:r>
        <w:tab/>
      </w:r>
      <w:r w:rsidR="00B37E23">
        <w:tab/>
        <w:t>(7)</w:t>
      </w:r>
    </w:p>
    <w:p w:rsidR="00C5695B" w:rsidRPr="00FB57D9" w:rsidRDefault="00C5695B" w:rsidP="00311EE8">
      <w:r w:rsidRPr="00FB57D9">
        <w:t xml:space="preserve">Потребляемая мощность: </w:t>
      </w:r>
      <w:r w:rsidR="0012064F" w:rsidRPr="00311EE8">
        <w:rPr>
          <w:position w:val="-12"/>
        </w:rPr>
        <w:object w:dxaOrig="4320" w:dyaOrig="420">
          <v:shape id="_x0000_i1033" type="#_x0000_t75" style="width:3in;height:21pt" o:ole="">
            <v:imagedata r:id="rId25" o:title=""/>
          </v:shape>
          <o:OLEObject Type="Embed" ProgID="Equation.DSMT4" ShapeID="_x0000_i1033" DrawAspect="Content" ObjectID="_1683371833" r:id="rId26"/>
        </w:object>
      </w:r>
      <w:r w:rsidR="00B37E23">
        <w:t>.</w:t>
      </w:r>
      <w:r w:rsidR="00311EE8">
        <w:t xml:space="preserve"> Такая оценка мощности является достаточно приближенной. Именно, не на всех резисторах напряжение равно напряжению питания. Кроме того, не учитываются тепловые потери на транзисторах.</w:t>
      </w:r>
    </w:p>
    <w:p w:rsidR="00C5695B" w:rsidRDefault="00C5695B" w:rsidP="00226C00"/>
    <w:p w:rsidR="008626BD" w:rsidRDefault="008626BD" w:rsidP="00226C00">
      <w:r>
        <w:t xml:space="preserve">Рассмотрим случай, когда на оба входа поданы </w:t>
      </w:r>
      <w:r w:rsidRPr="007556D4">
        <w:rPr>
          <w:b/>
        </w:rPr>
        <w:t>сигналы логической единицы</w:t>
      </w:r>
      <w:r>
        <w:t>.</w:t>
      </w:r>
      <w:r w:rsidR="007556D4">
        <w:t xml:space="preserve"> На рисунке 6 показаны токи, которые необходимо рассчитать. </w:t>
      </w:r>
    </w:p>
    <w:p w:rsidR="007556D4" w:rsidRPr="007556D4" w:rsidRDefault="007556D4" w:rsidP="007556D4">
      <w:r>
        <w:t xml:space="preserve">Как отмечалось, в рассматриваемой ситуации открыты следующие </w:t>
      </w:r>
      <w:r>
        <w:rPr>
          <w:lang w:val="en-US"/>
        </w:rPr>
        <w:t>p</w:t>
      </w:r>
      <w:r w:rsidRPr="007556D4">
        <w:t>-</w:t>
      </w:r>
      <w:r>
        <w:rPr>
          <w:lang w:val="en-US"/>
        </w:rPr>
        <w:t>n</w:t>
      </w:r>
      <w:r>
        <w:t>-переходы: БК(</w:t>
      </w:r>
      <w:r>
        <w:rPr>
          <w:lang w:val="en-US"/>
        </w:rPr>
        <w:t>VT</w:t>
      </w:r>
      <w:r w:rsidRPr="00EB4378">
        <w:t>1</w:t>
      </w:r>
      <w:r>
        <w:t>), БЭ(</w:t>
      </w:r>
      <w:r>
        <w:rPr>
          <w:lang w:val="en-US"/>
        </w:rPr>
        <w:t>VT</w:t>
      </w:r>
      <w:r w:rsidRPr="00EB4378">
        <w:t>3</w:t>
      </w:r>
      <w:r>
        <w:t>), БЭ(</w:t>
      </w:r>
      <w:r>
        <w:rPr>
          <w:lang w:val="en-US"/>
        </w:rPr>
        <w:t>VT</w:t>
      </w:r>
      <w:r w:rsidRPr="00EB4378">
        <w:t>4</w:t>
      </w:r>
      <w:r>
        <w:t>) и БК(</w:t>
      </w:r>
      <w:r>
        <w:rPr>
          <w:lang w:val="en-US"/>
        </w:rPr>
        <w:t>VT</w:t>
      </w:r>
      <w:r>
        <w:t>2), БЭ(</w:t>
      </w:r>
      <w:r>
        <w:rPr>
          <w:lang w:val="en-US"/>
        </w:rPr>
        <w:t>VT</w:t>
      </w:r>
      <w:r>
        <w:t>6), БЭ(</w:t>
      </w:r>
      <w:r>
        <w:rPr>
          <w:lang w:val="en-US"/>
        </w:rPr>
        <w:t>VT</w:t>
      </w:r>
      <w:r>
        <w:t xml:space="preserve">5). Поэтому токи через резисторы </w:t>
      </w:r>
      <w:r>
        <w:rPr>
          <w:lang w:val="en-US"/>
        </w:rPr>
        <w:t>R</w:t>
      </w:r>
      <w:r w:rsidRPr="007556D4">
        <w:t xml:space="preserve">1, </w:t>
      </w:r>
      <w:r>
        <w:rPr>
          <w:lang w:val="en-US"/>
        </w:rPr>
        <w:t>R</w:t>
      </w:r>
      <w:r w:rsidRPr="007556D4">
        <w:t xml:space="preserve">2 </w:t>
      </w:r>
      <w:r>
        <w:t>может быть рассчитаны следующим образом:</w:t>
      </w:r>
    </w:p>
    <w:p w:rsidR="007556D4" w:rsidRDefault="00B37E23" w:rsidP="00B37E23">
      <w:pPr>
        <w:pStyle w:val="af0"/>
      </w:pPr>
      <w:r w:rsidRPr="00A62C31">
        <w:rPr>
          <w:position w:val="-34"/>
        </w:rPr>
        <w:object w:dxaOrig="6200" w:dyaOrig="820">
          <v:shape id="_x0000_i1034" type="#_x0000_t75" style="width:309.85pt;height:40.7pt" o:ole="">
            <v:imagedata r:id="rId27" o:title=""/>
          </v:shape>
          <o:OLEObject Type="Embed" ProgID="Equation.DSMT4" ShapeID="_x0000_i1034" DrawAspect="Content" ObjectID="_1683371834" r:id="rId28"/>
        </w:object>
      </w:r>
      <w:r>
        <w:tab/>
      </w:r>
      <w:r>
        <w:tab/>
      </w:r>
      <w:r>
        <w:tab/>
        <w:t xml:space="preserve"> (8)</w:t>
      </w:r>
    </w:p>
    <w:p w:rsidR="007556D4" w:rsidRDefault="007556D4" w:rsidP="007556D4">
      <w:pPr>
        <w:pStyle w:val="ae"/>
      </w:pPr>
      <w:r>
        <w:rPr>
          <w:noProof/>
          <w:lang w:eastAsia="ru-RU"/>
        </w:rPr>
        <w:drawing>
          <wp:inline distT="0" distB="0" distL="0" distR="0" wp14:anchorId="25D063B3" wp14:editId="468D8140">
            <wp:extent cx="4861560" cy="31242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56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D4" w:rsidRPr="008626BD" w:rsidRDefault="007556D4" w:rsidP="007556D4">
      <w:pPr>
        <w:pStyle w:val="ae"/>
      </w:pPr>
      <w:r>
        <w:t>Рисунок 6 – Токи в схеме логического элемента при подаче на оба входа сигналов логического нуля</w:t>
      </w:r>
    </w:p>
    <w:p w:rsidR="00311EE8" w:rsidRPr="007556D4" w:rsidRDefault="00311EE8" w:rsidP="00311EE8">
      <w:pPr>
        <w:pStyle w:val="af0"/>
      </w:pPr>
      <w:r w:rsidRPr="00A62C31">
        <w:rPr>
          <w:position w:val="-34"/>
        </w:rPr>
        <w:object w:dxaOrig="6259" w:dyaOrig="820">
          <v:shape id="_x0000_i1035" type="#_x0000_t75" style="width:312.45pt;height:40.7pt" o:ole="">
            <v:imagedata r:id="rId30" o:title=""/>
          </v:shape>
          <o:OLEObject Type="Embed" ProgID="Equation.DSMT4" ShapeID="_x0000_i1035" DrawAspect="Content" ObjectID="_1683371835" r:id="rId31"/>
        </w:object>
      </w:r>
      <w:r>
        <w:t xml:space="preserve"> </w:t>
      </w:r>
      <w:r>
        <w:tab/>
      </w:r>
      <w:r w:rsidRPr="0012064F">
        <w:tab/>
      </w:r>
      <w:r>
        <w:tab/>
        <w:t>(9)</w:t>
      </w:r>
    </w:p>
    <w:p w:rsidR="007556D4" w:rsidRDefault="007556D4" w:rsidP="007556D4">
      <w:r>
        <w:t xml:space="preserve">Как отмечалось, в рассматриваемой ситуации транзисторы </w:t>
      </w:r>
      <w:r>
        <w:rPr>
          <w:lang w:val="en-US"/>
        </w:rPr>
        <w:t>VT</w:t>
      </w:r>
      <w:r w:rsidRPr="007556D4">
        <w:t>3</w:t>
      </w:r>
      <w:r>
        <w:t xml:space="preserve">, </w:t>
      </w:r>
      <w:r>
        <w:rPr>
          <w:lang w:val="en-US"/>
        </w:rPr>
        <w:t>VT</w:t>
      </w:r>
      <w:r w:rsidRPr="007556D4">
        <w:t xml:space="preserve">4, </w:t>
      </w:r>
      <w:r>
        <w:rPr>
          <w:lang w:val="en-US"/>
        </w:rPr>
        <w:t>VT</w:t>
      </w:r>
      <w:r w:rsidRPr="007556D4">
        <w:t xml:space="preserve">5, </w:t>
      </w:r>
      <w:r>
        <w:rPr>
          <w:lang w:val="en-US"/>
        </w:rPr>
        <w:t>VT</w:t>
      </w:r>
      <w:r w:rsidRPr="007556D4">
        <w:t xml:space="preserve">6 </w:t>
      </w:r>
      <w:r>
        <w:t xml:space="preserve">открыты, то есть напряжение в точке соединения коллекторов этих транзисторов (она же точка подключения базы транзистора </w:t>
      </w:r>
      <w:r>
        <w:rPr>
          <w:lang w:val="en-US"/>
        </w:rPr>
        <w:t>VT</w:t>
      </w:r>
      <w:r w:rsidRPr="007556D4">
        <w:t xml:space="preserve">7) </w:t>
      </w:r>
      <w:r>
        <w:rPr>
          <w:lang w:val="en-US"/>
        </w:rPr>
        <w:t>U</w:t>
      </w:r>
      <w:r>
        <w:t>б(</w:t>
      </w:r>
      <w:r>
        <w:rPr>
          <w:lang w:val="en-US"/>
        </w:rPr>
        <w:t>VT</w:t>
      </w:r>
      <w:r w:rsidRPr="007556D4">
        <w:t>7</w:t>
      </w:r>
      <w:r>
        <w:t>) = 0</w:t>
      </w:r>
      <w:r w:rsidRPr="007556D4">
        <w:t xml:space="preserve">.4 </w:t>
      </w:r>
      <w:r>
        <w:t xml:space="preserve">В. Таким образом, ток через резистор </w:t>
      </w:r>
      <w:r>
        <w:rPr>
          <w:lang w:val="en-US"/>
        </w:rPr>
        <w:t>R</w:t>
      </w:r>
      <w:r w:rsidRPr="007556D4">
        <w:t xml:space="preserve">3 </w:t>
      </w:r>
      <w:r>
        <w:t>может быть рассчитан следующим образом:</w:t>
      </w:r>
    </w:p>
    <w:p w:rsidR="007556D4" w:rsidRPr="007556D4" w:rsidRDefault="00B37E23" w:rsidP="00B37E23">
      <w:pPr>
        <w:pStyle w:val="af0"/>
      </w:pPr>
      <w:r w:rsidRPr="000F52C9">
        <w:rPr>
          <w:position w:val="-34"/>
        </w:rPr>
        <w:object w:dxaOrig="4380" w:dyaOrig="820">
          <v:shape id="_x0000_i1036" type="#_x0000_t75" style="width:219pt;height:40.7pt" o:ole="">
            <v:imagedata r:id="rId32" o:title=""/>
          </v:shape>
          <o:OLEObject Type="Embed" ProgID="Equation.DSMT4" ShapeID="_x0000_i1036" DrawAspect="Content" ObjectID="_1683371836" r:id="rId33"/>
        </w:object>
      </w:r>
      <w:r>
        <w:t xml:space="preserve"> </w:t>
      </w:r>
      <w:r>
        <w:tab/>
      </w:r>
      <w:r>
        <w:tab/>
      </w:r>
      <w:r>
        <w:tab/>
      </w:r>
      <w:r>
        <w:tab/>
        <w:t>(10)</w:t>
      </w:r>
    </w:p>
    <w:p w:rsidR="007556D4" w:rsidRDefault="007556D4" w:rsidP="007556D4">
      <w:r>
        <w:t xml:space="preserve">Транзисторы </w:t>
      </w:r>
      <w:r>
        <w:rPr>
          <w:lang w:val="en-US"/>
        </w:rPr>
        <w:t>VT</w:t>
      </w:r>
      <w:r w:rsidRPr="007556D4">
        <w:t xml:space="preserve">7 </w:t>
      </w:r>
      <w:r>
        <w:t xml:space="preserve">и </w:t>
      </w:r>
      <w:r>
        <w:rPr>
          <w:lang w:val="en-US"/>
        </w:rPr>
        <w:t>VT</w:t>
      </w:r>
      <w:r w:rsidRPr="007556D4">
        <w:t xml:space="preserve">11 </w:t>
      </w:r>
      <w:r>
        <w:t xml:space="preserve">закрыты. Транзистор </w:t>
      </w:r>
      <w:r>
        <w:rPr>
          <w:lang w:val="en-US"/>
        </w:rPr>
        <w:t>VT</w:t>
      </w:r>
      <w:r w:rsidRPr="007556D4">
        <w:t xml:space="preserve">9 </w:t>
      </w:r>
      <w:r>
        <w:t xml:space="preserve">открыт. Ток через резистор </w:t>
      </w:r>
      <w:r>
        <w:rPr>
          <w:lang w:val="en-US"/>
        </w:rPr>
        <w:t>R</w:t>
      </w:r>
      <w:r w:rsidRPr="007556D4">
        <w:t xml:space="preserve">4 </w:t>
      </w:r>
      <w:r>
        <w:t xml:space="preserve">является для этого транзистора током базы: </w:t>
      </w:r>
      <w:r w:rsidRPr="007556D4">
        <w:rPr>
          <w:position w:val="-12"/>
        </w:rPr>
        <w:object w:dxaOrig="920" w:dyaOrig="420">
          <v:shape id="_x0000_i1037" type="#_x0000_t75" style="width:46.3pt;height:21pt" o:ole="">
            <v:imagedata r:id="rId34" o:title=""/>
          </v:shape>
          <o:OLEObject Type="Embed" ProgID="Equation.DSMT4" ShapeID="_x0000_i1037" DrawAspect="Content" ObjectID="_1683371837" r:id="rId35"/>
        </w:object>
      </w:r>
      <w:r>
        <w:t xml:space="preserve">, ток через резистор </w:t>
      </w:r>
      <w:r>
        <w:rPr>
          <w:lang w:val="en-US"/>
        </w:rPr>
        <w:t>R</w:t>
      </w:r>
      <w:r w:rsidRPr="007556D4">
        <w:t xml:space="preserve">5 </w:t>
      </w:r>
      <w:r>
        <w:t xml:space="preserve">является током коллектора: </w:t>
      </w:r>
      <w:r w:rsidRPr="007556D4">
        <w:rPr>
          <w:position w:val="-12"/>
        </w:rPr>
        <w:object w:dxaOrig="920" w:dyaOrig="420">
          <v:shape id="_x0000_i1038" type="#_x0000_t75" style="width:46.3pt;height:21pt" o:ole="">
            <v:imagedata r:id="rId36" o:title=""/>
          </v:shape>
          <o:OLEObject Type="Embed" ProgID="Equation.DSMT4" ShapeID="_x0000_i1038" DrawAspect="Content" ObjectID="_1683371838" r:id="rId37"/>
        </w:object>
      </w:r>
      <w:r>
        <w:t xml:space="preserve">, ток через резистор </w:t>
      </w:r>
      <w:r>
        <w:rPr>
          <w:lang w:val="en-US"/>
        </w:rPr>
        <w:t>R</w:t>
      </w:r>
      <w:r w:rsidRPr="007556D4">
        <w:t xml:space="preserve">8 </w:t>
      </w:r>
      <w:r>
        <w:t xml:space="preserve">является током эмиттера: </w:t>
      </w:r>
      <w:r w:rsidR="00B37E23" w:rsidRPr="007556D4">
        <w:rPr>
          <w:position w:val="-12"/>
        </w:rPr>
        <w:object w:dxaOrig="900" w:dyaOrig="420">
          <v:shape id="_x0000_i1039" type="#_x0000_t75" style="width:45pt;height:21pt" o:ole="">
            <v:imagedata r:id="rId38" o:title=""/>
          </v:shape>
          <o:OLEObject Type="Embed" ProgID="Equation.DSMT4" ShapeID="_x0000_i1039" DrawAspect="Content" ObjectID="_1683371839" r:id="rId39"/>
        </w:object>
      </w:r>
      <w:r>
        <w:t>.</w:t>
      </w:r>
      <w:r w:rsidR="00B37E23">
        <w:t xml:space="preserve"> При работе в ключевом режиме выполняются следующие соотношения:</w:t>
      </w:r>
    </w:p>
    <w:p w:rsidR="00B37E23" w:rsidRDefault="00B37E23" w:rsidP="00B37E23">
      <w:pPr>
        <w:pStyle w:val="af0"/>
      </w:pPr>
      <w:r w:rsidRPr="00B37E23">
        <w:rPr>
          <w:position w:val="-12"/>
        </w:rPr>
        <w:object w:dxaOrig="980" w:dyaOrig="380">
          <v:shape id="_x0000_i1040" type="#_x0000_t75" style="width:49.3pt;height:19.3pt" o:ole="">
            <v:imagedata r:id="rId40" o:title=""/>
          </v:shape>
          <o:OLEObject Type="Embed" ProgID="Equation.DSMT4" ShapeID="_x0000_i1040" DrawAspect="Content" ObjectID="_1683371840" r:id="rId41"/>
        </w:object>
      </w:r>
      <w:r>
        <w:t xml:space="preserve">, </w:t>
      </w:r>
      <w:r>
        <w:tab/>
      </w:r>
      <w:r>
        <w:tab/>
      </w:r>
      <w:r>
        <w:tab/>
      </w:r>
      <w:r>
        <w:tab/>
      </w:r>
      <w:r>
        <w:tab/>
      </w:r>
      <w:r>
        <w:tab/>
        <w:t>(11)</w:t>
      </w:r>
    </w:p>
    <w:p w:rsidR="00B37E23" w:rsidRDefault="00B37E23" w:rsidP="00B37E23">
      <w:pPr>
        <w:pStyle w:val="af"/>
      </w:pPr>
      <w:r w:rsidRPr="00B37E23">
        <w:rPr>
          <w:position w:val="-12"/>
        </w:rPr>
        <w:object w:dxaOrig="2180" w:dyaOrig="380">
          <v:shape id="_x0000_i1041" type="#_x0000_t75" style="width:109.3pt;height:19.3pt" o:ole="">
            <v:imagedata r:id="rId42" o:title=""/>
          </v:shape>
          <o:OLEObject Type="Embed" ProgID="Equation.DSMT4" ShapeID="_x0000_i1041" DrawAspect="Content" ObjectID="_1683371841" r:id="rId43"/>
        </w:object>
      </w:r>
      <w:r>
        <w:t xml:space="preserve"> </w:t>
      </w:r>
      <w:r w:rsidRPr="00B37E23">
        <w:noBreakHyphen/>
        <w:t xml:space="preserve"> </w:t>
      </w:r>
      <w:r>
        <w:t>коэффициент передачи тока при включении транзистора по схеме с общим эмиттером</w:t>
      </w:r>
    </w:p>
    <w:p w:rsidR="00B37E23" w:rsidRDefault="00B37E23" w:rsidP="00B37E23">
      <w:pPr>
        <w:pStyle w:val="af0"/>
      </w:pPr>
      <w:r w:rsidRPr="00B37E23">
        <w:rPr>
          <w:position w:val="-12"/>
        </w:rPr>
        <w:object w:dxaOrig="960" w:dyaOrig="380">
          <v:shape id="_x0000_i1042" type="#_x0000_t75" style="width:48pt;height:19.3pt" o:ole="">
            <v:imagedata r:id="rId44" o:title=""/>
          </v:shape>
          <o:OLEObject Type="Embed" ProgID="Equation.DSMT4" ShapeID="_x0000_i1042" DrawAspect="Content" ObjectID="_1683371842" r:id="rId45"/>
        </w:object>
      </w:r>
      <w:r>
        <w:t xml:space="preserve">, </w:t>
      </w:r>
      <w:r>
        <w:tab/>
      </w:r>
      <w:r>
        <w:tab/>
      </w:r>
      <w:r>
        <w:tab/>
      </w:r>
      <w:r>
        <w:tab/>
      </w:r>
      <w:r>
        <w:tab/>
      </w:r>
      <w:r>
        <w:tab/>
        <w:t>(12)</w:t>
      </w:r>
    </w:p>
    <w:p w:rsidR="00B37E23" w:rsidRDefault="00B37E23" w:rsidP="00B37E23">
      <w:pPr>
        <w:pStyle w:val="af"/>
      </w:pPr>
      <w:r w:rsidRPr="00B37E23">
        <w:rPr>
          <w:position w:val="-12"/>
        </w:rPr>
        <w:object w:dxaOrig="2460" w:dyaOrig="380">
          <v:shape id="_x0000_i1043" type="#_x0000_t75" style="width:123pt;height:19.3pt" o:ole="">
            <v:imagedata r:id="rId46" o:title=""/>
          </v:shape>
          <o:OLEObject Type="Embed" ProgID="Equation.DSMT4" ShapeID="_x0000_i1043" DrawAspect="Content" ObjectID="_1683371843" r:id="rId47"/>
        </w:object>
      </w:r>
      <w:r>
        <w:t xml:space="preserve"> </w:t>
      </w:r>
      <w:r>
        <w:noBreakHyphen/>
        <w:t xml:space="preserve"> коэффициент передачи тока при включении транзистора по схеме с общей базой.</w:t>
      </w:r>
    </w:p>
    <w:p w:rsidR="00B37E23" w:rsidRDefault="00B37E23" w:rsidP="007556D4">
      <w:r>
        <w:t xml:space="preserve">Положим для определенности </w:t>
      </w:r>
      <w:r w:rsidRPr="00B37E23">
        <w:rPr>
          <w:position w:val="-6"/>
        </w:rPr>
        <w:object w:dxaOrig="1020" w:dyaOrig="300">
          <v:shape id="_x0000_i1044" type="#_x0000_t75" style="width:51pt;height:15pt" o:ole="">
            <v:imagedata r:id="rId48" o:title=""/>
          </v:shape>
          <o:OLEObject Type="Embed" ProgID="Equation.DSMT4" ShapeID="_x0000_i1044" DrawAspect="Content" ObjectID="_1683371844" r:id="rId49"/>
        </w:object>
      </w:r>
      <w:r>
        <w:t xml:space="preserve">, </w:t>
      </w:r>
      <w:r w:rsidRPr="00B37E23">
        <w:rPr>
          <w:position w:val="-10"/>
        </w:rPr>
        <w:object w:dxaOrig="940" w:dyaOrig="340">
          <v:shape id="_x0000_i1045" type="#_x0000_t75" style="width:46.7pt;height:16.7pt" o:ole="">
            <v:imagedata r:id="rId50" o:title=""/>
          </v:shape>
          <o:OLEObject Type="Embed" ProgID="Equation.DSMT4" ShapeID="_x0000_i1045" DrawAspect="Content" ObjectID="_1683371845" r:id="rId51"/>
        </w:object>
      </w:r>
      <w:r>
        <w:t>.</w:t>
      </w:r>
    </w:p>
    <w:p w:rsidR="00B37E23" w:rsidRDefault="00B37E23" w:rsidP="007556D4">
      <w:r>
        <w:t xml:space="preserve">Рассмотрим контур, содержащий резистор </w:t>
      </w:r>
      <w:r>
        <w:rPr>
          <w:lang w:val="en-US"/>
        </w:rPr>
        <w:t>R</w:t>
      </w:r>
      <w:r w:rsidRPr="00B37E23">
        <w:t>4</w:t>
      </w:r>
      <w:r>
        <w:t xml:space="preserve">, база-эмиттерный переход транзистора </w:t>
      </w:r>
      <w:r>
        <w:rPr>
          <w:lang w:val="en-US"/>
        </w:rPr>
        <w:t>VT</w:t>
      </w:r>
      <w:r w:rsidRPr="00B37E23">
        <w:t>9</w:t>
      </w:r>
      <w:r>
        <w:t xml:space="preserve">, резистор </w:t>
      </w:r>
      <w:r>
        <w:rPr>
          <w:lang w:val="en-US"/>
        </w:rPr>
        <w:t>R</w:t>
      </w:r>
      <w:r w:rsidRPr="00B37E23">
        <w:t xml:space="preserve">8 </w:t>
      </w:r>
      <w:r>
        <w:t>и источник питания. Запишем второе правило Кирхгофа для этого контура:</w:t>
      </w:r>
    </w:p>
    <w:p w:rsidR="00B37E23" w:rsidRPr="00565966" w:rsidRDefault="00B37E23" w:rsidP="00B37E23">
      <w:pPr>
        <w:pStyle w:val="af0"/>
      </w:pPr>
      <w:r w:rsidRPr="00B37E23">
        <w:rPr>
          <w:position w:val="-12"/>
        </w:rPr>
        <w:object w:dxaOrig="2620" w:dyaOrig="420">
          <v:shape id="_x0000_i1046" type="#_x0000_t75" style="width:130.7pt;height:21pt" o:ole="">
            <v:imagedata r:id="rId52" o:title=""/>
          </v:shape>
          <o:OLEObject Type="Embed" ProgID="Equation.DSMT4" ShapeID="_x0000_i1046" DrawAspect="Content" ObjectID="_1683371846" r:id="rId53"/>
        </w:object>
      </w:r>
      <w:r>
        <w:t xml:space="preserve"> </w:t>
      </w:r>
      <w:r w:rsidRPr="00B37E23">
        <w:tab/>
      </w:r>
      <w:r w:rsidRPr="00B37E23">
        <w:tab/>
      </w:r>
      <w:r w:rsidRPr="00B37E23">
        <w:tab/>
      </w:r>
      <w:r w:rsidRPr="00B37E23">
        <w:tab/>
      </w:r>
      <w:r w:rsidRPr="00B37E23">
        <w:tab/>
        <w:t>(13)</w:t>
      </w:r>
    </w:p>
    <w:p w:rsidR="00B37E23" w:rsidRDefault="00B37E23" w:rsidP="00B37E23">
      <w:pPr>
        <w:pStyle w:val="af"/>
      </w:pPr>
      <w:r>
        <w:t>Согласно (11), выполняется соотношение</w:t>
      </w:r>
    </w:p>
    <w:p w:rsidR="00B37E23" w:rsidRDefault="00B37E23" w:rsidP="00B37E23">
      <w:pPr>
        <w:pStyle w:val="af0"/>
      </w:pPr>
      <w:r w:rsidRPr="00B37E23">
        <w:rPr>
          <w:position w:val="-12"/>
        </w:rPr>
        <w:object w:dxaOrig="960" w:dyaOrig="380">
          <v:shape id="_x0000_i1047" type="#_x0000_t75" style="width:48pt;height:19.3pt" o:ole="">
            <v:imagedata r:id="rId54" o:title=""/>
          </v:shape>
          <o:OLEObject Type="Embed" ProgID="Equation.DSMT4" ShapeID="_x0000_i1047" DrawAspect="Content" ObjectID="_1683371847" r:id="rId55"/>
        </w:objec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(14)</w:t>
      </w:r>
    </w:p>
    <w:p w:rsidR="00B37E23" w:rsidRDefault="00B37E23" w:rsidP="00B37E23">
      <w:pPr>
        <w:pStyle w:val="af"/>
      </w:pPr>
      <w:r>
        <w:t>Согласно (12), выполняется соотношение</w:t>
      </w:r>
    </w:p>
    <w:p w:rsidR="00B37E23" w:rsidRPr="00565966" w:rsidRDefault="00B37E23" w:rsidP="00B37E23">
      <w:pPr>
        <w:pStyle w:val="af0"/>
      </w:pPr>
      <w:r w:rsidRPr="00B37E23">
        <w:rPr>
          <w:position w:val="-12"/>
        </w:rPr>
        <w:object w:dxaOrig="940" w:dyaOrig="380">
          <v:shape id="_x0000_i1048" type="#_x0000_t75" style="width:46.7pt;height:19.3pt" o:ole="">
            <v:imagedata r:id="rId56" o:title=""/>
          </v:shape>
          <o:OLEObject Type="Embed" ProgID="Equation.DSMT4" ShapeID="_x0000_i1048" DrawAspect="Content" ObjectID="_1683371848" r:id="rId57"/>
        </w:object>
      </w:r>
      <w:r w:rsidRPr="00B37E23">
        <w:tab/>
      </w:r>
      <w:r w:rsidRPr="00B37E23">
        <w:tab/>
      </w:r>
      <w:r w:rsidRPr="00B37E23">
        <w:tab/>
      </w:r>
      <w:r w:rsidRPr="00B37E23">
        <w:tab/>
      </w:r>
      <w:r w:rsidRPr="00B37E23">
        <w:tab/>
      </w:r>
      <w:r w:rsidRPr="00B37E23">
        <w:tab/>
      </w:r>
      <w:r w:rsidRPr="00B37E23">
        <w:tab/>
        <w:t xml:space="preserve"> (15)</w:t>
      </w:r>
    </w:p>
    <w:p w:rsidR="00B37E23" w:rsidRPr="00B37E23" w:rsidRDefault="00B37E23" w:rsidP="00B37E23">
      <w:pPr>
        <w:pStyle w:val="af"/>
      </w:pPr>
      <w:r>
        <w:t>Из (13) – (15) получаем</w:t>
      </w:r>
    </w:p>
    <w:p w:rsidR="007556D4" w:rsidRPr="00565966" w:rsidRDefault="00B37E23" w:rsidP="00B37E23">
      <w:pPr>
        <w:pStyle w:val="af0"/>
      </w:pPr>
      <w:r w:rsidRPr="00B37E23">
        <w:rPr>
          <w:position w:val="-28"/>
        </w:rPr>
        <w:object w:dxaOrig="5380" w:dyaOrig="720">
          <v:shape id="_x0000_i1049" type="#_x0000_t75" style="width:268.7pt;height:36pt" o:ole="">
            <v:imagedata r:id="rId58" o:title=""/>
          </v:shape>
          <o:OLEObject Type="Embed" ProgID="Equation.DSMT4" ShapeID="_x0000_i1049" DrawAspect="Content" ObjectID="_1683371849" r:id="rId59"/>
        </w:object>
      </w:r>
      <w:r w:rsidRPr="00B37E23">
        <w:t xml:space="preserve"> </w:t>
      </w:r>
      <w:r w:rsidRPr="00B37E23">
        <w:tab/>
      </w:r>
      <w:r w:rsidRPr="00B37E23">
        <w:tab/>
      </w:r>
      <w:r w:rsidRPr="00B37E23">
        <w:tab/>
        <w:t>(16)</w:t>
      </w:r>
    </w:p>
    <w:p w:rsidR="00B37E23" w:rsidRDefault="00B37E23" w:rsidP="00B37E23">
      <w:pPr>
        <w:pStyle w:val="af"/>
      </w:pPr>
      <w:r>
        <w:t>Таким образом,</w:t>
      </w:r>
    </w:p>
    <w:p w:rsidR="00B37E23" w:rsidRDefault="00B37E23" w:rsidP="00B37E23">
      <w:pPr>
        <w:pStyle w:val="af0"/>
      </w:pPr>
      <w:r w:rsidRPr="00B37E23">
        <w:rPr>
          <w:position w:val="-34"/>
        </w:rPr>
        <w:object w:dxaOrig="6160" w:dyaOrig="820">
          <v:shape id="_x0000_i1050" type="#_x0000_t75" style="width:307.7pt;height:40.7pt" o:ole="">
            <v:imagedata r:id="rId60" o:title=""/>
          </v:shape>
          <o:OLEObject Type="Embed" ProgID="Equation.DSMT4" ShapeID="_x0000_i1050" DrawAspect="Content" ObjectID="_1683371850" r:id="rId61"/>
        </w:object>
      </w:r>
      <w:r>
        <w:t xml:space="preserve"> </w:t>
      </w:r>
      <w:r>
        <w:tab/>
      </w:r>
      <w:r>
        <w:tab/>
        <w:t>(17)</w:t>
      </w:r>
    </w:p>
    <w:p w:rsidR="00B37E23" w:rsidRDefault="0012064F" w:rsidP="0012064F">
      <w:pPr>
        <w:pStyle w:val="af0"/>
      </w:pPr>
      <w:r w:rsidRPr="00B37E23">
        <w:rPr>
          <w:position w:val="-12"/>
        </w:rPr>
        <w:object w:dxaOrig="2600" w:dyaOrig="380">
          <v:shape id="_x0000_i1051" type="#_x0000_t75" style="width:130.3pt;height:19.3pt" o:ole="">
            <v:imagedata r:id="rId62" o:title=""/>
          </v:shape>
          <o:OLEObject Type="Embed" ProgID="Equation.DSMT4" ShapeID="_x0000_i1051" DrawAspect="Content" ObjectID="_1683371851" r:id="rId63"/>
        </w:object>
      </w:r>
      <w:r w:rsidR="00B37E23">
        <w:t xml:space="preserve"> </w:t>
      </w:r>
      <w:r w:rsidR="00B37E23" w:rsidRPr="00B37E23">
        <w:tab/>
      </w:r>
      <w:r w:rsidR="00B37E23" w:rsidRPr="00B37E23">
        <w:tab/>
      </w:r>
      <w:r w:rsidR="00B37E23" w:rsidRPr="00B37E23">
        <w:tab/>
      </w:r>
      <w:r w:rsidR="00B37E23" w:rsidRPr="00B37E23">
        <w:tab/>
      </w:r>
      <w:r w:rsidR="00B37E23" w:rsidRPr="00B37E23">
        <w:tab/>
        <w:t>(18)</w:t>
      </w:r>
    </w:p>
    <w:p w:rsidR="0012064F" w:rsidRPr="00FB57D9" w:rsidRDefault="0012064F" w:rsidP="0012064F">
      <w:pPr>
        <w:pStyle w:val="af"/>
      </w:pPr>
      <w:r w:rsidRPr="00FB57D9">
        <w:t>Потребляемый ток:</w:t>
      </w:r>
    </w:p>
    <w:p w:rsidR="0012064F" w:rsidRPr="00FB57D9" w:rsidRDefault="0012064F" w:rsidP="0012064F">
      <w:pPr>
        <w:pStyle w:val="af0"/>
      </w:pPr>
      <w:r w:rsidRPr="00B37E23">
        <w:rPr>
          <w:position w:val="-32"/>
        </w:rPr>
        <w:object w:dxaOrig="5560" w:dyaOrig="780">
          <v:shape id="_x0000_i1052" type="#_x0000_t75" style="width:277.7pt;height:38.55pt" o:ole="">
            <v:imagedata r:id="rId64" o:title=""/>
          </v:shape>
          <o:OLEObject Type="Embed" ProgID="Equation.DSMT4" ShapeID="_x0000_i1052" DrawAspect="Content" ObjectID="_1683371852" r:id="rId65"/>
        </w:object>
      </w:r>
      <w:r>
        <w:t xml:space="preserve"> </w:t>
      </w:r>
      <w:r>
        <w:tab/>
      </w:r>
      <w:r>
        <w:tab/>
        <w:t>(19)</w:t>
      </w:r>
    </w:p>
    <w:p w:rsidR="0012064F" w:rsidRPr="00B37E23" w:rsidRDefault="0012064F" w:rsidP="0012064F">
      <w:pPr>
        <w:pStyle w:val="af"/>
      </w:pPr>
      <w:r w:rsidRPr="00FB57D9">
        <w:t xml:space="preserve">Потребляемая мощность: </w:t>
      </w:r>
      <w:r w:rsidRPr="00311EE8">
        <w:rPr>
          <w:position w:val="-12"/>
        </w:rPr>
        <w:object w:dxaOrig="4260" w:dyaOrig="420">
          <v:shape id="_x0000_i1053" type="#_x0000_t75" style="width:213pt;height:21pt" o:ole="">
            <v:imagedata r:id="rId66" o:title=""/>
          </v:shape>
          <o:OLEObject Type="Embed" ProgID="Equation.DSMT4" ShapeID="_x0000_i1053" DrawAspect="Content" ObjectID="_1683371853" r:id="rId67"/>
        </w:object>
      </w:r>
      <w:r>
        <w:t>.</w:t>
      </w:r>
    </w:p>
    <w:p w:rsidR="00B37E23" w:rsidRDefault="00B37E23" w:rsidP="00B37E23">
      <w:pPr>
        <w:rPr>
          <w:position w:val="-12"/>
          <w:szCs w:val="28"/>
        </w:rPr>
      </w:pPr>
      <w:r w:rsidRPr="00FB57D9">
        <w:rPr>
          <w:szCs w:val="28"/>
        </w:rPr>
        <w:t xml:space="preserve">Потребляемая мощность: </w:t>
      </w:r>
      <w:r w:rsidRPr="00FB57D9">
        <w:rPr>
          <w:position w:val="-12"/>
          <w:szCs w:val="28"/>
        </w:rPr>
        <w:object w:dxaOrig="4000" w:dyaOrig="420">
          <v:shape id="_x0000_i1054" type="#_x0000_t75" style="width:199.7pt;height:21pt" o:ole="">
            <v:imagedata r:id="rId68" o:title=""/>
          </v:shape>
          <o:OLEObject Type="Embed" ProgID="Equation.DSMT4" ShapeID="_x0000_i1054" DrawAspect="Content" ObjectID="_1683371854" r:id="rId69"/>
        </w:object>
      </w:r>
      <w:r>
        <w:rPr>
          <w:position w:val="-12"/>
          <w:szCs w:val="28"/>
        </w:rPr>
        <w:t>.</w:t>
      </w:r>
    </w:p>
    <w:p w:rsidR="00207447" w:rsidRDefault="00207447" w:rsidP="00B37E23">
      <w:r w:rsidRPr="000F52C9">
        <w:t xml:space="preserve">Напряжение на выходе не будет превышать </w:t>
      </w:r>
    </w:p>
    <w:p w:rsidR="00207447" w:rsidRDefault="00207447" w:rsidP="00B37E23">
      <w:r w:rsidRPr="00207447">
        <w:rPr>
          <w:position w:val="-12"/>
        </w:rPr>
        <w:object w:dxaOrig="6900" w:dyaOrig="420">
          <v:shape id="_x0000_i1055" type="#_x0000_t75" style="width:345pt;height:21pt" o:ole="">
            <v:imagedata r:id="rId70" o:title=""/>
          </v:shape>
          <o:OLEObject Type="Embed" ProgID="Equation.DSMT4" ShapeID="_x0000_i1055" DrawAspect="Content" ObjectID="_1683371855" r:id="rId71"/>
        </w:object>
      </w:r>
    </w:p>
    <w:p w:rsidR="0035443D" w:rsidRDefault="00717F04" w:rsidP="002E4DA1">
      <w:pPr>
        <w:pStyle w:val="1"/>
      </w:pPr>
      <w:r>
        <w:rPr>
          <w:szCs w:val="28"/>
        </w:rPr>
        <w:br w:type="page"/>
      </w:r>
      <w:bookmarkStart w:id="2" w:name="_GoBack"/>
      <w:bookmarkEnd w:id="2"/>
    </w:p>
    <w:sectPr w:rsidR="0035443D" w:rsidSect="0024184C">
      <w:footerReference w:type="default" r:id="rId72"/>
      <w:pgSz w:w="11906" w:h="16838" w:code="9"/>
      <w:pgMar w:top="851" w:right="851" w:bottom="851" w:left="851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FB2" w:rsidRDefault="00740FB2" w:rsidP="0019493B">
      <w:pPr>
        <w:spacing w:line="240" w:lineRule="auto"/>
      </w:pPr>
      <w:r>
        <w:separator/>
      </w:r>
    </w:p>
  </w:endnote>
  <w:endnote w:type="continuationSeparator" w:id="0">
    <w:p w:rsidR="00740FB2" w:rsidRDefault="00740FB2" w:rsidP="001949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9540382"/>
      <w:docPartObj>
        <w:docPartGallery w:val="Page Numbers (Bottom of Page)"/>
        <w:docPartUnique/>
      </w:docPartObj>
    </w:sdtPr>
    <w:sdtEndPr/>
    <w:sdtContent>
      <w:p w:rsidR="00A2551C" w:rsidRDefault="00A2551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DA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FB2" w:rsidRDefault="00740FB2" w:rsidP="0019493B">
      <w:pPr>
        <w:spacing w:line="240" w:lineRule="auto"/>
      </w:pPr>
      <w:r>
        <w:separator/>
      </w:r>
    </w:p>
  </w:footnote>
  <w:footnote w:type="continuationSeparator" w:id="0">
    <w:p w:rsidR="00740FB2" w:rsidRDefault="00740FB2" w:rsidP="0019493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DF7C8C"/>
    <w:multiLevelType w:val="hybridMultilevel"/>
    <w:tmpl w:val="39BEB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0125B"/>
    <w:multiLevelType w:val="hybridMultilevel"/>
    <w:tmpl w:val="F814C480"/>
    <w:lvl w:ilvl="0" w:tplc="A9161F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84C"/>
    <w:rsid w:val="000B4AFD"/>
    <w:rsid w:val="000E19B6"/>
    <w:rsid w:val="000F4F03"/>
    <w:rsid w:val="000F52C9"/>
    <w:rsid w:val="0012064F"/>
    <w:rsid w:val="0019493B"/>
    <w:rsid w:val="001A049B"/>
    <w:rsid w:val="001C0A87"/>
    <w:rsid w:val="00207447"/>
    <w:rsid w:val="00220512"/>
    <w:rsid w:val="00226C00"/>
    <w:rsid w:val="002327D2"/>
    <w:rsid w:val="0024184C"/>
    <w:rsid w:val="002E4DA1"/>
    <w:rsid w:val="00311EE8"/>
    <w:rsid w:val="0035443D"/>
    <w:rsid w:val="00390827"/>
    <w:rsid w:val="0040337F"/>
    <w:rsid w:val="00430F18"/>
    <w:rsid w:val="00485F09"/>
    <w:rsid w:val="004E57CA"/>
    <w:rsid w:val="00505B60"/>
    <w:rsid w:val="00565966"/>
    <w:rsid w:val="005A1192"/>
    <w:rsid w:val="005A2F73"/>
    <w:rsid w:val="005B4223"/>
    <w:rsid w:val="005B5B0A"/>
    <w:rsid w:val="00673DF7"/>
    <w:rsid w:val="0069175C"/>
    <w:rsid w:val="006C5D1C"/>
    <w:rsid w:val="006C760D"/>
    <w:rsid w:val="006F2C92"/>
    <w:rsid w:val="00717F04"/>
    <w:rsid w:val="0073478E"/>
    <w:rsid w:val="00740FB2"/>
    <w:rsid w:val="007556D4"/>
    <w:rsid w:val="007723E6"/>
    <w:rsid w:val="007772F5"/>
    <w:rsid w:val="00777810"/>
    <w:rsid w:val="007A6FD9"/>
    <w:rsid w:val="008557E7"/>
    <w:rsid w:val="008626BD"/>
    <w:rsid w:val="008C34FF"/>
    <w:rsid w:val="00946306"/>
    <w:rsid w:val="00956FB3"/>
    <w:rsid w:val="009B4369"/>
    <w:rsid w:val="009D7B88"/>
    <w:rsid w:val="00A2551C"/>
    <w:rsid w:val="00A62C31"/>
    <w:rsid w:val="00A91147"/>
    <w:rsid w:val="00B00005"/>
    <w:rsid w:val="00B37E23"/>
    <w:rsid w:val="00B9122E"/>
    <w:rsid w:val="00BB6329"/>
    <w:rsid w:val="00BF36F6"/>
    <w:rsid w:val="00C06D0C"/>
    <w:rsid w:val="00C5695B"/>
    <w:rsid w:val="00D41AD7"/>
    <w:rsid w:val="00D468A6"/>
    <w:rsid w:val="00E02320"/>
    <w:rsid w:val="00E03A2A"/>
    <w:rsid w:val="00E9234F"/>
    <w:rsid w:val="00EB4378"/>
    <w:rsid w:val="00ED56B3"/>
    <w:rsid w:val="00EF766B"/>
    <w:rsid w:val="00F4744A"/>
    <w:rsid w:val="00F8620F"/>
    <w:rsid w:val="00FA3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90D07"/>
  <w15:docId w15:val="{F5B22B4E-106D-41A3-BDC3-765907C41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1C"/>
    <w:pPr>
      <w:spacing w:after="0" w:line="360" w:lineRule="auto"/>
      <w:ind w:firstLine="851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C5D1C"/>
    <w:pPr>
      <w:keepNext/>
      <w:keepLines/>
      <w:outlineLvl w:val="0"/>
    </w:pPr>
    <w:rPr>
      <w:rFonts w:eastAsiaTheme="majorEastAsia" w:cstheme="majorBidi"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57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1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C5D1C"/>
    <w:rPr>
      <w:rFonts w:ascii="Times New Roman" w:eastAsiaTheme="majorEastAsia" w:hAnsi="Times New Roman" w:cstheme="majorBidi"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557E7"/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paragraph" w:styleId="a4">
    <w:name w:val="List Paragraph"/>
    <w:basedOn w:val="a"/>
    <w:uiPriority w:val="34"/>
    <w:qFormat/>
    <w:rsid w:val="00EF766B"/>
    <w:pPr>
      <w:ind w:left="720"/>
      <w:contextualSpacing/>
    </w:pPr>
  </w:style>
  <w:style w:type="character" w:styleId="a5">
    <w:name w:val="line number"/>
    <w:basedOn w:val="a0"/>
    <w:uiPriority w:val="99"/>
    <w:semiHidden/>
    <w:unhideWhenUsed/>
    <w:rsid w:val="0019493B"/>
  </w:style>
  <w:style w:type="paragraph" w:styleId="a6">
    <w:name w:val="header"/>
    <w:basedOn w:val="a"/>
    <w:link w:val="a7"/>
    <w:uiPriority w:val="99"/>
    <w:unhideWhenUsed/>
    <w:rsid w:val="0019493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493B"/>
    <w:rPr>
      <w:sz w:val="28"/>
    </w:rPr>
  </w:style>
  <w:style w:type="paragraph" w:styleId="a8">
    <w:name w:val="footer"/>
    <w:basedOn w:val="a"/>
    <w:link w:val="a9"/>
    <w:uiPriority w:val="99"/>
    <w:unhideWhenUsed/>
    <w:rsid w:val="0019493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493B"/>
    <w:rPr>
      <w:sz w:val="28"/>
    </w:rPr>
  </w:style>
  <w:style w:type="paragraph" w:styleId="aa">
    <w:name w:val="TOC Heading"/>
    <w:basedOn w:val="1"/>
    <w:next w:val="a"/>
    <w:uiPriority w:val="39"/>
    <w:unhideWhenUsed/>
    <w:qFormat/>
    <w:rsid w:val="0019493B"/>
    <w:pPr>
      <w:ind w:firstLine="0"/>
      <w:outlineLvl w:val="9"/>
    </w:pPr>
    <w:rPr>
      <w:b/>
      <w:color w:val="A5A5A5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9493B"/>
    <w:pPr>
      <w:spacing w:after="100"/>
    </w:pPr>
  </w:style>
  <w:style w:type="character" w:styleId="ab">
    <w:name w:val="Hyperlink"/>
    <w:basedOn w:val="a0"/>
    <w:uiPriority w:val="99"/>
    <w:unhideWhenUsed/>
    <w:rsid w:val="0019493B"/>
    <w:rPr>
      <w:color w:val="5F5F5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205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20512"/>
    <w:rPr>
      <w:rFonts w:ascii="Tahoma" w:hAnsi="Tahoma" w:cs="Tahoma"/>
      <w:sz w:val="16"/>
      <w:szCs w:val="16"/>
    </w:rPr>
  </w:style>
  <w:style w:type="paragraph" w:customStyle="1" w:styleId="ae">
    <w:name w:val="рисунок"/>
    <w:basedOn w:val="a"/>
    <w:qFormat/>
    <w:rsid w:val="006C5D1C"/>
    <w:pPr>
      <w:ind w:firstLine="0"/>
      <w:jc w:val="center"/>
    </w:pPr>
  </w:style>
  <w:style w:type="paragraph" w:customStyle="1" w:styleId="af">
    <w:name w:val="без отступа"/>
    <w:basedOn w:val="a"/>
    <w:qFormat/>
    <w:rsid w:val="00A91147"/>
    <w:pPr>
      <w:ind w:firstLine="0"/>
    </w:pPr>
  </w:style>
  <w:style w:type="paragraph" w:customStyle="1" w:styleId="af0">
    <w:name w:val="формула"/>
    <w:basedOn w:val="a"/>
    <w:qFormat/>
    <w:rsid w:val="00B37E23"/>
    <w:pPr>
      <w:ind w:firstLine="0"/>
      <w:jc w:val="right"/>
    </w:pPr>
    <w:rPr>
      <w:position w:val="-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5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8.wmf"/><Relationship Id="rId42" Type="http://schemas.openxmlformats.org/officeDocument/2006/relationships/image" Target="media/image19.w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2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png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6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0.bin"/><Relationship Id="rId8" Type="http://schemas.openxmlformats.org/officeDocument/2006/relationships/image" Target="media/image1.png"/><Relationship Id="rId51" Type="http://schemas.openxmlformats.org/officeDocument/2006/relationships/oleObject" Target="embeddings/oleObject21.bin"/><Relationship Id="rId72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2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6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8.bin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5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3.bin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mbria">
      <a:maj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7D949-0194-4DF2-848A-5539650CC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iv.shamanow</dc:creator>
  <cp:lastModifiedBy>Dmitry Piven</cp:lastModifiedBy>
  <cp:revision>2</cp:revision>
  <dcterms:created xsi:type="dcterms:W3CDTF">2021-05-24T11:30:00Z</dcterms:created>
  <dcterms:modified xsi:type="dcterms:W3CDTF">2021-05-24T11:30:00Z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