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4B2C" w:rsidRDefault="00F76500">
      <w:pPr>
        <w:ind w:left="1000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color w:val="2F5496"/>
          <w:sz w:val="28"/>
          <w:szCs w:val="28"/>
          <w:u w:val="single"/>
        </w:rPr>
        <w:t xml:space="preserve">Лабораторная работа № 6. </w:t>
      </w:r>
      <w:r>
        <w:rPr>
          <w:rFonts w:eastAsia="Times New Roman"/>
          <w:b/>
          <w:bCs/>
          <w:color w:val="2F5597"/>
          <w:sz w:val="28"/>
          <w:szCs w:val="28"/>
          <w:u w:val="single"/>
        </w:rPr>
        <w:t>Элементарные устройства памяти</w:t>
      </w:r>
      <w:r>
        <w:rPr>
          <w:rFonts w:eastAsia="Times New Roman"/>
          <w:b/>
          <w:bCs/>
          <w:color w:val="2F5496"/>
          <w:sz w:val="28"/>
          <w:szCs w:val="28"/>
          <w:u w:val="single"/>
        </w:rPr>
        <w:t>.</w:t>
      </w:r>
    </w:p>
    <w:p w:rsidR="00124B2C" w:rsidRDefault="00124B2C">
      <w:pPr>
        <w:spacing w:line="241" w:lineRule="exact"/>
        <w:rPr>
          <w:sz w:val="24"/>
          <w:szCs w:val="24"/>
        </w:rPr>
      </w:pPr>
    </w:p>
    <w:p w:rsidR="00124B2C" w:rsidRDefault="00F76500">
      <w:pPr>
        <w:spacing w:line="262" w:lineRule="auto"/>
        <w:ind w:left="260" w:firstLine="751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Для временного хранения информации в цифровых схемах применяют различные устройства памяти.</w:t>
      </w:r>
      <w:r>
        <w:rPr>
          <w:rFonts w:eastAsia="Times New Roman"/>
          <w:sz w:val="26"/>
          <w:szCs w:val="26"/>
        </w:rPr>
        <w:t xml:space="preserve"> Из простейших устройств памяти мы рассмотрим триггеры. Все эти устройства есть во встроенной библиотеке Logisim «Память». Они могут быть и асинхронными, но в рамках данного курса мы будем рассматривать только синхронные. У каждого синхронного устройства е</w:t>
      </w:r>
      <w:r>
        <w:rPr>
          <w:rFonts w:eastAsia="Times New Roman"/>
          <w:sz w:val="26"/>
          <w:szCs w:val="26"/>
        </w:rPr>
        <w:t>сть синхронизирующий (тактовый) вход.</w:t>
      </w:r>
    </w:p>
    <w:p w:rsidR="00124B2C" w:rsidRDefault="00124B2C">
      <w:pPr>
        <w:spacing w:line="190" w:lineRule="exact"/>
        <w:rPr>
          <w:sz w:val="24"/>
          <w:szCs w:val="24"/>
        </w:rPr>
      </w:pPr>
    </w:p>
    <w:p w:rsidR="00124B2C" w:rsidRDefault="00F76500">
      <w:pPr>
        <w:spacing w:line="257" w:lineRule="auto"/>
        <w:ind w:left="260" w:firstLine="751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Любое изменение внутреннего состояния устройства происходит только в тот момент, когда уровень сигнала на тактовом входе меняется (в таком случае говорят, что тактовый вход срабатывает).</w:t>
      </w:r>
    </w:p>
    <w:p w:rsidR="00124B2C" w:rsidRDefault="00124B2C">
      <w:pPr>
        <w:spacing w:line="196" w:lineRule="exact"/>
        <w:rPr>
          <w:sz w:val="24"/>
          <w:szCs w:val="24"/>
        </w:rPr>
      </w:pPr>
    </w:p>
    <w:p w:rsidR="00124B2C" w:rsidRDefault="00F76500">
      <w:pPr>
        <w:spacing w:line="252" w:lineRule="auto"/>
        <w:ind w:left="260" w:firstLine="751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Триггер простейшее устройство</w:t>
      </w:r>
      <w:r>
        <w:rPr>
          <w:rFonts w:eastAsia="Times New Roman"/>
          <w:sz w:val="26"/>
          <w:szCs w:val="26"/>
        </w:rPr>
        <w:t xml:space="preserve"> памяти (последовательностное устройство), хранящее один бит информации.</w:t>
      </w:r>
    </w:p>
    <w:p w:rsidR="00124B2C" w:rsidRDefault="00124B2C">
      <w:pPr>
        <w:spacing w:line="201" w:lineRule="exact"/>
        <w:rPr>
          <w:sz w:val="24"/>
          <w:szCs w:val="24"/>
        </w:rPr>
      </w:pPr>
    </w:p>
    <w:p w:rsidR="00124B2C" w:rsidRDefault="00F76500">
      <w:pPr>
        <w:spacing w:line="263" w:lineRule="auto"/>
        <w:ind w:left="260" w:firstLine="751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Иными словами, триггер может иметь только два разных внутренних состояния — «0» или «1». В англоязычной литературе триггер называют «flip-flop». Существует четыре вида триггеров: D (</w:t>
      </w:r>
      <w:r>
        <w:rPr>
          <w:rFonts w:eastAsia="Times New Roman"/>
          <w:sz w:val="26"/>
          <w:szCs w:val="26"/>
        </w:rPr>
        <w:t>data), T (toggle), JK (jump-kill) и RS (reset-set). Эти названия даны по названиям входов триггеров. Кроме этих входов каждый триггер имеет два выхода — Q (прямой) и Q (инверсный); значение на прямом выходе всегда совпадает со внутренним состоянием триггер</w:t>
      </w:r>
      <w:r>
        <w:rPr>
          <w:rFonts w:eastAsia="Times New Roman"/>
          <w:sz w:val="26"/>
          <w:szCs w:val="26"/>
        </w:rPr>
        <w:t>а, а значение на инверсном — противоположное. Каждый из четырёх типов триггеров имеет разное поведение. Q' означает значение, противоположное значению, хранимому в триггере в данный момент.</w:t>
      </w:r>
    </w:p>
    <w:p w:rsidR="00124B2C" w:rsidRDefault="00124B2C">
      <w:pPr>
        <w:spacing w:line="174" w:lineRule="exact"/>
        <w:rPr>
          <w:sz w:val="24"/>
          <w:szCs w:val="24"/>
        </w:rPr>
      </w:pPr>
    </w:p>
    <w:p w:rsidR="00124B2C" w:rsidRDefault="00F76500">
      <w:pPr>
        <w:ind w:left="10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Можно дать словесное описание поведения триггеров:</w:t>
      </w:r>
    </w:p>
    <w:p w:rsidR="00124B2C" w:rsidRDefault="00124B2C">
      <w:pPr>
        <w:spacing w:line="215" w:lineRule="exact"/>
        <w:rPr>
          <w:sz w:val="24"/>
          <w:szCs w:val="24"/>
        </w:rPr>
      </w:pPr>
    </w:p>
    <w:p w:rsidR="00124B2C" w:rsidRDefault="00F76500">
      <w:pPr>
        <w:numPr>
          <w:ilvl w:val="0"/>
          <w:numId w:val="1"/>
        </w:numPr>
        <w:tabs>
          <w:tab w:val="left" w:pos="1256"/>
        </w:tabs>
        <w:spacing w:line="251" w:lineRule="auto"/>
        <w:ind w:left="260" w:firstLine="753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D-триггер: ко</w:t>
      </w:r>
      <w:r>
        <w:rPr>
          <w:rFonts w:eastAsia="Times New Roman"/>
          <w:sz w:val="26"/>
          <w:szCs w:val="26"/>
        </w:rPr>
        <w:t>гда тактовый вход срабатывает, значение, хранящееся в триггере, мгновенно становится значением входа D (данные).</w:t>
      </w:r>
    </w:p>
    <w:p w:rsidR="00124B2C" w:rsidRDefault="00124B2C">
      <w:pPr>
        <w:spacing w:line="202" w:lineRule="exact"/>
        <w:rPr>
          <w:rFonts w:eastAsia="Times New Roman"/>
          <w:sz w:val="26"/>
          <w:szCs w:val="26"/>
        </w:rPr>
      </w:pPr>
    </w:p>
    <w:p w:rsidR="00124B2C" w:rsidRDefault="00F76500">
      <w:pPr>
        <w:numPr>
          <w:ilvl w:val="0"/>
          <w:numId w:val="1"/>
        </w:numPr>
        <w:tabs>
          <w:tab w:val="left" w:pos="1261"/>
        </w:tabs>
        <w:spacing w:line="258" w:lineRule="auto"/>
        <w:ind w:left="260" w:firstLine="753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T-триггер: когда тактовый вход срабатывает, значение, хранящееся в триггере,</w:t>
      </w:r>
      <w:r>
        <w:rPr>
          <w:rFonts w:eastAsia="Times New Roman"/>
          <w:sz w:val="26"/>
          <w:szCs w:val="26"/>
        </w:rPr>
        <w:t xml:space="preserve"> меняется или остаётся прежним в зависимости от того, какое значение на входе T (переключение):</w:t>
      </w:r>
    </w:p>
    <w:p w:rsidR="00124B2C" w:rsidRDefault="00124B2C">
      <w:pPr>
        <w:spacing w:line="178" w:lineRule="exact"/>
        <w:rPr>
          <w:sz w:val="24"/>
          <w:szCs w:val="24"/>
        </w:rPr>
      </w:pPr>
    </w:p>
    <w:p w:rsidR="00124B2C" w:rsidRDefault="00F76500">
      <w:pPr>
        <w:ind w:left="10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«1» или «0».</w:t>
      </w:r>
    </w:p>
    <w:p w:rsidR="00124B2C" w:rsidRDefault="00124B2C">
      <w:pPr>
        <w:spacing w:line="215" w:lineRule="exact"/>
        <w:rPr>
          <w:sz w:val="24"/>
          <w:szCs w:val="24"/>
        </w:rPr>
      </w:pPr>
    </w:p>
    <w:p w:rsidR="00124B2C" w:rsidRDefault="00F76500">
      <w:pPr>
        <w:numPr>
          <w:ilvl w:val="0"/>
          <w:numId w:val="2"/>
        </w:numPr>
        <w:tabs>
          <w:tab w:val="left" w:pos="1244"/>
        </w:tabs>
        <w:spacing w:line="252" w:lineRule="auto"/>
        <w:ind w:left="260" w:firstLine="753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JK-триггер: когда тактовый вход срабатывает, значение, хранящееся в триггере, меняется, если на входах J и K единица;</w:t>
      </w:r>
    </w:p>
    <w:p w:rsidR="00124B2C" w:rsidRDefault="00124B2C">
      <w:pPr>
        <w:spacing w:line="201" w:lineRule="exact"/>
        <w:rPr>
          <w:sz w:val="24"/>
          <w:szCs w:val="24"/>
        </w:rPr>
      </w:pPr>
    </w:p>
    <w:p w:rsidR="00124B2C" w:rsidRDefault="00F76500">
      <w:pPr>
        <w:spacing w:line="258" w:lineRule="auto"/>
        <w:ind w:left="260" w:firstLine="751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остаётся прежним, если на </w:t>
      </w:r>
      <w:r>
        <w:rPr>
          <w:rFonts w:eastAsia="Times New Roman"/>
          <w:sz w:val="26"/>
          <w:szCs w:val="26"/>
        </w:rPr>
        <w:t>них 0; если значения на них различны, то значение становится единицей, если на входе J (прыжок) — «1»; или нулём, если на входе K (забой) — «1».</w:t>
      </w:r>
    </w:p>
    <w:p w:rsidR="00124B2C" w:rsidRDefault="00124B2C">
      <w:pPr>
        <w:spacing w:line="195" w:lineRule="exact"/>
        <w:rPr>
          <w:sz w:val="24"/>
          <w:szCs w:val="24"/>
        </w:rPr>
      </w:pPr>
    </w:p>
    <w:p w:rsidR="00124B2C" w:rsidRDefault="00F76500">
      <w:pPr>
        <w:numPr>
          <w:ilvl w:val="0"/>
          <w:numId w:val="3"/>
        </w:numPr>
        <w:tabs>
          <w:tab w:val="left" w:pos="1241"/>
        </w:tabs>
        <w:spacing w:line="261" w:lineRule="auto"/>
        <w:ind w:left="260" w:firstLine="753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RS-триггер: когда тактовый вход срабатывает, значение, хранящееся в триггере, остаётся неизменным, если на вхо</w:t>
      </w:r>
      <w:r>
        <w:rPr>
          <w:rFonts w:eastAsia="Times New Roman"/>
          <w:sz w:val="26"/>
          <w:szCs w:val="26"/>
        </w:rPr>
        <w:t>дах R и S — «0»; становится «0», если на входе R (сброс) — «1», и становится «1», если на входе S (установка) — «1». Поведение не определено, если на обоих входах «1». (В Logisim значение триггера остается неизменным.)</w:t>
      </w:r>
    </w:p>
    <w:p w:rsidR="00124B2C" w:rsidRDefault="00124B2C">
      <w:pPr>
        <w:spacing w:line="27" w:lineRule="exact"/>
        <w:rPr>
          <w:sz w:val="24"/>
          <w:szCs w:val="24"/>
        </w:rPr>
      </w:pPr>
    </w:p>
    <w:p w:rsidR="00124B2C" w:rsidRDefault="00F7650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1</w:t>
      </w:r>
    </w:p>
    <w:p w:rsidR="00124B2C" w:rsidRDefault="00124B2C">
      <w:pPr>
        <w:sectPr w:rsidR="00124B2C">
          <w:pgSz w:w="11900" w:h="16838"/>
          <w:pgMar w:top="1132" w:right="846" w:bottom="416" w:left="1440" w:header="0" w:footer="0" w:gutter="0"/>
          <w:cols w:space="720" w:equalWidth="0">
            <w:col w:w="9620"/>
          </w:cols>
        </w:sectPr>
      </w:pPr>
    </w:p>
    <w:p w:rsidR="00124B2C" w:rsidRDefault="00F76500">
      <w:pPr>
        <w:spacing w:line="274" w:lineRule="auto"/>
        <w:ind w:left="260" w:firstLine="751"/>
        <w:jc w:val="both"/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sz w:val="25"/>
          <w:szCs w:val="25"/>
        </w:rPr>
        <w:t>Физически тр</w:t>
      </w:r>
      <w:r>
        <w:rPr>
          <w:rFonts w:eastAsia="Times New Roman"/>
          <w:sz w:val="25"/>
          <w:szCs w:val="25"/>
        </w:rPr>
        <w:t>иггеры реализуются на логических элементах (то есть в конечном итоге на транзисторах в составе интегральных схем), включенных, как правило, не совсем обычным для них способом — их выходы так или иначе соединяются с их входами. Как говорилось выше, триггеры</w:t>
      </w:r>
      <w:r>
        <w:rPr>
          <w:rFonts w:eastAsia="Times New Roman"/>
          <w:sz w:val="25"/>
          <w:szCs w:val="25"/>
        </w:rPr>
        <w:t xml:space="preserve"> могут быть синхронными и асинхронными. Тактовый вход триггеров и других устройств памяти</w:t>
      </w:r>
    </w:p>
    <w:p w:rsidR="00124B2C" w:rsidRDefault="00124B2C">
      <w:pPr>
        <w:spacing w:line="8" w:lineRule="exact"/>
        <w:rPr>
          <w:sz w:val="20"/>
          <w:szCs w:val="20"/>
        </w:rPr>
      </w:pPr>
    </w:p>
    <w:p w:rsidR="00124B2C" w:rsidRDefault="00F76500">
      <w:pPr>
        <w:numPr>
          <w:ilvl w:val="0"/>
          <w:numId w:val="4"/>
        </w:numPr>
        <w:tabs>
          <w:tab w:val="left" w:pos="440"/>
        </w:tabs>
        <w:spacing w:line="262" w:lineRule="auto"/>
        <w:ind w:left="260" w:firstLine="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Logisim обозначается треугольником; в случае, когда вход нужно пометить буквой или строкой, используют «C» или «Clock». Синхронные триггеры, как правило,</w:t>
      </w:r>
      <w:r>
        <w:rPr>
          <w:rFonts w:eastAsia="Times New Roman"/>
          <w:sz w:val="26"/>
          <w:szCs w:val="26"/>
        </w:rPr>
        <w:t xml:space="preserve"> содержат большее количество логических элементов. Иногда синхронными ошибочно называют также особую разновидность триггеров, имеющих разрешающий вход. Изменение внутреннего состояния такого триггера происходит, когда на разрешающем входе «1».</w:t>
      </w:r>
    </w:p>
    <w:p w:rsidR="00124B2C" w:rsidRDefault="00124B2C">
      <w:pPr>
        <w:spacing w:line="190" w:lineRule="exact"/>
        <w:rPr>
          <w:sz w:val="20"/>
          <w:szCs w:val="20"/>
        </w:rPr>
      </w:pPr>
    </w:p>
    <w:p w:rsidR="00124B2C" w:rsidRDefault="00F76500">
      <w:pPr>
        <w:spacing w:line="259" w:lineRule="auto"/>
        <w:ind w:left="260" w:firstLine="751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Этот вход и</w:t>
      </w:r>
      <w:r>
        <w:rPr>
          <w:rFonts w:eastAsia="Times New Roman"/>
          <w:sz w:val="26"/>
          <w:szCs w:val="26"/>
        </w:rPr>
        <w:t>ногда называют синхронизирующим, но на самом деле он таковым не является. На схемах ниже разрешающий вход отмечен буквой «E» (от англ. enable).</w:t>
      </w:r>
    </w:p>
    <w:p w:rsidR="00124B2C" w:rsidRDefault="00124B2C">
      <w:pPr>
        <w:spacing w:line="192" w:lineRule="exact"/>
        <w:rPr>
          <w:sz w:val="20"/>
          <w:szCs w:val="20"/>
        </w:rPr>
      </w:pPr>
    </w:p>
    <w:p w:rsidR="00124B2C" w:rsidRDefault="00F76500">
      <w:pPr>
        <w:spacing w:line="257" w:lineRule="auto"/>
        <w:ind w:left="260" w:firstLine="751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Асинхронные триггеры (с разрешающим входом или без него) иногда называют «прозрачными» (чаще в англоязычной лит</w:t>
      </w:r>
      <w:r>
        <w:rPr>
          <w:rFonts w:eastAsia="Times New Roman"/>
          <w:sz w:val="26"/>
          <w:szCs w:val="26"/>
        </w:rPr>
        <w:t>ературе — “transparent”), а синхронные — «непрозрачными» (англ. “non-transparent” или “opaque”)</w:t>
      </w:r>
    </w:p>
    <w:p w:rsidR="00124B2C" w:rsidRDefault="00124B2C">
      <w:pPr>
        <w:spacing w:line="196" w:lineRule="exact"/>
        <w:rPr>
          <w:sz w:val="20"/>
          <w:szCs w:val="20"/>
        </w:rPr>
      </w:pPr>
    </w:p>
    <w:p w:rsidR="00124B2C" w:rsidRDefault="00F76500">
      <w:pPr>
        <w:spacing w:line="263" w:lineRule="auto"/>
        <w:ind w:left="260" w:firstLine="751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.Это связано с тем, что если на разрешающий вход (если таковой имеется) «прозрачного» триггера подать единицу, то помимо записи в память триггера, входной сигн</w:t>
      </w:r>
      <w:r>
        <w:rPr>
          <w:rFonts w:eastAsia="Times New Roman"/>
          <w:sz w:val="26"/>
          <w:szCs w:val="26"/>
        </w:rPr>
        <w:t>ал будет непосредственно подаваться на выход триггера (то есть можно сказать, что триггер будет работать в качестве повторителя). Если при этом сигнал на входе зависит от сигнала на выходе (то есть выход и вход триггера связаны через внешнюю схему, не соде</w:t>
      </w:r>
      <w:r>
        <w:rPr>
          <w:rFonts w:eastAsia="Times New Roman"/>
          <w:sz w:val="26"/>
          <w:szCs w:val="26"/>
        </w:rPr>
        <w:t>ржащую синхронных устройств), то схема начнёт возбуждаться. Иными словами, если в схеме есть своего рода «замкнутый круг», то чтобы предотвратить возбуждение. Асинхронный схемы, нужно «разорвать» этот круг хотя бы в RS-триггер одном месте синхронным устрой</w:t>
      </w:r>
      <w:r>
        <w:rPr>
          <w:rFonts w:eastAsia="Times New Roman"/>
          <w:sz w:val="26"/>
          <w:szCs w:val="26"/>
        </w:rPr>
        <w:t>ством (например, синхронным триггером).</w:t>
      </w:r>
    </w:p>
    <w:p w:rsidR="00124B2C" w:rsidRDefault="00124B2C">
      <w:pPr>
        <w:spacing w:line="192" w:lineRule="exact"/>
        <w:rPr>
          <w:sz w:val="20"/>
          <w:szCs w:val="20"/>
        </w:rPr>
      </w:pPr>
    </w:p>
    <w:p w:rsidR="00124B2C" w:rsidRDefault="00F76500">
      <w:pPr>
        <w:spacing w:line="258" w:lineRule="auto"/>
        <w:ind w:left="260" w:firstLine="751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При поступлении на его тактовый вход переднего фронта, обновится только состояние на выходе первой ступени, а обновление состояния всего триггера произойдёт при заднем фронте.</w:t>
      </w:r>
    </w:p>
    <w:p w:rsidR="00124B2C" w:rsidRDefault="00124B2C">
      <w:pPr>
        <w:spacing w:line="195" w:lineRule="exact"/>
        <w:rPr>
          <w:sz w:val="20"/>
          <w:szCs w:val="20"/>
        </w:rPr>
      </w:pPr>
    </w:p>
    <w:p w:rsidR="00124B2C" w:rsidRDefault="00F76500">
      <w:pPr>
        <w:spacing w:line="258" w:lineRule="auto"/>
        <w:ind w:left="260" w:firstLine="751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Чтобы сделать в Logisim триггер асинхр</w:t>
      </w:r>
      <w:r>
        <w:rPr>
          <w:rFonts w:eastAsia="Times New Roman"/>
          <w:sz w:val="26"/>
          <w:szCs w:val="26"/>
        </w:rPr>
        <w:t>онным, нужно установить для его атрибута «Срабатывание» значение «Высокий уровень». В таком случае тактовый вход будет работать как разрешающий, и устройство станет «прозрачным».</w:t>
      </w:r>
    </w:p>
    <w:p w:rsidR="00124B2C" w:rsidRDefault="00124B2C">
      <w:pPr>
        <w:spacing w:line="178" w:lineRule="exact"/>
        <w:rPr>
          <w:sz w:val="20"/>
          <w:szCs w:val="20"/>
        </w:rPr>
      </w:pPr>
    </w:p>
    <w:p w:rsidR="00124B2C" w:rsidRDefault="00F76500">
      <w:pPr>
        <w:ind w:left="1020"/>
        <w:rPr>
          <w:sz w:val="20"/>
          <w:szCs w:val="20"/>
        </w:rPr>
      </w:pPr>
      <w:r>
        <w:rPr>
          <w:rFonts w:eastAsia="Times New Roman"/>
          <w:b/>
          <w:bCs/>
          <w:color w:val="FF0000"/>
          <w:sz w:val="26"/>
          <w:szCs w:val="26"/>
          <w:u w:val="single"/>
        </w:rPr>
        <w:t>Задание 1. Реализовать в Logisim RS-триггер на логических элементах.</w:t>
      </w:r>
    </w:p>
    <w:p w:rsidR="00124B2C" w:rsidRDefault="00124B2C">
      <w:pPr>
        <w:spacing w:line="215" w:lineRule="exact"/>
        <w:rPr>
          <w:sz w:val="20"/>
          <w:szCs w:val="20"/>
        </w:rPr>
      </w:pPr>
    </w:p>
    <w:p w:rsidR="00124B2C" w:rsidRDefault="00F76500">
      <w:pPr>
        <w:spacing w:line="257" w:lineRule="auto"/>
        <w:ind w:left="260" w:firstLine="751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Убедиться в том, что его поведение соответствует описанному в таблице и совпадает с поведением RS-триггера из встроенной библиотеки Logisim. Значения на входных контактах можно изменять инструментом «Нажатие».</w:t>
      </w:r>
    </w:p>
    <w:p w:rsidR="00124B2C" w:rsidRDefault="00124B2C">
      <w:pPr>
        <w:spacing w:line="181" w:lineRule="exact"/>
        <w:rPr>
          <w:sz w:val="20"/>
          <w:szCs w:val="20"/>
        </w:rPr>
      </w:pPr>
    </w:p>
    <w:p w:rsidR="00124B2C" w:rsidRDefault="00F76500">
      <w:pPr>
        <w:ind w:left="1020"/>
        <w:rPr>
          <w:sz w:val="20"/>
          <w:szCs w:val="20"/>
        </w:rPr>
      </w:pPr>
      <w:r>
        <w:rPr>
          <w:rFonts w:eastAsia="Times New Roman"/>
          <w:b/>
          <w:bCs/>
          <w:color w:val="FF0000"/>
          <w:sz w:val="26"/>
          <w:szCs w:val="26"/>
          <w:u w:val="single"/>
        </w:rPr>
        <w:t>Задание 2. Повторить задание 1 для D-триггера</w:t>
      </w:r>
      <w:r>
        <w:rPr>
          <w:rFonts w:eastAsia="Times New Roman"/>
          <w:b/>
          <w:bCs/>
          <w:color w:val="FF0000"/>
          <w:sz w:val="26"/>
          <w:szCs w:val="26"/>
          <w:u w:val="single"/>
        </w:rPr>
        <w:t>.</w:t>
      </w:r>
    </w:p>
    <w:p w:rsidR="00124B2C" w:rsidRDefault="00124B2C">
      <w:pPr>
        <w:spacing w:line="198" w:lineRule="exact"/>
        <w:rPr>
          <w:sz w:val="20"/>
          <w:szCs w:val="20"/>
        </w:rPr>
      </w:pPr>
    </w:p>
    <w:p w:rsidR="00124B2C" w:rsidRDefault="00F76500">
      <w:pPr>
        <w:ind w:left="1020"/>
        <w:rPr>
          <w:sz w:val="20"/>
          <w:szCs w:val="20"/>
        </w:rPr>
      </w:pPr>
      <w:r>
        <w:rPr>
          <w:rFonts w:eastAsia="Times New Roman"/>
          <w:b/>
          <w:bCs/>
          <w:color w:val="FF0000"/>
          <w:sz w:val="26"/>
          <w:szCs w:val="26"/>
          <w:u w:val="single"/>
        </w:rPr>
        <w:t>Задание 3. Повторить задание 1 для T-триггера.</w:t>
      </w:r>
    </w:p>
    <w:p w:rsidR="00124B2C" w:rsidRDefault="00124B2C">
      <w:pPr>
        <w:spacing w:line="75" w:lineRule="exact"/>
        <w:rPr>
          <w:sz w:val="20"/>
          <w:szCs w:val="20"/>
        </w:rPr>
      </w:pPr>
    </w:p>
    <w:p w:rsidR="00124B2C" w:rsidRDefault="00F7650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2</w:t>
      </w:r>
    </w:p>
    <w:p w:rsidR="00124B2C" w:rsidRDefault="00124B2C">
      <w:pPr>
        <w:sectPr w:rsidR="00124B2C">
          <w:pgSz w:w="11900" w:h="16838"/>
          <w:pgMar w:top="1178" w:right="846" w:bottom="416" w:left="1440" w:header="0" w:footer="0" w:gutter="0"/>
          <w:cols w:space="720" w:equalWidth="0">
            <w:col w:w="9620"/>
          </w:cols>
        </w:sectPr>
      </w:pPr>
    </w:p>
    <w:p w:rsidR="00124B2C" w:rsidRDefault="00F76500">
      <w:pPr>
        <w:ind w:left="1020"/>
        <w:rPr>
          <w:sz w:val="20"/>
          <w:szCs w:val="20"/>
        </w:rPr>
      </w:pPr>
      <w:bookmarkStart w:id="2" w:name="page3"/>
      <w:bookmarkEnd w:id="2"/>
      <w:r>
        <w:rPr>
          <w:rFonts w:eastAsia="Times New Roman"/>
          <w:b/>
          <w:bCs/>
          <w:color w:val="FF0000"/>
          <w:sz w:val="26"/>
          <w:szCs w:val="26"/>
          <w:u w:val="single"/>
        </w:rPr>
        <w:t>Задание 4. Повторить задание 1 для JK-триггера.</w:t>
      </w: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200" w:lineRule="exact"/>
        <w:rPr>
          <w:sz w:val="20"/>
          <w:szCs w:val="20"/>
        </w:rPr>
      </w:pPr>
    </w:p>
    <w:p w:rsidR="00124B2C" w:rsidRDefault="00124B2C">
      <w:pPr>
        <w:spacing w:line="329" w:lineRule="exact"/>
        <w:rPr>
          <w:sz w:val="20"/>
          <w:szCs w:val="20"/>
        </w:rPr>
      </w:pPr>
    </w:p>
    <w:p w:rsidR="00124B2C" w:rsidRDefault="00F7650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3</w:t>
      </w:r>
    </w:p>
    <w:sectPr w:rsidR="00124B2C">
      <w:pgSz w:w="11900" w:h="16838"/>
      <w:pgMar w:top="1161" w:right="846" w:bottom="416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5CFF"/>
    <w:multiLevelType w:val="hybridMultilevel"/>
    <w:tmpl w:val="FFFFFFFF"/>
    <w:lvl w:ilvl="0" w:tplc="54C0A0BE">
      <w:start w:val="1"/>
      <w:numFmt w:val="bullet"/>
      <w:lvlText w:val="•"/>
      <w:lvlJc w:val="left"/>
    </w:lvl>
    <w:lvl w:ilvl="1" w:tplc="01D0D450">
      <w:numFmt w:val="decimal"/>
      <w:lvlText w:val=""/>
      <w:lvlJc w:val="left"/>
    </w:lvl>
    <w:lvl w:ilvl="2" w:tplc="BCE4EFC8">
      <w:numFmt w:val="decimal"/>
      <w:lvlText w:val=""/>
      <w:lvlJc w:val="left"/>
    </w:lvl>
    <w:lvl w:ilvl="3" w:tplc="94D052C2">
      <w:numFmt w:val="decimal"/>
      <w:lvlText w:val=""/>
      <w:lvlJc w:val="left"/>
    </w:lvl>
    <w:lvl w:ilvl="4" w:tplc="5A9A393C">
      <w:numFmt w:val="decimal"/>
      <w:lvlText w:val=""/>
      <w:lvlJc w:val="left"/>
    </w:lvl>
    <w:lvl w:ilvl="5" w:tplc="41EEACB8">
      <w:numFmt w:val="decimal"/>
      <w:lvlText w:val=""/>
      <w:lvlJc w:val="left"/>
    </w:lvl>
    <w:lvl w:ilvl="6" w:tplc="7D48B508">
      <w:numFmt w:val="decimal"/>
      <w:lvlText w:val=""/>
      <w:lvlJc w:val="left"/>
    </w:lvl>
    <w:lvl w:ilvl="7" w:tplc="80C69A36">
      <w:numFmt w:val="decimal"/>
      <w:lvlText w:val=""/>
      <w:lvlJc w:val="left"/>
    </w:lvl>
    <w:lvl w:ilvl="8" w:tplc="B8288154">
      <w:numFmt w:val="decimal"/>
      <w:lvlText w:val=""/>
      <w:lvlJc w:val="left"/>
    </w:lvl>
  </w:abstractNum>
  <w:abstractNum w:abstractNumId="1" w15:restartNumberingAfterBreak="0">
    <w:nsid w:val="2AE8944A"/>
    <w:multiLevelType w:val="hybridMultilevel"/>
    <w:tmpl w:val="FFFFFFFF"/>
    <w:lvl w:ilvl="0" w:tplc="F01AD854">
      <w:start w:val="1"/>
      <w:numFmt w:val="bullet"/>
      <w:lvlText w:val="•"/>
      <w:lvlJc w:val="left"/>
    </w:lvl>
    <w:lvl w:ilvl="1" w:tplc="9C282A26">
      <w:numFmt w:val="decimal"/>
      <w:lvlText w:val=""/>
      <w:lvlJc w:val="left"/>
    </w:lvl>
    <w:lvl w:ilvl="2" w:tplc="4B08F4DA">
      <w:numFmt w:val="decimal"/>
      <w:lvlText w:val=""/>
      <w:lvlJc w:val="left"/>
    </w:lvl>
    <w:lvl w:ilvl="3" w:tplc="D50004CC">
      <w:numFmt w:val="decimal"/>
      <w:lvlText w:val=""/>
      <w:lvlJc w:val="left"/>
    </w:lvl>
    <w:lvl w:ilvl="4" w:tplc="6F58F38C">
      <w:numFmt w:val="decimal"/>
      <w:lvlText w:val=""/>
      <w:lvlJc w:val="left"/>
    </w:lvl>
    <w:lvl w:ilvl="5" w:tplc="DA6270FA">
      <w:numFmt w:val="decimal"/>
      <w:lvlText w:val=""/>
      <w:lvlJc w:val="left"/>
    </w:lvl>
    <w:lvl w:ilvl="6" w:tplc="847E6DA4">
      <w:numFmt w:val="decimal"/>
      <w:lvlText w:val=""/>
      <w:lvlJc w:val="left"/>
    </w:lvl>
    <w:lvl w:ilvl="7" w:tplc="C25CC4B4">
      <w:numFmt w:val="decimal"/>
      <w:lvlText w:val=""/>
      <w:lvlJc w:val="left"/>
    </w:lvl>
    <w:lvl w:ilvl="8" w:tplc="CF6CFC98">
      <w:numFmt w:val="decimal"/>
      <w:lvlText w:val=""/>
      <w:lvlJc w:val="left"/>
    </w:lvl>
  </w:abstractNum>
  <w:abstractNum w:abstractNumId="2" w15:restartNumberingAfterBreak="0">
    <w:nsid w:val="625558EC"/>
    <w:multiLevelType w:val="hybridMultilevel"/>
    <w:tmpl w:val="FFFFFFFF"/>
    <w:lvl w:ilvl="0" w:tplc="E7D8C5A6">
      <w:start w:val="1"/>
      <w:numFmt w:val="bullet"/>
      <w:lvlText w:val="в"/>
      <w:lvlJc w:val="left"/>
    </w:lvl>
    <w:lvl w:ilvl="1" w:tplc="1820EB8C">
      <w:numFmt w:val="decimal"/>
      <w:lvlText w:val=""/>
      <w:lvlJc w:val="left"/>
    </w:lvl>
    <w:lvl w:ilvl="2" w:tplc="E2F09018">
      <w:numFmt w:val="decimal"/>
      <w:lvlText w:val=""/>
      <w:lvlJc w:val="left"/>
    </w:lvl>
    <w:lvl w:ilvl="3" w:tplc="7946D108">
      <w:numFmt w:val="decimal"/>
      <w:lvlText w:val=""/>
      <w:lvlJc w:val="left"/>
    </w:lvl>
    <w:lvl w:ilvl="4" w:tplc="AC8A985A">
      <w:numFmt w:val="decimal"/>
      <w:lvlText w:val=""/>
      <w:lvlJc w:val="left"/>
    </w:lvl>
    <w:lvl w:ilvl="5" w:tplc="35B2487A">
      <w:numFmt w:val="decimal"/>
      <w:lvlText w:val=""/>
      <w:lvlJc w:val="left"/>
    </w:lvl>
    <w:lvl w:ilvl="6" w:tplc="002CE28E">
      <w:numFmt w:val="decimal"/>
      <w:lvlText w:val=""/>
      <w:lvlJc w:val="left"/>
    </w:lvl>
    <w:lvl w:ilvl="7" w:tplc="F14C8F5E">
      <w:numFmt w:val="decimal"/>
      <w:lvlText w:val=""/>
      <w:lvlJc w:val="left"/>
    </w:lvl>
    <w:lvl w:ilvl="8" w:tplc="97260BFA">
      <w:numFmt w:val="decimal"/>
      <w:lvlText w:val=""/>
      <w:lvlJc w:val="left"/>
    </w:lvl>
  </w:abstractNum>
  <w:abstractNum w:abstractNumId="3" w15:restartNumberingAfterBreak="0">
    <w:nsid w:val="74B0DC51"/>
    <w:multiLevelType w:val="hybridMultilevel"/>
    <w:tmpl w:val="FFFFFFFF"/>
    <w:lvl w:ilvl="0" w:tplc="FD624044">
      <w:start w:val="1"/>
      <w:numFmt w:val="bullet"/>
      <w:lvlText w:val="•"/>
      <w:lvlJc w:val="left"/>
    </w:lvl>
    <w:lvl w:ilvl="1" w:tplc="CAC68FAC">
      <w:numFmt w:val="decimal"/>
      <w:lvlText w:val=""/>
      <w:lvlJc w:val="left"/>
    </w:lvl>
    <w:lvl w:ilvl="2" w:tplc="4A04F40E">
      <w:numFmt w:val="decimal"/>
      <w:lvlText w:val=""/>
      <w:lvlJc w:val="left"/>
    </w:lvl>
    <w:lvl w:ilvl="3" w:tplc="50DC878C">
      <w:numFmt w:val="decimal"/>
      <w:lvlText w:val=""/>
      <w:lvlJc w:val="left"/>
    </w:lvl>
    <w:lvl w:ilvl="4" w:tplc="B0F8BABA">
      <w:numFmt w:val="decimal"/>
      <w:lvlText w:val=""/>
      <w:lvlJc w:val="left"/>
    </w:lvl>
    <w:lvl w:ilvl="5" w:tplc="0FF8DA70">
      <w:numFmt w:val="decimal"/>
      <w:lvlText w:val=""/>
      <w:lvlJc w:val="left"/>
    </w:lvl>
    <w:lvl w:ilvl="6" w:tplc="A6BAC0A8">
      <w:numFmt w:val="decimal"/>
      <w:lvlText w:val=""/>
      <w:lvlJc w:val="left"/>
    </w:lvl>
    <w:lvl w:ilvl="7" w:tplc="5E44B21C">
      <w:numFmt w:val="decimal"/>
      <w:lvlText w:val=""/>
      <w:lvlJc w:val="left"/>
    </w:lvl>
    <w:lvl w:ilvl="8" w:tplc="79124AC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B2C"/>
    <w:rsid w:val="00124B2C"/>
    <w:rsid w:val="00F7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610F2BB-8A80-F445-AB16-32BF163A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Гость</cp:lastModifiedBy>
  <cp:revision>2</cp:revision>
  <dcterms:created xsi:type="dcterms:W3CDTF">2021-06-08T11:59:00Z</dcterms:created>
  <dcterms:modified xsi:type="dcterms:W3CDTF">2021-06-08T11:59:00Z</dcterms:modified>
</cp:coreProperties>
</file>