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Тест № 1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1. Региональное управление – это: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Способ регулирования хозяйственной, экономической и политической жизни определенного региона страны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Организующее и регулирующее воздействие государственных органов власти на жизнедеятельность жителей региона с целью ее упорядочения и воспроизводства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Местный орган государственной власти, находящийся в непосредственном подчинении у централизованных органов власти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 xml:space="preserve">2. </w:t>
      </w:r>
      <w:r w:rsidR="00DE49C9">
        <w:rPr>
          <w:rStyle w:val="a4"/>
          <w:rFonts w:ascii="Helvetica" w:hAnsi="Helvetica" w:cs="Helvetica"/>
          <w:color w:val="2B2727"/>
          <w:spacing w:val="8"/>
        </w:rPr>
        <w:t>Субъекты региональной экономики: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Центральные и местные органы исполнительной власти, а также органы местного самоуправления, решающие (в пределах своей компетенции) вопросы социально-экономического развития региона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Территориальные образования, в рамках которых осуществляется государственное управление, а также местное самоуправление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3. Методы исследования региональной экономики: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Анализ, синтез, обобщение, экономико-математическое моделирование, использование базисных индексов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Балансовый, картографический, систематизация, системный анализ, экономико-географическое исследование, экономико-математическое моделирование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Наблюдение, эксперимент, графический, системный анализ, социальное моделирование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 xml:space="preserve"> </w:t>
      </w:r>
      <w:r w:rsidR="00DE49C9">
        <w:rPr>
          <w:rStyle w:val="a4"/>
          <w:rFonts w:ascii="Helvetica" w:hAnsi="Helvetica" w:cs="Helvetica"/>
          <w:color w:val="2B2727"/>
          <w:spacing w:val="8"/>
        </w:rPr>
        <w:t>4. Объекты региональной экономики: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Территориальные образования, в рамках которых осуществляется государственное управление, а также местное самоуправление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Органы исполнительной власти всех уровней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Чиновники, наделенные определенными полномочиями, и выполняющие обязанности по регулированию социально-экономического развития подконтрольного им региона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5. Региональная экономика – это прикладная экономическая дисциплина, которая занимается изучением: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Социально-экономических процессов, протекающих в различных регионах в пределах отдельного государства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Возможностей использования имеющихся в регионе полезных ископаемых и других природных ресурсов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Экономического развития регионов с целью спланировать территориальную организацию хозяйства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6. На стыке каких наук возникла дисциплина «региональная экономика»?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Экономическая теория и экономическая география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Экономическая география и микроэкономика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Международные экономические отношения и экономическая география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7.</w:t>
      </w:r>
      <w:r w:rsidR="00F74E4D">
        <w:rPr>
          <w:rStyle w:val="a4"/>
          <w:rFonts w:ascii="Helvetica" w:hAnsi="Helvetica" w:cs="Helvetica"/>
          <w:color w:val="2B2727"/>
          <w:spacing w:val="8"/>
        </w:rPr>
        <w:t xml:space="preserve"> </w:t>
      </w:r>
      <w:r>
        <w:rPr>
          <w:rStyle w:val="a4"/>
          <w:rFonts w:ascii="Helvetica" w:hAnsi="Helvetica" w:cs="Helvetica"/>
          <w:color w:val="2B2727"/>
          <w:spacing w:val="8"/>
        </w:rPr>
        <w:t>. Что такое макроэкономические зоны?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Территории, объединенные одной транспортной сетью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Крупные территориальные образования, для которых характерны сходные природные и экономические условия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Территории, на которых расположены крупные (часто – стратегически важные) предприятия и производства</w:t>
      </w:r>
    </w:p>
    <w:p w:rsid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8. Назовите характерную для России черту урбанизации?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Стремительный рост городов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Вымирание поселков городского типа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Активный рост транспортных систем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 xml:space="preserve">9. </w:t>
      </w:r>
      <w:proofErr w:type="spellStart"/>
      <w:r>
        <w:rPr>
          <w:rStyle w:val="a4"/>
          <w:rFonts w:ascii="Helvetica" w:hAnsi="Helvetica" w:cs="Helvetica"/>
          <w:color w:val="2B2727"/>
          <w:spacing w:val="8"/>
        </w:rPr>
        <w:t>Геокономист</w:t>
      </w:r>
      <w:proofErr w:type="spellEnd"/>
      <w:r>
        <w:rPr>
          <w:rStyle w:val="a4"/>
          <w:rFonts w:ascii="Helvetica" w:hAnsi="Helvetica" w:cs="Helvetica"/>
          <w:color w:val="2B2727"/>
          <w:spacing w:val="8"/>
        </w:rPr>
        <w:t xml:space="preserve"> </w:t>
      </w:r>
      <w:proofErr w:type="spellStart"/>
      <w:r>
        <w:rPr>
          <w:rStyle w:val="a4"/>
          <w:rFonts w:ascii="Helvetica" w:hAnsi="Helvetica" w:cs="Helvetica"/>
          <w:color w:val="2B2727"/>
          <w:spacing w:val="8"/>
        </w:rPr>
        <w:t>Н.Н.Колосовский</w:t>
      </w:r>
      <w:proofErr w:type="spellEnd"/>
      <w:r>
        <w:rPr>
          <w:rStyle w:val="a4"/>
          <w:rFonts w:ascii="Helvetica" w:hAnsi="Helvetica" w:cs="Helvetica"/>
          <w:color w:val="2B2727"/>
          <w:spacing w:val="8"/>
        </w:rPr>
        <w:t xml:space="preserve"> создал теорию: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Трехфакторного производства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Энергонезависимых производств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</w:t>
      </w:r>
      <w:proofErr w:type="spellStart"/>
      <w:r w:rsidR="00DE49C9">
        <w:rPr>
          <w:rFonts w:ascii="Helvetica" w:hAnsi="Helvetica" w:cs="Helvetica"/>
          <w:color w:val="2B2727"/>
          <w:spacing w:val="8"/>
        </w:rPr>
        <w:t>Энергопроизводственных</w:t>
      </w:r>
      <w:proofErr w:type="spellEnd"/>
      <w:r w:rsidR="00DE49C9">
        <w:rPr>
          <w:rFonts w:ascii="Helvetica" w:hAnsi="Helvetica" w:cs="Helvetica"/>
          <w:color w:val="2B2727"/>
          <w:spacing w:val="8"/>
        </w:rPr>
        <w:t xml:space="preserve"> циклов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10. Как называется программа, применяемая в странах ЕС для помощи предприятиям с целью их адаптации к условиям общего рынка?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LEADER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HELPER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PRISME</w:t>
      </w:r>
    </w:p>
    <w:p w:rsid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:rsid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:rsid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</w:p>
    <w:p w:rsidR="00F74E4D" w:rsidRPr="00F74E4D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b/>
          <w:color w:val="2B2727"/>
          <w:spacing w:val="8"/>
        </w:rPr>
      </w:pPr>
      <w:r w:rsidRPr="00F74E4D">
        <w:rPr>
          <w:rFonts w:ascii="Helvetica" w:hAnsi="Helvetica" w:cs="Helvetica"/>
          <w:b/>
          <w:color w:val="2B2727"/>
          <w:spacing w:val="8"/>
        </w:rPr>
        <w:t>Тест № 2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1</w:t>
      </w:r>
      <w:r w:rsidR="00DE49C9">
        <w:rPr>
          <w:rStyle w:val="a4"/>
          <w:rFonts w:ascii="Helvetica" w:hAnsi="Helvetica" w:cs="Helvetica"/>
          <w:color w:val="2B2727"/>
          <w:spacing w:val="8"/>
        </w:rPr>
        <w:t>. Кто ввел понятие «экономическое пространство» и представление о географическом положении как одном из наиболее важных элементов дифференцированной ренты и размещения сельскохозяйственных производств?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Й. фон </w:t>
      </w:r>
      <w:proofErr w:type="spellStart"/>
      <w:r w:rsidR="00DE49C9">
        <w:rPr>
          <w:rFonts w:ascii="Helvetica" w:hAnsi="Helvetica" w:cs="Helvetica"/>
          <w:color w:val="2B2727"/>
          <w:spacing w:val="8"/>
        </w:rPr>
        <w:t>Тюнен</w:t>
      </w:r>
      <w:proofErr w:type="spellEnd"/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А. Вебер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 xml:space="preserve">- Ф. </w:t>
      </w:r>
      <w:proofErr w:type="spellStart"/>
      <w:r>
        <w:rPr>
          <w:rFonts w:ascii="Helvetica" w:hAnsi="Helvetica" w:cs="Helvetica"/>
          <w:color w:val="2B2727"/>
          <w:spacing w:val="8"/>
        </w:rPr>
        <w:t>Перру</w:t>
      </w:r>
      <w:proofErr w:type="spellEnd"/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 xml:space="preserve">2. </w:t>
      </w:r>
      <w:proofErr w:type="spellStart"/>
      <w:r>
        <w:rPr>
          <w:rStyle w:val="a4"/>
          <w:rFonts w:ascii="Helvetica" w:hAnsi="Helvetica" w:cs="Helvetica"/>
          <w:color w:val="2B2727"/>
          <w:spacing w:val="8"/>
        </w:rPr>
        <w:t>Исчерпаемые</w:t>
      </w:r>
      <w:proofErr w:type="spellEnd"/>
      <w:r>
        <w:rPr>
          <w:rStyle w:val="a4"/>
          <w:rFonts w:ascii="Helvetica" w:hAnsi="Helvetica" w:cs="Helvetica"/>
          <w:color w:val="2B2727"/>
          <w:spacing w:val="8"/>
        </w:rPr>
        <w:t xml:space="preserve"> возобновляемые природные ресурсы: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Нефть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Лес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Руды цветных металлов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3. Укажите признак свободной экономической зоны: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Льготный режим для предпринимателей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Отсутствие таможенных ограничений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Наличие субсидиарной ответственности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4. Региональная политика – это: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Мероприятия, направленные на выравнивание различий в уровне социально-экономического развития регионов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Комплекс мер по более выгодному социально-экономическому взаимодействию между государством и регионами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Система взаимоотношений между государством и регионами, а также непосредственно между регионами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5. Жизненный цикл свободных экономических зон составляет … лет.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25-30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- 20-25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до 20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6. Какой параметр учитывают при оценке экономико-географического положения промышленного узла?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Отраслевую структуру хозяйства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Стратегическую важность размещенного производства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Транспортное положение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7. Укажите пример внутриотраслевой связи: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Чугун для плавки стали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Хлопок для текстильной промышленности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lastRenderedPageBreak/>
        <w:t>- Сплавы для производства деталей машин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8. Физическое планирование – это планирование: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Системы физических ресурсов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Инфраструктуры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Физической культуры и спорта в регионе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9. Укажите отрасль, которая не входит в состав нематериальной (непроизводственной) сферы: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Строительство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Образование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Культура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Style w:val="a4"/>
          <w:rFonts w:ascii="Helvetica" w:hAnsi="Helvetica" w:cs="Helvetica"/>
          <w:color w:val="2B2727"/>
          <w:spacing w:val="8"/>
        </w:rPr>
        <w:t>10</w:t>
      </w:r>
      <w:r w:rsidR="00DE49C9">
        <w:rPr>
          <w:rStyle w:val="a4"/>
          <w:rFonts w:ascii="Helvetica" w:hAnsi="Helvetica" w:cs="Helvetica"/>
          <w:color w:val="2B2727"/>
          <w:spacing w:val="8"/>
        </w:rPr>
        <w:t>. Укажите важнейшие показатели, характеризующие трудовые ресурсы: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Профессиональный опыт, инициативность</w:t>
      </w:r>
    </w:p>
    <w:p w:rsidR="00DE49C9" w:rsidRDefault="00F74E4D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</w:t>
      </w:r>
      <w:r w:rsidR="00DE49C9">
        <w:rPr>
          <w:rFonts w:ascii="Helvetica" w:hAnsi="Helvetica" w:cs="Helvetica"/>
          <w:color w:val="2B2727"/>
          <w:spacing w:val="8"/>
        </w:rPr>
        <w:t xml:space="preserve"> Образование, профессиональный уровень</w:t>
      </w:r>
    </w:p>
    <w:p w:rsidR="00DE49C9" w:rsidRDefault="00DE49C9" w:rsidP="00DE49C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color w:val="2B2727"/>
          <w:spacing w:val="8"/>
        </w:rPr>
        <w:t>- Инициативность, склонность к обучению и самообучению</w:t>
      </w:r>
    </w:p>
    <w:p w:rsidR="00E53197" w:rsidRDefault="00E53197">
      <w:bookmarkStart w:id="0" w:name="_GoBack"/>
      <w:bookmarkEnd w:id="0"/>
    </w:p>
    <w:sectPr w:rsidR="00E5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D5"/>
    <w:rsid w:val="00134F05"/>
    <w:rsid w:val="005C3AD5"/>
    <w:rsid w:val="00AC215B"/>
    <w:rsid w:val="00DE49C9"/>
    <w:rsid w:val="00E53197"/>
    <w:rsid w:val="00F7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495FE-636E-421D-BA50-AD2DD1D8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05"/>
  </w:style>
  <w:style w:type="paragraph" w:styleId="1">
    <w:name w:val="heading 1"/>
    <w:basedOn w:val="a"/>
    <w:next w:val="a"/>
    <w:link w:val="10"/>
    <w:uiPriority w:val="9"/>
    <w:qFormat/>
    <w:rsid w:val="00134F05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F05"/>
    <w:rPr>
      <w:rFonts w:ascii="Times New Roman" w:eastAsiaTheme="majorEastAsia" w:hAnsi="Times New Roman" w:cstheme="majorBidi"/>
      <w:b/>
      <w:sz w:val="28"/>
      <w:szCs w:val="32"/>
    </w:rPr>
  </w:style>
  <w:style w:type="paragraph" w:styleId="a3">
    <w:name w:val="Normal (Web)"/>
    <w:basedOn w:val="a"/>
    <w:uiPriority w:val="99"/>
    <w:semiHidden/>
    <w:unhideWhenUsed/>
    <w:rsid w:val="00DE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49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5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711</Words>
  <Characters>4053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Ирина Петровна</dc:creator>
  <cp:keywords/>
  <dc:description/>
  <cp:lastModifiedBy>Чернышова Ирина Петровна</cp:lastModifiedBy>
  <cp:revision>3</cp:revision>
  <dcterms:created xsi:type="dcterms:W3CDTF">2021-06-09T12:13:00Z</dcterms:created>
  <dcterms:modified xsi:type="dcterms:W3CDTF">2021-06-09T12:15:00Z</dcterms:modified>
</cp:coreProperties>
</file>