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CA" w:rsidRPr="00EE0544" w:rsidRDefault="005D0ACA" w:rsidP="005D0ACA">
      <w:pPr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EE0544">
        <w:rPr>
          <w:rStyle w:val="fontstyle01"/>
          <w:rFonts w:ascii="Times New Roman" w:hAnsi="Times New Roman" w:cs="Times New Roman"/>
          <w:b/>
          <w:sz w:val="24"/>
          <w:szCs w:val="24"/>
        </w:rPr>
        <w:t>Лекция 1. Архитектура баз данных</w:t>
      </w:r>
    </w:p>
    <w:p w:rsidR="00C76C4F" w:rsidRPr="00EE0544" w:rsidRDefault="00F01A53" w:rsidP="00C76C4F">
      <w:pPr>
        <w:pStyle w:val="a5"/>
        <w:numPr>
          <w:ilvl w:val="0"/>
          <w:numId w:val="2"/>
        </w:numPr>
        <w:jc w:val="both"/>
        <w:rPr>
          <w:rStyle w:val="fontstyle21"/>
          <w:rFonts w:ascii="Times New Roman" w:hAnsi="Times New Roman" w:cs="Times New Roman"/>
        </w:rPr>
      </w:pPr>
      <w:r w:rsidRPr="00EE0544">
        <w:rPr>
          <w:rStyle w:val="fontstyle21"/>
          <w:rFonts w:ascii="Times New Roman" w:hAnsi="Times New Roman" w:cs="Times New Roman"/>
        </w:rPr>
        <w:t>Трехуровневая архитектура баз данных</w:t>
      </w:r>
    </w:p>
    <w:p w:rsidR="009D07AA" w:rsidRPr="00EE0544" w:rsidRDefault="00F01A53" w:rsidP="00C76C4F">
      <w:pPr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EE05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Терминология в СУБД, да и сами термины «база данных» и «банк данных» 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 ч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астично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заимствованы из финансовой деятельности. Это заимствование – не случайно и 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>объясняется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 тем, чторабота с информацией и работа с денежными массами во многом схожи, 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>п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оскольку и там и тамотсутствует персонификация объекта обработки: две банкноты 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>д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остоинством в сто рублей столь же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неотличимы и взаимозаменяемы, как два одинаковых байта (естественно, за исключением </w:t>
      </w:r>
      <w:proofErr w:type="spellStart"/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серийныхномеров</w:t>
      </w:r>
      <w:proofErr w:type="spellEnd"/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). Вы можете положить деньги на некоторый счет и 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предоставить возможность вашим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родственникам или коллегам использовать их для иных целей. Вы можете поручить банкуоплачивать ваши расходы с вашего счета или получить их наличными в другом банке, и это будутуже другие денежные купюры, но их ц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енность будет эквивалентна той, 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которую вы имели, </w:t>
      </w:r>
      <w:proofErr w:type="spellStart"/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когдаклали</w:t>
      </w:r>
      <w:proofErr w:type="spellEnd"/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 их на ваш счет.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В процессе научных исследований, посвященных тому, как именно должна быть устроена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СУБД, предлагались различные способы реализации. Самым жизнеспособным из них </w:t>
      </w:r>
      <w:proofErr w:type="spellStart"/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оказаласьпредложенная</w:t>
      </w:r>
      <w:proofErr w:type="spellEnd"/>
      <w:r w:rsidRPr="00EE0544">
        <w:rPr>
          <w:rStyle w:val="fontstyle01"/>
          <w:rFonts w:ascii="Times New Roman" w:hAnsi="Times New Roman" w:cs="Times New Roman"/>
          <w:sz w:val="24"/>
          <w:szCs w:val="24"/>
        </w:rPr>
        <w:t xml:space="preserve"> американским комитетом по стандартизации ANSI (</w:t>
      </w:r>
      <w:proofErr w:type="spellStart"/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AmericanNationalStandardsInstitute</w:t>
      </w:r>
      <w:proofErr w:type="spellEnd"/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) трехуровневая система организации БД, изображенная на Рис</w:t>
      </w:r>
      <w:r w:rsidR="00C76C4F" w:rsidRPr="00EE0544">
        <w:rPr>
          <w:rStyle w:val="fontstyle01"/>
          <w:rFonts w:ascii="Times New Roman" w:hAnsi="Times New Roman" w:cs="Times New Roman"/>
          <w:sz w:val="24"/>
          <w:szCs w:val="24"/>
        </w:rPr>
        <w:t>унке 1</w:t>
      </w:r>
      <w:r w:rsidRPr="00EE0544">
        <w:rPr>
          <w:rStyle w:val="fontstyle01"/>
          <w:rFonts w:ascii="Times New Roman" w:hAnsi="Times New Roman" w:cs="Times New Roman"/>
          <w:sz w:val="24"/>
          <w:szCs w:val="24"/>
        </w:rPr>
        <w:t>:</w:t>
      </w:r>
    </w:p>
    <w:p w:rsidR="00F01A53" w:rsidRPr="00EE0544" w:rsidRDefault="00F01A53" w:rsidP="00C76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EE05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67200" cy="2733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A53" w:rsidRPr="00EE0544" w:rsidRDefault="00F01A53" w:rsidP="00C76C4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t>Рис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t>унок 1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. Трехуровневая модель системы управления базой данных</w:t>
      </w:r>
    </w:p>
    <w:p w:rsidR="00456D62" w:rsidRPr="00EE0544" w:rsidRDefault="00C76C4F" w:rsidP="00C76C4F">
      <w:pPr>
        <w:pStyle w:val="a5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F01A53" w:rsidRPr="00EE05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Уровень внешних моделей 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– самый верхний уровень, где каждая модель имеет свое «видение</w:t>
      </w:r>
      <w:proofErr w:type="gramStart"/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»д</w:t>
      </w:r>
      <w:proofErr w:type="gramEnd"/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анных. Этот уровень определяет точку зрения на БД отдельных приложений. Каждоеприложение видит и обрабатывает только те данные, которые необходимы именно этомуприложению. Например, система распределения работ использует сведения о квалификациисотрудника, но ее не интересуют сведения об окладе, домашнем адресе и телефоне сотрудника, инаоборот, именно эти сведения используются в подсистеме отдела кадров.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 </w:t>
      </w:r>
      <w:r w:rsidR="00F01A53" w:rsidRPr="00EE05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Концептуальный уровень 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– центральное управляющее звено, здесь база данных представлена внаиболее общем виде, который объединяет данные, используемые всеми приложениями</w:t>
      </w:r>
      <w:proofErr w:type="gramStart"/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,р</w:t>
      </w:r>
      <w:proofErr w:type="gramEnd"/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аботающими с данной базой данных. Фактически концептуальный уровень 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отражаетобобщенную модель предметной области (объектов реального мира), для которой создаваласьбаза данных. Как любая модель, концептуальная модель отражает только существенные, с точкизрения обработки, особенности объектов реального мира.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 </w:t>
      </w:r>
      <w:r w:rsidR="00F01A53" w:rsidRPr="00EE05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Физический уровень 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– собственно данные, расположенные в файлах или в страничных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  <w:t>структурах, расположенных на внешних носителях информации.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  <w:t>Эта архитектура позволяет обеспечить логическую (между уровнями 1 и 2) и физическую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  <w:t>(между уровнями 2 и 3) независимость при работе с данными.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01A53" w:rsidRPr="00EE05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Логическая независимость 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предполагает возможность изменения одного приложения без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  <w:t>корректировки других приложений, работающих с этой же базой данных.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01A53" w:rsidRPr="00EE05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Физическая независимость 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предполагает возможность переноса хранимой информации с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  <w:t>одних носителей на другие при сохранении работоспособности всех приложений, работающих сданной базой данных</w:t>
      </w:r>
      <w:proofErr w:type="gramStart"/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gramEnd"/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t>ыделение концептуального уровня позволило разработать аппарат централизованногоуправления базой данных.</w:t>
      </w:r>
      <w:r w:rsidR="00F01A53" w:rsidRPr="00EE054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56D62" w:rsidRPr="00EE0544" w:rsidRDefault="00F01A53" w:rsidP="00C76C4F">
      <w:pPr>
        <w:pStyle w:val="a5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Процесс прохождения пользовательского запроса</w:t>
      </w:r>
    </w:p>
    <w:p w:rsidR="00F01A53" w:rsidRPr="00EE0544" w:rsidRDefault="00F01A53" w:rsidP="00C76C4F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Рис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унок 2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иллюстрирует взаимодействие пользователя, СУБД и операционной системы (ОС)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при обработке запроса на получение данных. Цифрами помечена последовательность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взаимодействий:</w:t>
      </w:r>
    </w:p>
    <w:p w:rsidR="00F01A53" w:rsidRPr="00EE0544" w:rsidRDefault="00F01A53" w:rsidP="00C76C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E05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42041" cy="2856412"/>
            <wp:effectExtent l="19050" t="0" r="6259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 b="6528"/>
                    <a:stretch>
                      <a:fillRect/>
                    </a:stretch>
                  </pic:blipFill>
                  <pic:spPr>
                    <a:xfrm>
                      <a:off x="0" y="0"/>
                      <a:ext cx="5442041" cy="2856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C4F" w:rsidRPr="00EE0544" w:rsidRDefault="00C76C4F" w:rsidP="00C76C4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E0544">
        <w:rPr>
          <w:rFonts w:ascii="Times New Roman" w:hAnsi="Times New Roman" w:cs="Times New Roman"/>
          <w:sz w:val="24"/>
          <w:szCs w:val="24"/>
        </w:rPr>
        <w:t>Рисунок 2. Схема прохождения запроса к БД</w:t>
      </w:r>
    </w:p>
    <w:p w:rsidR="00C76C4F" w:rsidRPr="00EE0544" w:rsidRDefault="00C76C4F" w:rsidP="00C76C4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76C4F" w:rsidRPr="00EE0544" w:rsidRDefault="00F01A53" w:rsidP="0030326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t>Пользователь посылает СУБД запро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t>с на получение данных из БД.</w:t>
      </w:r>
    </w:p>
    <w:p w:rsidR="00C76C4F" w:rsidRPr="00EE0544" w:rsidRDefault="00F01A53" w:rsidP="0030326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t>Анализ прав пользователя и внешней модели данных, соответствующей данному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br/>
        <w:t>пользователю, подтверждает или запрещает доступ данного пользо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t>вателя к запрошенным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br/>
        <w:t>данным.</w:t>
      </w:r>
    </w:p>
    <w:p w:rsidR="00C76C4F" w:rsidRPr="00EE0544" w:rsidRDefault="00F01A53" w:rsidP="0030326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t>В случае запрета на доступ к данным СУБД сообщает пользователю об этом (стрелка 12) и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прекращает дальнейший процесс обработки данных, в противном случае СУБД определяет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часть концептуальной модели, которая затрагивается запросом пользователя (стрелка </w:t>
      </w:r>
      <w:proofErr w:type="gramStart"/>
      <w:r w:rsidRPr="00EE0544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СУБД получает информацию о запрошенн</w:t>
      </w:r>
      <w:r w:rsidR="00C76C4F" w:rsidRPr="00EE0544">
        <w:rPr>
          <w:rFonts w:ascii="Times New Roman" w:hAnsi="Times New Roman" w:cs="Times New Roman"/>
          <w:color w:val="000000"/>
          <w:sz w:val="24"/>
          <w:szCs w:val="24"/>
        </w:rPr>
        <w:t>ой части концептуальной модели.</w:t>
      </w:r>
    </w:p>
    <w:p w:rsidR="00303265" w:rsidRPr="00EE0544" w:rsidRDefault="00F01A53" w:rsidP="00303265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СУБД запрашивает информацию о местоположении данных на физическом уровне 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файлы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или физические адреса).</w:t>
      </w:r>
    </w:p>
    <w:p w:rsidR="00303265" w:rsidRPr="00EE0544" w:rsidRDefault="00F01A53" w:rsidP="00303265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СУБД возвращается информация о местоположении данных в терминах операционной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системы.</w:t>
      </w:r>
    </w:p>
    <w:p w:rsidR="00303265" w:rsidRPr="00EE0544" w:rsidRDefault="00F01A53" w:rsidP="00303265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t>СУБД просит операционную систему предоставить необходимые данные, используя средства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операционной системы.</w:t>
      </w:r>
    </w:p>
    <w:p w:rsidR="00303265" w:rsidRPr="00EE0544" w:rsidRDefault="00F01A53" w:rsidP="00303265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t>Операционная система осуществляет перекачку информации из устрой</w:t>
      </w:r>
      <w:proofErr w:type="gramStart"/>
      <w:r w:rsidRPr="00EE0544">
        <w:rPr>
          <w:rFonts w:ascii="Times New Roman" w:hAnsi="Times New Roman" w:cs="Times New Roman"/>
          <w:color w:val="000000"/>
          <w:sz w:val="24"/>
          <w:szCs w:val="24"/>
        </w:rPr>
        <w:t>ств хр</w:t>
      </w:r>
      <w:proofErr w:type="gramEnd"/>
      <w:r w:rsidRPr="00EE0544">
        <w:rPr>
          <w:rFonts w:ascii="Times New Roman" w:hAnsi="Times New Roman" w:cs="Times New Roman"/>
          <w:color w:val="000000"/>
          <w:sz w:val="24"/>
          <w:szCs w:val="24"/>
        </w:rPr>
        <w:t>анения и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br/>
        <w:t>пере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>сылает ее в системный буфер.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Операционная система оповещает С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>УБД об окончании пересылки.</w:t>
      </w:r>
    </w:p>
    <w:p w:rsidR="00303265" w:rsidRPr="00EE0544" w:rsidRDefault="00F01A53" w:rsidP="00303265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t>СУБД выбирает из доставленной информации, находящейся в системном буфере, только то,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что нужно пользователю, и пересылает эти данные 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в рабочую область пользователя. </w:t>
      </w:r>
    </w:p>
    <w:p w:rsidR="00303265" w:rsidRPr="00EE0544" w:rsidRDefault="00303265" w:rsidP="00303265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</w:p>
    <w:p w:rsidR="004D5BDA" w:rsidRPr="00EE0544" w:rsidRDefault="00F01A53" w:rsidP="00303265">
      <w:pPr>
        <w:pStyle w:val="a5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БМД — это </w:t>
      </w:r>
      <w:r w:rsidRPr="00EE05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База Метаданных,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именно здесь и хранится вся информация об используемых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структурах данных, логической организации данных, правах доступа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пользователей и, наконец,</w:t>
      </w:r>
      <w:r w:rsidR="00303265" w:rsidRPr="00EE0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t>физическом расположении данных. Для управления БМД существует специальное программноеобеспечение администрирования баз данных, которое предназначено для корректного использованияединого информационного пространства многими пользователями.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br/>
        <w:t>Всегда ли запрос проходит полный цикл? Конечно, нет. СУБД обладает достаточно развитым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br/>
        <w:t>интеллектом, который позволяет ей не повторять бессмысленных действий. И поэтому, например</w:t>
      </w:r>
      <w:proofErr w:type="gramStart"/>
      <w:r w:rsidRPr="00EE0544">
        <w:rPr>
          <w:rFonts w:ascii="Times New Roman" w:hAnsi="Times New Roman" w:cs="Times New Roman"/>
          <w:color w:val="000000"/>
          <w:sz w:val="24"/>
          <w:szCs w:val="24"/>
        </w:rPr>
        <w:t>,е</w:t>
      </w:r>
      <w:proofErr w:type="gramEnd"/>
      <w:r w:rsidRPr="00EE0544">
        <w:rPr>
          <w:rFonts w:ascii="Times New Roman" w:hAnsi="Times New Roman" w:cs="Times New Roman"/>
          <w:color w:val="000000"/>
          <w:sz w:val="24"/>
          <w:szCs w:val="24"/>
        </w:rPr>
        <w:t>сли этот же пользователь повторно обратится к СУБД с новым запросом, то для него уже не будут</w:t>
      </w:r>
      <w:bookmarkStart w:id="0" w:name="_GoBack"/>
      <w:bookmarkEnd w:id="0"/>
      <w:r w:rsidRPr="00EE0544">
        <w:rPr>
          <w:rFonts w:ascii="Times New Roman" w:hAnsi="Times New Roman" w:cs="Times New Roman"/>
          <w:color w:val="000000"/>
          <w:sz w:val="24"/>
          <w:szCs w:val="24"/>
        </w:rPr>
        <w:t>проверяться внешняя модель и права доступа, а если дальнейший анализ запроса покажет, чтоданные могут находиться в системном буфере, то СУБД осуществит только 11 и 12 шаги в обработкезапроса.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br/>
        <w:t>Разумеется, механизм прохождения запроса в реальных СУБД гораздо сложнее, но и этаупрощенная схема показывает, насколько серьезными и сложными должны быть механизмыобработки запросов, поддерживаемые реальными СУБД.</w:t>
      </w:r>
      <w:r w:rsidRPr="00EE0544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4D5BDA" w:rsidRPr="00EE0544" w:rsidSect="005D0AC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0F63"/>
    <w:multiLevelType w:val="hybridMultilevel"/>
    <w:tmpl w:val="267A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1044"/>
    <w:multiLevelType w:val="hybridMultilevel"/>
    <w:tmpl w:val="5D8E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D5BD0"/>
    <w:multiLevelType w:val="hybridMultilevel"/>
    <w:tmpl w:val="42309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97B4D"/>
    <w:multiLevelType w:val="hybridMultilevel"/>
    <w:tmpl w:val="42309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132AB"/>
    <w:multiLevelType w:val="hybridMultilevel"/>
    <w:tmpl w:val="42309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F01A53"/>
    <w:rsid w:val="00303265"/>
    <w:rsid w:val="00314FA9"/>
    <w:rsid w:val="00456D62"/>
    <w:rsid w:val="004D5BDA"/>
    <w:rsid w:val="005D0ACA"/>
    <w:rsid w:val="008576DB"/>
    <w:rsid w:val="0098300E"/>
    <w:rsid w:val="009D07AA"/>
    <w:rsid w:val="00AF3787"/>
    <w:rsid w:val="00B32D30"/>
    <w:rsid w:val="00C76C4F"/>
    <w:rsid w:val="00EE0544"/>
    <w:rsid w:val="00F01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01A53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01A53"/>
    <w:rPr>
      <w:rFonts w:ascii="TimesNewRoman" w:hAnsi="TimesNewRoman" w:hint="default"/>
      <w:b/>
      <w:bCs/>
      <w:i/>
      <w:iCs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0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A53"/>
    <w:rPr>
      <w:rFonts w:ascii="Tahoma" w:hAnsi="Tahoma" w:cs="Tahoma"/>
      <w:sz w:val="16"/>
      <w:szCs w:val="16"/>
    </w:rPr>
  </w:style>
  <w:style w:type="character" w:customStyle="1" w:styleId="fontstyle31">
    <w:name w:val="fontstyle31"/>
    <w:basedOn w:val="a0"/>
    <w:rsid w:val="00F01A53"/>
    <w:rPr>
      <w:rFonts w:ascii="TimesNewRoman" w:hAnsi="TimesNewRoman" w:hint="default"/>
      <w:b/>
      <w:bCs/>
      <w:i/>
      <w:iCs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F01A53"/>
    <w:pPr>
      <w:ind w:left="720"/>
      <w:contextualSpacing/>
    </w:pPr>
  </w:style>
  <w:style w:type="character" w:customStyle="1" w:styleId="fontstyle41">
    <w:name w:val="fontstyle41"/>
    <w:basedOn w:val="a0"/>
    <w:rsid w:val="00F01A53"/>
    <w:rPr>
      <w:rFonts w:ascii="TimesNewRoman" w:hAnsi="TimesNewRoman" w:hint="default"/>
      <w:b w:val="0"/>
      <w:bCs w:val="0"/>
      <w:i/>
      <w:iCs/>
      <w:color w:val="000000"/>
      <w:sz w:val="22"/>
      <w:szCs w:val="22"/>
    </w:rPr>
  </w:style>
  <w:style w:type="character" w:customStyle="1" w:styleId="fontstyle51">
    <w:name w:val="fontstyle51"/>
    <w:basedOn w:val="a0"/>
    <w:rsid w:val="005D0ACA"/>
    <w:rPr>
      <w:rFonts w:ascii="TimesNewRoman" w:hAnsi="TimesNewRoman" w:hint="default"/>
      <w:b w:val="0"/>
      <w:bCs w:val="0"/>
      <w:i/>
      <w:i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01A53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01A53"/>
    <w:rPr>
      <w:rFonts w:ascii="TimesNewRoman" w:hAnsi="TimesNewRoman" w:hint="default"/>
      <w:b/>
      <w:bCs/>
      <w:i/>
      <w:iCs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0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A53"/>
    <w:rPr>
      <w:rFonts w:ascii="Tahoma" w:hAnsi="Tahoma" w:cs="Tahoma"/>
      <w:sz w:val="16"/>
      <w:szCs w:val="16"/>
    </w:rPr>
  </w:style>
  <w:style w:type="character" w:customStyle="1" w:styleId="fontstyle31">
    <w:name w:val="fontstyle31"/>
    <w:basedOn w:val="a0"/>
    <w:rsid w:val="00F01A53"/>
    <w:rPr>
      <w:rFonts w:ascii="TimesNewRoman" w:hAnsi="TimesNewRoman" w:hint="default"/>
      <w:b/>
      <w:bCs/>
      <w:i/>
      <w:iCs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F01A53"/>
    <w:pPr>
      <w:ind w:left="720"/>
      <w:contextualSpacing/>
    </w:pPr>
  </w:style>
  <w:style w:type="character" w:customStyle="1" w:styleId="fontstyle41">
    <w:name w:val="fontstyle41"/>
    <w:basedOn w:val="a0"/>
    <w:rsid w:val="00F01A53"/>
    <w:rPr>
      <w:rFonts w:ascii="TimesNewRoman" w:hAnsi="TimesNewRoman" w:hint="default"/>
      <w:b w:val="0"/>
      <w:bCs w:val="0"/>
      <w:i/>
      <w:iCs/>
      <w:color w:val="000000"/>
      <w:sz w:val="22"/>
      <w:szCs w:val="22"/>
    </w:rPr>
  </w:style>
  <w:style w:type="character" w:customStyle="1" w:styleId="fontstyle51">
    <w:name w:val="fontstyle51"/>
    <w:basedOn w:val="a0"/>
    <w:rsid w:val="005D0ACA"/>
    <w:rPr>
      <w:rFonts w:ascii="TimesNewRoman" w:hAnsi="TimesNewRoman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4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MMBP</dc:creator>
  <cp:lastModifiedBy>Слава</cp:lastModifiedBy>
  <cp:revision>3</cp:revision>
  <dcterms:created xsi:type="dcterms:W3CDTF">2018-02-04T10:14:00Z</dcterms:created>
  <dcterms:modified xsi:type="dcterms:W3CDTF">2018-06-15T10:05:00Z</dcterms:modified>
</cp:coreProperties>
</file>