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51E" w:rsidRPr="00D67AD7" w:rsidRDefault="00F5651E" w:rsidP="00F5651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8"/>
        </w:rPr>
      </w:pPr>
      <w:r w:rsidRPr="00D67AD7">
        <w:rPr>
          <w:rFonts w:ascii="Times New Roman" w:hAnsi="Times New Roman" w:cs="Times New Roman"/>
          <w:sz w:val="24"/>
          <w:szCs w:val="28"/>
        </w:rPr>
        <w:t>Федеральное государственное бюджетное образовательное учреждение высшего образования</w:t>
      </w:r>
    </w:p>
    <w:p w:rsidR="00F5651E" w:rsidRPr="00D67AD7" w:rsidRDefault="00F5651E" w:rsidP="00F565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67AD7">
        <w:rPr>
          <w:rFonts w:ascii="Times New Roman" w:hAnsi="Times New Roman" w:cs="Times New Roman"/>
          <w:sz w:val="24"/>
          <w:szCs w:val="28"/>
        </w:rPr>
        <w:t>«Сибирский государственный университет телекоммуникаций и информатики»</w:t>
      </w:r>
    </w:p>
    <w:p w:rsidR="00F5651E" w:rsidRPr="00D67AD7" w:rsidRDefault="00F5651E" w:rsidP="00F565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67AD7">
        <w:rPr>
          <w:rFonts w:ascii="Times New Roman" w:hAnsi="Times New Roman" w:cs="Times New Roman"/>
          <w:sz w:val="24"/>
          <w:szCs w:val="28"/>
        </w:rPr>
        <w:t>(</w:t>
      </w:r>
      <w:proofErr w:type="spellStart"/>
      <w:r w:rsidRPr="00D67AD7">
        <w:rPr>
          <w:rFonts w:ascii="Times New Roman" w:hAnsi="Times New Roman" w:cs="Times New Roman"/>
          <w:sz w:val="24"/>
          <w:szCs w:val="28"/>
        </w:rPr>
        <w:t>СибГУТИ</w:t>
      </w:r>
      <w:proofErr w:type="spellEnd"/>
      <w:r w:rsidRPr="00D67AD7">
        <w:rPr>
          <w:rFonts w:ascii="Times New Roman" w:hAnsi="Times New Roman" w:cs="Times New Roman"/>
          <w:sz w:val="24"/>
          <w:szCs w:val="28"/>
        </w:rPr>
        <w:t>)</w:t>
      </w:r>
    </w:p>
    <w:p w:rsidR="00F5651E" w:rsidRPr="00522466" w:rsidRDefault="00F5651E" w:rsidP="00F5651E">
      <w:pPr>
        <w:pStyle w:val="Style7"/>
        <w:widowControl/>
        <w:spacing w:line="240" w:lineRule="auto"/>
        <w:ind w:right="-1"/>
        <w:jc w:val="center"/>
        <w:rPr>
          <w:rStyle w:val="FontStyle22"/>
          <w:rFonts w:ascii="Times New Roman" w:hAnsi="Times New Roman"/>
          <w:sz w:val="28"/>
          <w:szCs w:val="28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left="3420"/>
        <w:jc w:val="left"/>
        <w:rPr>
          <w:bCs/>
          <w:color w:val="000000"/>
          <w:sz w:val="28"/>
          <w:szCs w:val="28"/>
          <w:u w:val="single"/>
          <w:shd w:val="clear" w:color="auto" w:fill="FFFFFF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522466">
        <w:rPr>
          <w:bCs/>
          <w:color w:val="000000"/>
          <w:sz w:val="28"/>
          <w:szCs w:val="28"/>
          <w:shd w:val="clear" w:color="auto" w:fill="FFFFFF"/>
        </w:rPr>
        <w:t>Факультет мобильной радиосвязи и мультимедиа</w:t>
      </w:r>
    </w:p>
    <w:p w:rsidR="00F5651E" w:rsidRPr="00522466" w:rsidRDefault="00F5651E" w:rsidP="00F5651E">
      <w:pPr>
        <w:pStyle w:val="Style7"/>
        <w:widowControl/>
        <w:spacing w:line="240" w:lineRule="auto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522466">
        <w:rPr>
          <w:bCs/>
          <w:color w:val="000000"/>
          <w:sz w:val="28"/>
          <w:szCs w:val="28"/>
          <w:shd w:val="clear" w:color="auto" w:fill="FFFFFF"/>
        </w:rPr>
        <w:t>(заочная форма обучения с сокращением срока обучения)</w:t>
      </w:r>
    </w:p>
    <w:p w:rsidR="00F5651E" w:rsidRPr="00522466" w:rsidRDefault="00F5651E" w:rsidP="00F5651E">
      <w:pPr>
        <w:pStyle w:val="Style7"/>
        <w:widowControl/>
        <w:spacing w:line="240" w:lineRule="auto"/>
        <w:ind w:left="3420"/>
        <w:jc w:val="left"/>
        <w:rPr>
          <w:bCs/>
          <w:color w:val="000000"/>
          <w:sz w:val="28"/>
          <w:szCs w:val="28"/>
          <w:u w:val="single"/>
          <w:shd w:val="clear" w:color="auto" w:fill="FFFFFF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left="3420"/>
        <w:jc w:val="left"/>
        <w:rPr>
          <w:bCs/>
          <w:color w:val="000000"/>
          <w:sz w:val="28"/>
          <w:szCs w:val="28"/>
          <w:u w:val="single"/>
          <w:shd w:val="clear" w:color="auto" w:fill="FFFFFF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left="3420"/>
        <w:jc w:val="left"/>
        <w:rPr>
          <w:rStyle w:val="FontStyle22"/>
          <w:rFonts w:ascii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right="-1"/>
        <w:contextualSpacing/>
        <w:rPr>
          <w:rStyle w:val="FontStyle22"/>
          <w:rFonts w:ascii="Times New Roman" w:hAnsi="Times New Roman"/>
          <w:b/>
          <w:sz w:val="28"/>
          <w:szCs w:val="28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28"/>
          <w:szCs w:val="28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28"/>
          <w:szCs w:val="28"/>
        </w:rPr>
      </w:pPr>
    </w:p>
    <w:p w:rsidR="00F5651E" w:rsidRPr="00522466" w:rsidRDefault="00F5651E" w:rsidP="00F5651E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28"/>
          <w:szCs w:val="28"/>
        </w:rPr>
      </w:pPr>
    </w:p>
    <w:p w:rsidR="00F5651E" w:rsidRDefault="00F5651E" w:rsidP="00F5651E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28"/>
          <w:szCs w:val="28"/>
        </w:rPr>
      </w:pPr>
    </w:p>
    <w:p w:rsidR="00522466" w:rsidRDefault="00522466" w:rsidP="00F5651E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28"/>
          <w:szCs w:val="28"/>
        </w:rPr>
      </w:pPr>
    </w:p>
    <w:p w:rsidR="00522466" w:rsidRPr="00522466" w:rsidRDefault="00522466" w:rsidP="00F5651E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28"/>
          <w:szCs w:val="28"/>
        </w:rPr>
      </w:pPr>
    </w:p>
    <w:p w:rsidR="00F5651E" w:rsidRPr="00D67AD7" w:rsidRDefault="00225BC6" w:rsidP="00F5651E">
      <w:pPr>
        <w:pStyle w:val="Style7"/>
        <w:widowControl/>
        <w:spacing w:line="276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36"/>
          <w:szCs w:val="28"/>
        </w:rPr>
      </w:pPr>
      <w:r>
        <w:rPr>
          <w:rStyle w:val="FontStyle22"/>
          <w:rFonts w:ascii="Times New Roman" w:hAnsi="Times New Roman"/>
          <w:b/>
          <w:sz w:val="36"/>
          <w:szCs w:val="28"/>
        </w:rPr>
        <w:t>Контрольная</w:t>
      </w:r>
      <w:r w:rsidR="00F5651E" w:rsidRPr="00D67AD7">
        <w:rPr>
          <w:rStyle w:val="FontStyle22"/>
          <w:rFonts w:ascii="Times New Roman" w:hAnsi="Times New Roman"/>
          <w:b/>
          <w:sz w:val="36"/>
          <w:szCs w:val="28"/>
        </w:rPr>
        <w:t xml:space="preserve"> работа по дисциплине </w:t>
      </w:r>
    </w:p>
    <w:p w:rsidR="00D67AD7" w:rsidRDefault="00F5651E" w:rsidP="00225BC6">
      <w:pPr>
        <w:pStyle w:val="Style7"/>
        <w:widowControl/>
        <w:spacing w:line="276" w:lineRule="auto"/>
        <w:ind w:right="-1"/>
        <w:contextualSpacing/>
        <w:jc w:val="center"/>
        <w:rPr>
          <w:rStyle w:val="FontStyle22"/>
          <w:rFonts w:ascii="Times New Roman" w:hAnsi="Times New Roman"/>
          <w:b/>
          <w:sz w:val="36"/>
          <w:szCs w:val="28"/>
        </w:rPr>
      </w:pPr>
      <w:r w:rsidRPr="00D67AD7">
        <w:rPr>
          <w:rStyle w:val="FontStyle22"/>
          <w:rFonts w:ascii="Times New Roman" w:hAnsi="Times New Roman"/>
          <w:b/>
          <w:sz w:val="36"/>
          <w:szCs w:val="28"/>
        </w:rPr>
        <w:t>Экология</w:t>
      </w:r>
    </w:p>
    <w:p w:rsidR="00225BC6" w:rsidRPr="003D678B" w:rsidRDefault="00225BC6" w:rsidP="00225BC6">
      <w:pPr>
        <w:pStyle w:val="Style7"/>
        <w:widowControl/>
        <w:spacing w:line="276" w:lineRule="auto"/>
        <w:ind w:right="-1"/>
        <w:contextualSpacing/>
        <w:jc w:val="center"/>
        <w:rPr>
          <w:rFonts w:eastAsia="Calibri"/>
          <w:sz w:val="28"/>
          <w:szCs w:val="28"/>
        </w:rPr>
      </w:pPr>
    </w:p>
    <w:p w:rsidR="00F5651E" w:rsidRPr="00522466" w:rsidRDefault="00F5651E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  <w:r w:rsidRPr="00522466">
        <w:rPr>
          <w:rStyle w:val="FontStyle22"/>
          <w:rFonts w:ascii="Times New Roman" w:hAnsi="Times New Roman"/>
          <w:sz w:val="28"/>
          <w:szCs w:val="28"/>
        </w:rPr>
        <w:br/>
      </w:r>
    </w:p>
    <w:p w:rsidR="00F5651E" w:rsidRPr="00522466" w:rsidRDefault="00F5651E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</w:p>
    <w:p w:rsidR="00F5651E" w:rsidRPr="00522466" w:rsidRDefault="00F5651E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</w:p>
    <w:p w:rsidR="00F5651E" w:rsidRDefault="00F5651E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</w:p>
    <w:p w:rsidR="00522466" w:rsidRDefault="00522466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</w:p>
    <w:p w:rsidR="00522466" w:rsidRPr="00522466" w:rsidRDefault="00522466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</w:p>
    <w:p w:rsidR="00F5651E" w:rsidRPr="00522466" w:rsidRDefault="00F5651E" w:rsidP="00F5651E">
      <w:pPr>
        <w:pStyle w:val="Style19"/>
        <w:widowControl/>
        <w:spacing w:line="276" w:lineRule="auto"/>
        <w:contextualSpacing/>
        <w:jc w:val="center"/>
        <w:rPr>
          <w:sz w:val="28"/>
          <w:szCs w:val="28"/>
        </w:rPr>
      </w:pPr>
    </w:p>
    <w:p w:rsidR="00F5651E" w:rsidRPr="00522466" w:rsidRDefault="00F5651E" w:rsidP="00F5651E">
      <w:pPr>
        <w:pStyle w:val="Style17"/>
        <w:widowControl/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5651E" w:rsidRPr="00522466" w:rsidRDefault="00F5651E" w:rsidP="00F5651E">
      <w:pPr>
        <w:pStyle w:val="Style17"/>
        <w:widowControl/>
        <w:spacing w:line="240" w:lineRule="auto"/>
        <w:ind w:left="4395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522466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:rsidR="00F5651E" w:rsidRPr="00522466" w:rsidRDefault="00F5651E" w:rsidP="00522466">
      <w:pPr>
        <w:pStyle w:val="Style17"/>
        <w:widowControl/>
        <w:spacing w:line="240" w:lineRule="auto"/>
        <w:ind w:left="3119" w:firstLine="1417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522466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группы: ИТ-92     </w:t>
      </w:r>
      <w:r w:rsidRPr="00522466">
        <w:rPr>
          <w:rStyle w:val="FontStyle22"/>
          <w:rFonts w:ascii="Times New Roman" w:hAnsi="Times New Roman" w:cs="Times New Roman"/>
          <w:sz w:val="28"/>
          <w:szCs w:val="28"/>
        </w:rPr>
        <w:tab/>
        <w:t xml:space="preserve">Родионов Д.Н.      </w:t>
      </w:r>
    </w:p>
    <w:p w:rsidR="00F5651E" w:rsidRPr="00522466" w:rsidRDefault="00F5651E" w:rsidP="00522466">
      <w:pPr>
        <w:pStyle w:val="Style17"/>
        <w:widowControl/>
        <w:spacing w:line="240" w:lineRule="auto"/>
        <w:ind w:left="3119" w:firstLine="1417"/>
        <w:rPr>
          <w:rStyle w:val="FontStyle22"/>
          <w:rFonts w:ascii="Times New Roman" w:hAnsi="Times New Roman" w:cs="Times New Roman"/>
          <w:sz w:val="28"/>
          <w:szCs w:val="28"/>
        </w:rPr>
      </w:pPr>
      <w:r w:rsidRPr="00522466">
        <w:rPr>
          <w:rStyle w:val="FontStyle22"/>
          <w:rFonts w:ascii="Times New Roman" w:hAnsi="Times New Roman" w:cs="Times New Roman"/>
          <w:sz w:val="28"/>
          <w:szCs w:val="28"/>
        </w:rPr>
        <w:t xml:space="preserve">Номер зачетной книжки 25 </w:t>
      </w:r>
    </w:p>
    <w:p w:rsidR="00F5651E" w:rsidRPr="00522466" w:rsidRDefault="00F5651E" w:rsidP="00F5651E">
      <w:pPr>
        <w:pStyle w:val="Style17"/>
        <w:widowControl/>
        <w:spacing w:line="240" w:lineRule="auto"/>
        <w:ind w:left="3119" w:firstLine="1417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F5651E" w:rsidRPr="00522466" w:rsidRDefault="00F5651E" w:rsidP="00522466">
      <w:pPr>
        <w:pStyle w:val="2"/>
        <w:shd w:val="clear" w:color="auto" w:fill="FFFFFF"/>
        <w:spacing w:before="0" w:beforeAutospacing="0"/>
        <w:ind w:firstLine="4395"/>
        <w:rPr>
          <w:rStyle w:val="FontStyle22"/>
          <w:rFonts w:ascii="Times New Roman" w:hAnsi="Times New Roman"/>
          <w:b w:val="0"/>
          <w:bCs w:val="0"/>
          <w:color w:val="212529"/>
          <w:sz w:val="28"/>
          <w:szCs w:val="28"/>
        </w:rPr>
      </w:pPr>
      <w:r w:rsidRPr="00522466">
        <w:rPr>
          <w:rStyle w:val="FontStyle22"/>
          <w:rFonts w:ascii="Times New Roman" w:hAnsi="Times New Roman"/>
          <w:b w:val="0"/>
          <w:sz w:val="28"/>
          <w:szCs w:val="28"/>
        </w:rPr>
        <w:t>Проверила</w:t>
      </w:r>
      <w:r w:rsidRPr="00522466">
        <w:rPr>
          <w:rStyle w:val="FontStyle22"/>
          <w:rFonts w:ascii="Times New Roman" w:hAnsi="Times New Roman"/>
          <w:sz w:val="28"/>
          <w:szCs w:val="28"/>
        </w:rPr>
        <w:t xml:space="preserve">: </w:t>
      </w:r>
      <w:r w:rsidRPr="00522466">
        <w:rPr>
          <w:rStyle w:val="FontStyle22"/>
          <w:rFonts w:ascii="Times New Roman" w:hAnsi="Times New Roman"/>
          <w:sz w:val="28"/>
          <w:szCs w:val="28"/>
        </w:rPr>
        <w:tab/>
      </w:r>
      <w:r w:rsidRPr="00522466">
        <w:rPr>
          <w:rStyle w:val="FontStyle22"/>
          <w:rFonts w:ascii="Times New Roman" w:hAnsi="Times New Roman"/>
          <w:sz w:val="28"/>
          <w:szCs w:val="28"/>
        </w:rPr>
        <w:tab/>
      </w:r>
      <w:r w:rsidRPr="00522466">
        <w:rPr>
          <w:rStyle w:val="FontStyle22"/>
          <w:rFonts w:ascii="Times New Roman" w:hAnsi="Times New Roman"/>
          <w:sz w:val="28"/>
          <w:szCs w:val="28"/>
        </w:rPr>
        <w:tab/>
      </w:r>
      <w:r w:rsidRPr="00522466">
        <w:rPr>
          <w:b w:val="0"/>
          <w:bCs w:val="0"/>
          <w:color w:val="212529"/>
          <w:sz w:val="28"/>
          <w:szCs w:val="28"/>
        </w:rPr>
        <w:t>Симакова</w:t>
      </w:r>
      <w:r w:rsidR="00522466">
        <w:rPr>
          <w:b w:val="0"/>
          <w:bCs w:val="0"/>
          <w:color w:val="212529"/>
          <w:sz w:val="28"/>
          <w:szCs w:val="28"/>
        </w:rPr>
        <w:t xml:space="preserve"> </w:t>
      </w:r>
      <w:r w:rsidRPr="00522466">
        <w:rPr>
          <w:rStyle w:val="FontStyle22"/>
          <w:rFonts w:ascii="Times New Roman" w:hAnsi="Times New Roman"/>
          <w:b w:val="0"/>
          <w:sz w:val="28"/>
          <w:szCs w:val="28"/>
        </w:rPr>
        <w:t>Н.Н.</w:t>
      </w:r>
    </w:p>
    <w:p w:rsidR="00F5651E" w:rsidRPr="00522466" w:rsidRDefault="00F5651E" w:rsidP="00F5651E">
      <w:pPr>
        <w:pStyle w:val="Style17"/>
        <w:widowControl/>
        <w:spacing w:line="240" w:lineRule="auto"/>
        <w:ind w:left="3119" w:firstLine="1417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F5651E" w:rsidRPr="00522466" w:rsidRDefault="00F5651E" w:rsidP="00D67AD7">
      <w:pPr>
        <w:pStyle w:val="Style17"/>
        <w:widowControl/>
        <w:spacing w:line="240" w:lineRule="auto"/>
        <w:ind w:left="3119" w:firstLine="3118"/>
        <w:rPr>
          <w:rStyle w:val="FontStyle22"/>
          <w:rFonts w:ascii="Times New Roman" w:hAnsi="Times New Roman" w:cs="Times New Roman"/>
          <w:sz w:val="28"/>
          <w:szCs w:val="28"/>
        </w:rPr>
      </w:pPr>
      <w:r w:rsidRPr="00522466">
        <w:rPr>
          <w:rStyle w:val="FontStyle22"/>
          <w:rFonts w:ascii="Times New Roman" w:hAnsi="Times New Roman" w:cs="Times New Roman"/>
          <w:sz w:val="28"/>
          <w:szCs w:val="28"/>
        </w:rPr>
        <w:t>«__» _______ 20__ г.</w:t>
      </w:r>
    </w:p>
    <w:p w:rsidR="00F5651E" w:rsidRPr="00522466" w:rsidRDefault="00F5651E" w:rsidP="00D67AD7">
      <w:pPr>
        <w:pStyle w:val="Style17"/>
        <w:widowControl/>
        <w:spacing w:line="240" w:lineRule="auto"/>
        <w:ind w:left="3119" w:firstLine="3118"/>
        <w:rPr>
          <w:rFonts w:ascii="Times New Roman" w:hAnsi="Times New Roman" w:cs="Times New Roman"/>
          <w:sz w:val="28"/>
          <w:szCs w:val="28"/>
        </w:rPr>
      </w:pPr>
    </w:p>
    <w:p w:rsidR="00F5651E" w:rsidRPr="00522466" w:rsidRDefault="00F5651E" w:rsidP="00D67AD7">
      <w:pPr>
        <w:pStyle w:val="Style17"/>
        <w:widowControl/>
        <w:spacing w:line="240" w:lineRule="auto"/>
        <w:ind w:left="3119" w:firstLine="3118"/>
        <w:rPr>
          <w:rFonts w:ascii="Times New Roman" w:hAnsi="Times New Roman" w:cs="Times New Roman"/>
          <w:sz w:val="28"/>
          <w:szCs w:val="28"/>
        </w:rPr>
      </w:pPr>
      <w:r w:rsidRPr="00522466">
        <w:rPr>
          <w:rFonts w:ascii="Times New Roman" w:hAnsi="Times New Roman" w:cs="Times New Roman"/>
          <w:sz w:val="28"/>
          <w:szCs w:val="28"/>
        </w:rPr>
        <w:t>Оценка__________________</w:t>
      </w:r>
    </w:p>
    <w:p w:rsidR="00F5651E" w:rsidRPr="00522466" w:rsidRDefault="00F5651E" w:rsidP="00F5651E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5651E" w:rsidRPr="00522466" w:rsidRDefault="00F5651E" w:rsidP="00F5651E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5651E" w:rsidRPr="00522466" w:rsidRDefault="00F5651E" w:rsidP="00F5651E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5651E" w:rsidRPr="00522466" w:rsidRDefault="00F5651E" w:rsidP="00F5651E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5651E" w:rsidRDefault="00C65041" w:rsidP="00F5651E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 2021</w:t>
      </w:r>
      <w:r w:rsidR="00F5651E" w:rsidRPr="00522466">
        <w:rPr>
          <w:rFonts w:ascii="Times New Roman" w:hAnsi="Times New Roman"/>
          <w:sz w:val="28"/>
          <w:szCs w:val="28"/>
        </w:rPr>
        <w:t xml:space="preserve"> г.</w:t>
      </w:r>
    </w:p>
    <w:p w:rsidR="006D3713" w:rsidRPr="006D3713" w:rsidRDefault="006D3713" w:rsidP="006D3713">
      <w:pPr>
        <w:spacing w:after="0" w:line="240" w:lineRule="auto"/>
        <w:ind w:right="566"/>
        <w:rPr>
          <w:rFonts w:ascii="Times New Roman" w:hAnsi="Times New Roman" w:cs="Times New Roman"/>
          <w:b/>
          <w:sz w:val="28"/>
        </w:rPr>
      </w:pPr>
      <w:r w:rsidRPr="006D3713">
        <w:rPr>
          <w:rFonts w:ascii="Times New Roman" w:hAnsi="Times New Roman" w:cs="Times New Roman"/>
          <w:b/>
          <w:sz w:val="28"/>
        </w:rPr>
        <w:lastRenderedPageBreak/>
        <w:t xml:space="preserve">26. Определение термина «вредные вещества». Наиболее распространенные виды вредных веществ, поступающих в природную среду. Краткая характеристика опасных современных загрязнителей биосферы: </w:t>
      </w:r>
      <w:proofErr w:type="spellStart"/>
      <w:r w:rsidRPr="006D3713">
        <w:rPr>
          <w:rFonts w:ascii="Times New Roman" w:hAnsi="Times New Roman" w:cs="Times New Roman"/>
          <w:b/>
          <w:sz w:val="28"/>
        </w:rPr>
        <w:t>бензапирена</w:t>
      </w:r>
      <w:proofErr w:type="spellEnd"/>
      <w:r w:rsidRPr="006D37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6D3713">
        <w:rPr>
          <w:rFonts w:ascii="Times New Roman" w:hAnsi="Times New Roman" w:cs="Times New Roman"/>
          <w:b/>
          <w:sz w:val="28"/>
        </w:rPr>
        <w:t>диоксинов</w:t>
      </w:r>
      <w:proofErr w:type="spellEnd"/>
      <w:r w:rsidRPr="006D37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6D3713">
        <w:rPr>
          <w:rFonts w:ascii="Times New Roman" w:hAnsi="Times New Roman" w:cs="Times New Roman"/>
          <w:b/>
          <w:sz w:val="28"/>
        </w:rPr>
        <w:t>диметилов</w:t>
      </w:r>
      <w:proofErr w:type="spellEnd"/>
      <w:r w:rsidRPr="006D3713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6D3713">
        <w:rPr>
          <w:rFonts w:ascii="Times New Roman" w:hAnsi="Times New Roman" w:cs="Times New Roman"/>
          <w:b/>
          <w:sz w:val="28"/>
        </w:rPr>
        <w:t>эпоксидов</w:t>
      </w:r>
      <w:proofErr w:type="spellEnd"/>
      <w:r w:rsidRPr="006D3713">
        <w:rPr>
          <w:rFonts w:ascii="Times New Roman" w:hAnsi="Times New Roman" w:cs="Times New Roman"/>
          <w:b/>
          <w:sz w:val="28"/>
        </w:rPr>
        <w:t>, формальдегида, тетраэтилсвинца, пестицидов.</w:t>
      </w:r>
    </w:p>
    <w:p w:rsidR="006D3713" w:rsidRDefault="006D3713" w:rsidP="006D371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</w:pPr>
    </w:p>
    <w:p w:rsidR="00DA0E00" w:rsidRPr="00EC4699" w:rsidRDefault="00430FDC" w:rsidP="003B11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EC4699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Вредными</w:t>
      </w:r>
      <w:r w:rsidRPr="00EC469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</w:t>
      </w:r>
      <w:r w:rsidRPr="00EC4699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 xml:space="preserve">вещества </w:t>
      </w:r>
      <w:r w:rsidRPr="00EC4699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>– вещества</w:t>
      </w:r>
      <w:r w:rsidRPr="00EC469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, которые при контакте с организмом человека в случае нарушения требований безопасности могут вызвать производственные травмы, профессиональные заболевания или отклонения в состоянии здоровья, обнаруживаемые современными методами как в процессе работы, так и в отдаленные сроки жизни</w:t>
      </w:r>
      <w:r w:rsidR="00304BBC" w:rsidRPr="00EC469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</w:t>
      </w:r>
    </w:p>
    <w:p w:rsidR="00B92AC0" w:rsidRPr="00EC4699" w:rsidRDefault="00B92AC0" w:rsidP="00FB2D7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B92AC0" w:rsidRPr="00EC4699" w:rsidRDefault="00B92AC0" w:rsidP="00EC46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EC4699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Виды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color w:val="000000"/>
          <w:sz w:val="28"/>
          <w:szCs w:val="28"/>
        </w:rPr>
        <w:t> вредные вещества делятся на шесть групп: общетоксические, раздражающие, сенсибилизирующие, канцерогенные, мутаген</w:t>
      </w:r>
      <w:r w:rsidR="00EC4699">
        <w:rPr>
          <w:color w:val="000000"/>
          <w:sz w:val="28"/>
          <w:szCs w:val="28"/>
        </w:rPr>
        <w:t xml:space="preserve">ные, влияющие на репродуктивную </w:t>
      </w:r>
      <w:r w:rsidRPr="00EC4699">
        <w:rPr>
          <w:color w:val="000000"/>
          <w:sz w:val="28"/>
          <w:szCs w:val="28"/>
        </w:rPr>
        <w:t>функцию человеческого организма.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i/>
          <w:iCs/>
          <w:color w:val="000000"/>
          <w:sz w:val="28"/>
          <w:szCs w:val="28"/>
        </w:rPr>
        <w:t>Общетоксические вещества</w:t>
      </w:r>
      <w:r w:rsidRPr="00EC4699">
        <w:rPr>
          <w:color w:val="000000"/>
          <w:sz w:val="28"/>
          <w:szCs w:val="28"/>
        </w:rPr>
        <w:t> вызывают отравление всего организма. Это оксид углерода, свинец, ртуть, мышьяк и его соединения, бензол и др.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i/>
          <w:iCs/>
          <w:color w:val="000000"/>
          <w:sz w:val="28"/>
          <w:szCs w:val="28"/>
        </w:rPr>
        <w:t>Раздражающие вещества</w:t>
      </w:r>
      <w:r w:rsidRPr="00EC4699">
        <w:rPr>
          <w:color w:val="000000"/>
          <w:sz w:val="28"/>
          <w:szCs w:val="28"/>
        </w:rPr>
        <w:t> вызывают раздражение дыхательного тракта и слизистых оболочек человеческого организма. К этим веществам относятся: хлор, аммиак, пары ацетона, оксиды азота, озон и ряд других веществ.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i/>
          <w:iCs/>
          <w:color w:val="000000"/>
          <w:sz w:val="28"/>
          <w:szCs w:val="28"/>
        </w:rPr>
        <w:t>Сенсибилизирующие вещества</w:t>
      </w:r>
      <w:r w:rsidRPr="00EC4699">
        <w:rPr>
          <w:color w:val="000000"/>
          <w:sz w:val="28"/>
          <w:szCs w:val="28"/>
        </w:rPr>
        <w:t xml:space="preserve"> действуют как аллергены, т.е. приводят к возникновению аллергии у человека. Этим свойством обладают формальдегид, различные </w:t>
      </w:r>
      <w:proofErr w:type="spellStart"/>
      <w:r w:rsidRPr="00EC4699">
        <w:rPr>
          <w:color w:val="000000"/>
          <w:sz w:val="28"/>
          <w:szCs w:val="28"/>
        </w:rPr>
        <w:t>нитросоединения</w:t>
      </w:r>
      <w:proofErr w:type="spellEnd"/>
      <w:r w:rsidRPr="00EC4699">
        <w:rPr>
          <w:color w:val="000000"/>
          <w:sz w:val="28"/>
          <w:szCs w:val="28"/>
        </w:rPr>
        <w:t xml:space="preserve">, </w:t>
      </w:r>
      <w:proofErr w:type="spellStart"/>
      <w:r w:rsidRPr="00EC4699">
        <w:rPr>
          <w:color w:val="000000"/>
          <w:sz w:val="28"/>
          <w:szCs w:val="28"/>
        </w:rPr>
        <w:t>никотинамид</w:t>
      </w:r>
      <w:proofErr w:type="spellEnd"/>
      <w:r w:rsidRPr="00EC4699">
        <w:rPr>
          <w:color w:val="000000"/>
          <w:sz w:val="28"/>
          <w:szCs w:val="28"/>
        </w:rPr>
        <w:t>, гексахлоран и др.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color w:val="000000"/>
          <w:sz w:val="28"/>
          <w:szCs w:val="28"/>
        </w:rPr>
        <w:t>Воздействие </w:t>
      </w:r>
      <w:r w:rsidRPr="00EC4699">
        <w:rPr>
          <w:i/>
          <w:iCs/>
          <w:color w:val="000000"/>
          <w:sz w:val="28"/>
          <w:szCs w:val="28"/>
        </w:rPr>
        <w:t>канцерогенных веществ</w:t>
      </w:r>
      <w:r w:rsidRPr="00EC4699">
        <w:rPr>
          <w:color w:val="000000"/>
          <w:sz w:val="28"/>
          <w:szCs w:val="28"/>
        </w:rPr>
        <w:t> на организм человека приводит к возникновению и развитию злокачественных опухолей (раковых заболеваний). Канцерогенными являются оксиды хрома, 3,4-бензпирен, бериллий и его соединения, асбест и др.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i/>
          <w:iCs/>
          <w:color w:val="000000"/>
          <w:sz w:val="28"/>
          <w:szCs w:val="28"/>
        </w:rPr>
        <w:t>Мутагенные вещества</w:t>
      </w:r>
      <w:r w:rsidRPr="00EC4699">
        <w:rPr>
          <w:color w:val="000000"/>
          <w:sz w:val="28"/>
          <w:szCs w:val="28"/>
        </w:rPr>
        <w:t> при воздействии на организм вызывают изменение наследственной информации. Это радиоактивные вещества, марганец, свинец и т.д.</w:t>
      </w:r>
    </w:p>
    <w:p w:rsidR="0029781B" w:rsidRPr="00EC4699" w:rsidRDefault="0029781B" w:rsidP="0029781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4699">
        <w:rPr>
          <w:color w:val="000000"/>
          <w:sz w:val="28"/>
          <w:szCs w:val="28"/>
        </w:rPr>
        <w:t>Среди </w:t>
      </w:r>
      <w:r w:rsidRPr="00EC4699">
        <w:rPr>
          <w:i/>
          <w:iCs/>
          <w:color w:val="000000"/>
          <w:sz w:val="28"/>
          <w:szCs w:val="28"/>
        </w:rPr>
        <w:t>веществ, влияющих на репродуктивную функцию человеческого организма,</w:t>
      </w:r>
      <w:r w:rsidRPr="00EC4699">
        <w:rPr>
          <w:color w:val="000000"/>
          <w:sz w:val="28"/>
          <w:szCs w:val="28"/>
        </w:rPr>
        <w:t> следует в первую очередь назвать ртуть, свинец, стирол, марганец, ряд радиоактивных веществ и др.</w:t>
      </w:r>
    </w:p>
    <w:p w:rsidR="00B92AC0" w:rsidRPr="00EC4699" w:rsidRDefault="00EF3D2D" w:rsidP="0029781B">
      <w:pPr>
        <w:pStyle w:val="a3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450B3A" w:rsidRPr="00EC4699">
        <w:rPr>
          <w:b/>
          <w:sz w:val="28"/>
          <w:szCs w:val="28"/>
        </w:rPr>
        <w:t>арактеристика загрязнителей биосферы</w:t>
      </w:r>
    </w:p>
    <w:p w:rsidR="00671846" w:rsidRDefault="00B92AC0" w:rsidP="0067184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firstLine="425"/>
        <w:jc w:val="both"/>
        <w:textAlignment w:val="baseline"/>
        <w:rPr>
          <w:sz w:val="28"/>
          <w:szCs w:val="28"/>
        </w:rPr>
      </w:pPr>
      <w:proofErr w:type="spellStart"/>
      <w:r w:rsidRPr="0034210B">
        <w:rPr>
          <w:b/>
          <w:sz w:val="28"/>
          <w:szCs w:val="28"/>
        </w:rPr>
        <w:t>Бензапирен</w:t>
      </w:r>
      <w:proofErr w:type="spellEnd"/>
      <w:r w:rsidRPr="00EC4699">
        <w:rPr>
          <w:sz w:val="28"/>
          <w:szCs w:val="28"/>
        </w:rPr>
        <w:t xml:space="preserve"> главным образом результат технического прогресса, следствие деятельности человека. Основные </w:t>
      </w:r>
      <w:proofErr w:type="gramStart"/>
      <w:r w:rsidRPr="00EC4699">
        <w:rPr>
          <w:sz w:val="28"/>
          <w:szCs w:val="28"/>
        </w:rPr>
        <w:t>источники  —</w:t>
      </w:r>
      <w:proofErr w:type="gramEnd"/>
      <w:r w:rsidRPr="00EC4699">
        <w:rPr>
          <w:sz w:val="28"/>
          <w:szCs w:val="28"/>
        </w:rPr>
        <w:t xml:space="preserve"> сжигание твердых и жидких органических веществ, в том числе нефти и нефтепродуктов, древесины, антропогенных отходов. Из природных источников </w:t>
      </w:r>
      <w:proofErr w:type="spellStart"/>
      <w:r w:rsidRPr="00EC4699">
        <w:rPr>
          <w:sz w:val="28"/>
          <w:szCs w:val="28"/>
        </w:rPr>
        <w:t>бензапирена</w:t>
      </w:r>
      <w:proofErr w:type="spellEnd"/>
      <w:r w:rsidRPr="00EC4699">
        <w:rPr>
          <w:sz w:val="28"/>
          <w:szCs w:val="28"/>
        </w:rPr>
        <w:t xml:space="preserve"> стоит отметить лесные пожары, извержение вулканов. Однако образование </w:t>
      </w:r>
      <w:proofErr w:type="spellStart"/>
      <w:r w:rsidRPr="00EC4699">
        <w:rPr>
          <w:sz w:val="28"/>
          <w:szCs w:val="28"/>
        </w:rPr>
        <w:t>бензапирена</w:t>
      </w:r>
      <w:proofErr w:type="spellEnd"/>
      <w:r w:rsidRPr="00EC4699">
        <w:rPr>
          <w:sz w:val="28"/>
          <w:szCs w:val="28"/>
        </w:rPr>
        <w:t xml:space="preserve"> может </w:t>
      </w:r>
      <w:r w:rsidRPr="00EC4699">
        <w:rPr>
          <w:sz w:val="28"/>
          <w:szCs w:val="28"/>
        </w:rPr>
        <w:lastRenderedPageBreak/>
        <w:t xml:space="preserve">происходить и без процессов горения — при </w:t>
      </w:r>
      <w:r w:rsidR="005D4928" w:rsidRPr="00EC4699">
        <w:rPr>
          <w:sz w:val="28"/>
          <w:szCs w:val="28"/>
        </w:rPr>
        <w:t xml:space="preserve">пиролизе, тлении, полимеризации. Также </w:t>
      </w:r>
      <w:proofErr w:type="spellStart"/>
      <w:r w:rsidR="005D4928" w:rsidRPr="00EC4699">
        <w:rPr>
          <w:sz w:val="28"/>
          <w:szCs w:val="28"/>
        </w:rPr>
        <w:t>б</w:t>
      </w:r>
      <w:r w:rsidRPr="00EC4699">
        <w:rPr>
          <w:sz w:val="28"/>
          <w:szCs w:val="28"/>
        </w:rPr>
        <w:t>ензапирен</w:t>
      </w:r>
      <w:proofErr w:type="spellEnd"/>
      <w:r w:rsidRPr="00EC4699">
        <w:rPr>
          <w:sz w:val="28"/>
          <w:szCs w:val="28"/>
        </w:rPr>
        <w:t xml:space="preserve"> выделяется при курении</w:t>
      </w:r>
      <w:r w:rsidR="00A7646E" w:rsidRPr="00EC4699">
        <w:rPr>
          <w:sz w:val="28"/>
          <w:szCs w:val="28"/>
        </w:rPr>
        <w:t>.</w:t>
      </w:r>
    </w:p>
    <w:p w:rsidR="00671846" w:rsidRPr="00671846" w:rsidRDefault="00671846" w:rsidP="00671846">
      <w:pPr>
        <w:pStyle w:val="p1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sz w:val="28"/>
          <w:szCs w:val="28"/>
        </w:rPr>
      </w:pPr>
    </w:p>
    <w:p w:rsidR="0091013A" w:rsidRPr="00671846" w:rsidRDefault="00450B3A" w:rsidP="0067184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firstLine="425"/>
        <w:jc w:val="both"/>
        <w:textAlignment w:val="baseline"/>
        <w:rPr>
          <w:sz w:val="28"/>
          <w:szCs w:val="28"/>
        </w:rPr>
      </w:pPr>
      <w:proofErr w:type="spellStart"/>
      <w:r w:rsidRPr="00671846">
        <w:rPr>
          <w:b/>
          <w:sz w:val="28"/>
          <w:szCs w:val="28"/>
          <w:shd w:val="clear" w:color="auto" w:fill="FFFFFF"/>
        </w:rPr>
        <w:t>Диоксины</w:t>
      </w:r>
      <w:proofErr w:type="spellEnd"/>
      <w:r w:rsidRPr="00671846">
        <w:rPr>
          <w:sz w:val="28"/>
          <w:szCs w:val="28"/>
          <w:shd w:val="clear" w:color="auto" w:fill="FFFFFF"/>
        </w:rPr>
        <w:t xml:space="preserve"> — это глобальные </w:t>
      </w:r>
      <w:proofErr w:type="spellStart"/>
      <w:r w:rsidRPr="00671846">
        <w:rPr>
          <w:sz w:val="28"/>
          <w:szCs w:val="28"/>
          <w:shd w:val="clear" w:color="auto" w:fill="FFFFFF"/>
        </w:rPr>
        <w:t>экотоксиканты</w:t>
      </w:r>
      <w:proofErr w:type="spellEnd"/>
      <w:r w:rsidRPr="00671846">
        <w:rPr>
          <w:sz w:val="28"/>
          <w:szCs w:val="28"/>
          <w:shd w:val="clear" w:color="auto" w:fill="FFFFFF"/>
        </w:rPr>
        <w:t>, обладающие мощным </w:t>
      </w:r>
      <w:hyperlink r:id="rId5" w:tooltip="Мутаген" w:history="1">
        <w:r w:rsidRPr="00671846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мутагенным</w:t>
        </w:r>
      </w:hyperlink>
      <w:r w:rsidRPr="00671846">
        <w:rPr>
          <w:sz w:val="28"/>
          <w:szCs w:val="28"/>
          <w:shd w:val="clear" w:color="auto" w:fill="FFFFFF"/>
        </w:rPr>
        <w:t>, </w:t>
      </w:r>
      <w:hyperlink r:id="rId6" w:tooltip="Иммунодепрессант" w:history="1">
        <w:r w:rsidRPr="00671846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иммунодепрессантным</w:t>
        </w:r>
      </w:hyperlink>
      <w:r w:rsidRPr="00671846">
        <w:rPr>
          <w:sz w:val="28"/>
          <w:szCs w:val="28"/>
          <w:shd w:val="clear" w:color="auto" w:fill="FFFFFF"/>
        </w:rPr>
        <w:t>, </w:t>
      </w:r>
      <w:hyperlink r:id="rId7" w:tooltip="Канцероген" w:history="1">
        <w:r w:rsidRPr="00671846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канцерогенным</w:t>
        </w:r>
      </w:hyperlink>
      <w:r w:rsidRPr="00671846">
        <w:rPr>
          <w:sz w:val="28"/>
          <w:szCs w:val="28"/>
          <w:shd w:val="clear" w:color="auto" w:fill="FFFFFF"/>
        </w:rPr>
        <w:t>, </w:t>
      </w:r>
      <w:hyperlink r:id="rId8" w:tooltip="Тератогенность" w:history="1">
        <w:r w:rsidRPr="00671846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тератогенным</w:t>
        </w:r>
      </w:hyperlink>
      <w:r w:rsidRPr="00671846">
        <w:rPr>
          <w:sz w:val="28"/>
          <w:szCs w:val="28"/>
          <w:shd w:val="clear" w:color="auto" w:fill="FFFFFF"/>
        </w:rPr>
        <w:t xml:space="preserve"> и </w:t>
      </w:r>
      <w:proofErr w:type="spellStart"/>
      <w:r w:rsidRPr="00671846">
        <w:rPr>
          <w:sz w:val="28"/>
          <w:szCs w:val="28"/>
          <w:shd w:val="clear" w:color="auto" w:fill="FFFFFF"/>
        </w:rPr>
        <w:t>эмбриотоксическим</w:t>
      </w:r>
      <w:proofErr w:type="spellEnd"/>
      <w:r w:rsidRPr="00671846">
        <w:rPr>
          <w:sz w:val="28"/>
          <w:szCs w:val="28"/>
          <w:shd w:val="clear" w:color="auto" w:fill="FFFFFF"/>
        </w:rPr>
        <w:t xml:space="preserve"> действием. </w:t>
      </w:r>
      <w:proofErr w:type="spellStart"/>
      <w:r w:rsidR="0091013A" w:rsidRPr="00671846">
        <w:rPr>
          <w:sz w:val="28"/>
          <w:szCs w:val="28"/>
        </w:rPr>
        <w:t>Диоксины</w:t>
      </w:r>
      <w:proofErr w:type="spellEnd"/>
      <w:r w:rsidR="0091013A" w:rsidRPr="00671846">
        <w:rPr>
          <w:sz w:val="28"/>
          <w:szCs w:val="28"/>
        </w:rPr>
        <w:t>, подавляя </w:t>
      </w:r>
      <w:hyperlink r:id="rId9" w:tooltip="Иммунитет (биология)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иммунитет</w:t>
        </w:r>
      </w:hyperlink>
      <w:r w:rsidR="00542131" w:rsidRPr="00671846">
        <w:rPr>
          <w:sz w:val="28"/>
          <w:szCs w:val="28"/>
        </w:rPr>
        <w:t>,</w:t>
      </w:r>
      <w:r w:rsidR="0091013A" w:rsidRPr="00671846">
        <w:rPr>
          <w:sz w:val="28"/>
          <w:szCs w:val="28"/>
        </w:rPr>
        <w:t xml:space="preserve"> провоцируют развитие </w:t>
      </w:r>
      <w:hyperlink r:id="rId10" w:tooltip="Онкология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онкологических заболеваний</w:t>
        </w:r>
      </w:hyperlink>
      <w:r w:rsidR="0091013A" w:rsidRPr="00671846">
        <w:rPr>
          <w:sz w:val="28"/>
          <w:szCs w:val="28"/>
        </w:rPr>
        <w:t xml:space="preserve">. Вторгаются </w:t>
      </w:r>
      <w:proofErr w:type="spellStart"/>
      <w:r w:rsidR="0091013A" w:rsidRPr="00671846">
        <w:rPr>
          <w:sz w:val="28"/>
          <w:szCs w:val="28"/>
        </w:rPr>
        <w:t>диоксины</w:t>
      </w:r>
      <w:proofErr w:type="spellEnd"/>
      <w:r w:rsidR="0091013A" w:rsidRPr="00671846">
        <w:rPr>
          <w:sz w:val="28"/>
          <w:szCs w:val="28"/>
        </w:rPr>
        <w:t xml:space="preserve"> и в сложную отлаженную работу </w:t>
      </w:r>
      <w:hyperlink r:id="rId11" w:tooltip="Эндокринная железа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эндокринных желез</w:t>
        </w:r>
      </w:hyperlink>
      <w:r w:rsidR="0091013A" w:rsidRPr="00671846">
        <w:rPr>
          <w:sz w:val="28"/>
          <w:szCs w:val="28"/>
        </w:rPr>
        <w:t>. Вмешиваются в репродуктивную функцию, резко замедляя </w:t>
      </w:r>
      <w:hyperlink r:id="rId12" w:tooltip="Половое созревание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половое созревание</w:t>
        </w:r>
      </w:hyperlink>
      <w:r w:rsidR="0091013A" w:rsidRPr="00671846">
        <w:rPr>
          <w:sz w:val="28"/>
          <w:szCs w:val="28"/>
        </w:rPr>
        <w:t> и нередко приводя к женскому и мужскому </w:t>
      </w:r>
      <w:hyperlink r:id="rId13" w:tooltip="Бесплодие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бесплодию</w:t>
        </w:r>
      </w:hyperlink>
      <w:r w:rsidR="00BA7B9C" w:rsidRPr="00671846">
        <w:rPr>
          <w:sz w:val="28"/>
          <w:szCs w:val="28"/>
        </w:rPr>
        <w:t>, также</w:t>
      </w:r>
      <w:r w:rsidR="0091013A" w:rsidRPr="00671846">
        <w:rPr>
          <w:sz w:val="28"/>
          <w:szCs w:val="28"/>
        </w:rPr>
        <w:t xml:space="preserve"> к состоянию так называемого «химического </w:t>
      </w:r>
      <w:proofErr w:type="spellStart"/>
      <w:r w:rsidR="0091013A" w:rsidRPr="00671846">
        <w:rPr>
          <w:sz w:val="28"/>
          <w:szCs w:val="28"/>
        </w:rPr>
        <w:t>СПИД’а</w:t>
      </w:r>
      <w:proofErr w:type="spellEnd"/>
      <w:r w:rsidR="0091013A" w:rsidRPr="00671846">
        <w:rPr>
          <w:sz w:val="28"/>
          <w:szCs w:val="28"/>
        </w:rPr>
        <w:t>».</w:t>
      </w:r>
      <w:r w:rsidR="00EC4699" w:rsidRPr="00671846">
        <w:rPr>
          <w:sz w:val="28"/>
          <w:szCs w:val="28"/>
        </w:rPr>
        <w:t xml:space="preserve"> </w:t>
      </w:r>
      <w:r w:rsidR="0091013A" w:rsidRPr="00671846">
        <w:rPr>
          <w:sz w:val="28"/>
          <w:szCs w:val="28"/>
        </w:rPr>
        <w:t xml:space="preserve">В организм человека </w:t>
      </w:r>
      <w:proofErr w:type="spellStart"/>
      <w:r w:rsidR="0091013A" w:rsidRPr="00671846">
        <w:rPr>
          <w:sz w:val="28"/>
          <w:szCs w:val="28"/>
        </w:rPr>
        <w:t>диоксины</w:t>
      </w:r>
      <w:proofErr w:type="spellEnd"/>
      <w:r w:rsidR="0091013A" w:rsidRPr="00671846">
        <w:rPr>
          <w:sz w:val="28"/>
          <w:szCs w:val="28"/>
        </w:rPr>
        <w:t xml:space="preserve"> проникают несколькими путями: 90 процентов — с водой и пищей через </w:t>
      </w:r>
      <w:hyperlink r:id="rId14" w:tooltip="Желудочно-кишечный тракт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желудочно-кишечный тракт</w:t>
        </w:r>
      </w:hyperlink>
      <w:r w:rsidR="0091013A" w:rsidRPr="00671846">
        <w:rPr>
          <w:sz w:val="28"/>
          <w:szCs w:val="28"/>
        </w:rPr>
        <w:t>, остальные 10 процентов — с воздухом и пылью через </w:t>
      </w:r>
      <w:hyperlink r:id="rId15" w:tooltip="Лёгкие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лёгкие</w:t>
        </w:r>
      </w:hyperlink>
      <w:r w:rsidR="0091013A" w:rsidRPr="00671846">
        <w:rPr>
          <w:sz w:val="28"/>
          <w:szCs w:val="28"/>
        </w:rPr>
        <w:t> и </w:t>
      </w:r>
      <w:hyperlink r:id="rId16" w:tooltip="Кожа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кожу</w:t>
        </w:r>
      </w:hyperlink>
      <w:r w:rsidR="0091013A" w:rsidRPr="00671846">
        <w:rPr>
          <w:sz w:val="28"/>
          <w:szCs w:val="28"/>
        </w:rPr>
        <w:t>. Через </w:t>
      </w:r>
      <w:hyperlink r:id="rId17" w:tooltip="Плацента" w:history="1">
        <w:r w:rsidR="0091013A" w:rsidRPr="00671846">
          <w:rPr>
            <w:rStyle w:val="a7"/>
            <w:color w:val="auto"/>
            <w:sz w:val="28"/>
            <w:szCs w:val="28"/>
            <w:u w:val="none"/>
          </w:rPr>
          <w:t>плаценту</w:t>
        </w:r>
      </w:hyperlink>
      <w:r w:rsidR="0091013A" w:rsidRPr="00671846">
        <w:rPr>
          <w:sz w:val="28"/>
          <w:szCs w:val="28"/>
        </w:rPr>
        <w:t> и с грудным молоком они передаются плоду и ребёнку.</w:t>
      </w:r>
    </w:p>
    <w:p w:rsidR="00D4517D" w:rsidRPr="00EC4699" w:rsidRDefault="00D4517D" w:rsidP="00D4517D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724E8" w:rsidRPr="0034210B" w:rsidRDefault="00D4517D" w:rsidP="00A66A0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firstLine="300"/>
        <w:jc w:val="both"/>
        <w:textAlignment w:val="baseline"/>
        <w:rPr>
          <w:sz w:val="28"/>
          <w:szCs w:val="28"/>
        </w:rPr>
      </w:pPr>
      <w:r w:rsidRPr="0034210B">
        <w:rPr>
          <w:b/>
          <w:sz w:val="28"/>
          <w:szCs w:val="28"/>
          <w:shd w:val="clear" w:color="auto" w:fill="FFFFFF"/>
        </w:rPr>
        <w:t>формальдегид</w:t>
      </w:r>
      <w:r w:rsidRPr="0034210B">
        <w:rPr>
          <w:sz w:val="28"/>
          <w:szCs w:val="28"/>
          <w:shd w:val="clear" w:color="auto" w:fill="FFFFFF"/>
        </w:rPr>
        <w:t xml:space="preserve"> – газ, легко растворяется в жидкостях, </w:t>
      </w:r>
      <w:r w:rsidR="00447B54" w:rsidRPr="0034210B">
        <w:rPr>
          <w:sz w:val="28"/>
          <w:szCs w:val="28"/>
          <w:shd w:val="clear" w:color="auto" w:fill="FFFFFF"/>
        </w:rPr>
        <w:t>применяется для производства пластмасс и смол, красок, текстиля, кожаных изделий, моющих средств и шампуней. Формальдегид – сильный консервант, поэтому его используют в пищевых и косметических продуктах (очень часто — в лаках для ногтей).</w:t>
      </w:r>
      <w:r w:rsidR="006D09C2" w:rsidRPr="0034210B">
        <w:rPr>
          <w:sz w:val="28"/>
          <w:szCs w:val="28"/>
          <w:shd w:val="clear" w:color="auto" w:fill="FFFFFF"/>
        </w:rPr>
        <w:t xml:space="preserve"> Опасен для здоровья.</w:t>
      </w:r>
    </w:p>
    <w:p w:rsidR="00BE2F67" w:rsidRPr="0034210B" w:rsidRDefault="00BE2F67" w:rsidP="00BE2F6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92AC0" w:rsidRPr="0034210B" w:rsidRDefault="00BE2F67" w:rsidP="0029781B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firstLine="300"/>
        <w:jc w:val="both"/>
        <w:textAlignment w:val="baseline"/>
        <w:rPr>
          <w:sz w:val="28"/>
          <w:szCs w:val="28"/>
        </w:rPr>
      </w:pPr>
      <w:r w:rsidRPr="0034210B">
        <w:rPr>
          <w:b/>
          <w:bCs/>
          <w:sz w:val="28"/>
          <w:szCs w:val="28"/>
          <w:shd w:val="clear" w:color="auto" w:fill="FFFFFF"/>
        </w:rPr>
        <w:t>Тетраэтилсвинец</w:t>
      </w:r>
      <w:r w:rsidRPr="0034210B">
        <w:rPr>
          <w:sz w:val="28"/>
          <w:szCs w:val="28"/>
          <w:shd w:val="clear" w:color="auto" w:fill="FFFFFF"/>
        </w:rPr>
        <w:t> - ядовитое </w:t>
      </w:r>
      <w:hyperlink r:id="rId18" w:tooltip="Металлоорганическое соединение" w:history="1">
        <w:r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металлоорганическое соединение</w:t>
        </w:r>
      </w:hyperlink>
      <w:r w:rsidRPr="0034210B">
        <w:rPr>
          <w:sz w:val="28"/>
          <w:szCs w:val="28"/>
          <w:shd w:val="clear" w:color="auto" w:fill="FFFFFF"/>
        </w:rPr>
        <w:t>. Применялось в основном как </w:t>
      </w:r>
      <w:hyperlink r:id="rId19" w:tooltip="Антидетонаторы" w:history="1">
        <w:r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антидетонирующая</w:t>
        </w:r>
      </w:hyperlink>
      <w:r w:rsidRPr="0034210B">
        <w:rPr>
          <w:sz w:val="28"/>
          <w:szCs w:val="28"/>
          <w:shd w:val="clear" w:color="auto" w:fill="FFFFFF"/>
        </w:rPr>
        <w:t> присадка к моторному </w:t>
      </w:r>
      <w:hyperlink r:id="rId20" w:tooltip="Топливо" w:history="1">
        <w:r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топливу</w:t>
        </w:r>
      </w:hyperlink>
      <w:r w:rsidRPr="0034210B">
        <w:rPr>
          <w:sz w:val="28"/>
          <w:szCs w:val="28"/>
          <w:shd w:val="clear" w:color="auto" w:fill="FFFFFF"/>
        </w:rPr>
        <w:t>, повышающая его </w:t>
      </w:r>
      <w:hyperlink r:id="rId21" w:tooltip="Октановое число" w:history="1">
        <w:r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октановое число</w:t>
        </w:r>
      </w:hyperlink>
      <w:r w:rsidRPr="0034210B">
        <w:rPr>
          <w:sz w:val="28"/>
          <w:szCs w:val="28"/>
          <w:shd w:val="clear" w:color="auto" w:fill="FFFFFF"/>
        </w:rPr>
        <w:t>.</w:t>
      </w:r>
      <w:r w:rsidR="000E086F" w:rsidRPr="0034210B">
        <w:rPr>
          <w:sz w:val="28"/>
          <w:szCs w:val="28"/>
          <w:shd w:val="clear" w:color="auto" w:fill="FFFFFF"/>
        </w:rPr>
        <w:t xml:space="preserve"> </w:t>
      </w:r>
      <w:r w:rsidR="000E086F" w:rsidRPr="0034210B">
        <w:rPr>
          <w:bCs/>
          <w:sz w:val="28"/>
          <w:szCs w:val="28"/>
          <w:shd w:val="clear" w:color="auto" w:fill="FFFFFF"/>
        </w:rPr>
        <w:t>Тетраэтилсвинец</w:t>
      </w:r>
      <w:r w:rsidR="000E086F" w:rsidRPr="0034210B">
        <w:rPr>
          <w:sz w:val="28"/>
          <w:szCs w:val="28"/>
          <w:shd w:val="clear" w:color="auto" w:fill="FFFFFF"/>
        </w:rPr>
        <w:t> - бесцветная маслянистая летучая </w:t>
      </w:r>
      <w:hyperlink r:id="rId22" w:tooltip="Жидкость" w:history="1">
        <w:r w:rsidR="000E086F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жидкость</w:t>
        </w:r>
      </w:hyperlink>
      <w:r w:rsidR="00575305" w:rsidRPr="0034210B">
        <w:rPr>
          <w:sz w:val="28"/>
          <w:szCs w:val="28"/>
        </w:rPr>
        <w:t>.</w:t>
      </w:r>
      <w:r w:rsidR="00646E21" w:rsidRPr="0034210B">
        <w:rPr>
          <w:sz w:val="28"/>
          <w:szCs w:val="28"/>
        </w:rPr>
        <w:t xml:space="preserve"> </w:t>
      </w:r>
      <w:r w:rsidR="00646E21" w:rsidRPr="0034210B">
        <w:rPr>
          <w:sz w:val="28"/>
          <w:szCs w:val="28"/>
          <w:shd w:val="clear" w:color="auto" w:fill="FFFFFF"/>
        </w:rPr>
        <w:t>Это вещество является сильным </w:t>
      </w:r>
      <w:hyperlink r:id="rId23" w:tooltip="Яд" w:history="1">
        <w:r w:rsidR="00646E21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ядом</w:t>
        </w:r>
      </w:hyperlink>
      <w:r w:rsidR="00646E21" w:rsidRPr="0034210B">
        <w:rPr>
          <w:sz w:val="28"/>
          <w:szCs w:val="28"/>
          <w:shd w:val="clear" w:color="auto" w:fill="FFFFFF"/>
        </w:rPr>
        <w:t>, который избирательно поражает </w:t>
      </w:r>
      <w:hyperlink r:id="rId24" w:tooltip="Нервная система" w:history="1">
        <w:r w:rsidR="00646E21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нервную систему</w:t>
        </w:r>
      </w:hyperlink>
      <w:r w:rsidR="00646E21" w:rsidRPr="0034210B">
        <w:rPr>
          <w:sz w:val="28"/>
          <w:szCs w:val="28"/>
          <w:shd w:val="clear" w:color="auto" w:fill="FFFFFF"/>
        </w:rPr>
        <w:t>, вызывая острые, подострые и хронические отравления.</w:t>
      </w:r>
    </w:p>
    <w:p w:rsidR="00212F39" w:rsidRPr="0034210B" w:rsidRDefault="00212F39" w:rsidP="00212F3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4210B" w:rsidRPr="00671846" w:rsidRDefault="00212F39" w:rsidP="006739B2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firstLine="300"/>
        <w:jc w:val="both"/>
        <w:textAlignment w:val="baseline"/>
        <w:rPr>
          <w:sz w:val="28"/>
          <w:szCs w:val="28"/>
        </w:rPr>
      </w:pPr>
      <w:r w:rsidRPr="0034210B">
        <w:rPr>
          <w:b/>
          <w:bCs/>
          <w:sz w:val="28"/>
          <w:szCs w:val="28"/>
          <w:shd w:val="clear" w:color="auto" w:fill="FFFFFF"/>
        </w:rPr>
        <w:t>Пестициды</w:t>
      </w:r>
      <w:r w:rsidRPr="0034210B">
        <w:rPr>
          <w:sz w:val="28"/>
          <w:szCs w:val="28"/>
          <w:shd w:val="clear" w:color="auto" w:fill="FFFFFF"/>
        </w:rPr>
        <w:t xml:space="preserve">  - </w:t>
      </w:r>
      <w:r w:rsidR="00167697" w:rsidRPr="0034210B">
        <w:rPr>
          <w:sz w:val="28"/>
          <w:szCs w:val="28"/>
          <w:shd w:val="clear" w:color="auto" w:fill="FFFFFF"/>
        </w:rPr>
        <w:t>химические средства, используемые для борьбы с </w:t>
      </w:r>
      <w:hyperlink r:id="rId25" w:tooltip="Вредный организм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вредителями</w:t>
        </w:r>
      </w:hyperlink>
      <w:r w:rsidR="00167697" w:rsidRPr="0034210B">
        <w:rPr>
          <w:sz w:val="28"/>
          <w:szCs w:val="28"/>
          <w:shd w:val="clear" w:color="auto" w:fill="FFFFFF"/>
        </w:rPr>
        <w:t> и болезнями растений, а также с различными </w:t>
      </w:r>
      <w:hyperlink r:id="rId26" w:tooltip="Паразит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паразитами</w:t>
        </w:r>
      </w:hyperlink>
      <w:r w:rsidR="00167697" w:rsidRPr="0034210B">
        <w:rPr>
          <w:sz w:val="28"/>
          <w:szCs w:val="28"/>
          <w:shd w:val="clear" w:color="auto" w:fill="FFFFFF"/>
        </w:rPr>
        <w:t>, </w:t>
      </w:r>
      <w:hyperlink r:id="rId27" w:tooltip="Сорняки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сорняками</w:t>
        </w:r>
      </w:hyperlink>
      <w:r w:rsidR="00167697" w:rsidRPr="0034210B">
        <w:rPr>
          <w:sz w:val="28"/>
          <w:szCs w:val="28"/>
          <w:shd w:val="clear" w:color="auto" w:fill="FFFFFF"/>
        </w:rPr>
        <w:t xml:space="preserve">, вредителями зерна и </w:t>
      </w:r>
      <w:proofErr w:type="spellStart"/>
      <w:r w:rsidR="00167697" w:rsidRPr="0034210B">
        <w:rPr>
          <w:sz w:val="28"/>
          <w:szCs w:val="28"/>
          <w:shd w:val="clear" w:color="auto" w:fill="FFFFFF"/>
        </w:rPr>
        <w:t>зернопродуктов</w:t>
      </w:r>
      <w:proofErr w:type="spellEnd"/>
      <w:r w:rsidR="00167697" w:rsidRPr="0034210B">
        <w:rPr>
          <w:sz w:val="28"/>
          <w:szCs w:val="28"/>
          <w:shd w:val="clear" w:color="auto" w:fill="FFFFFF"/>
        </w:rPr>
        <w:t>, древесины, изделий из хлопка, шерсти, кожи, с </w:t>
      </w:r>
      <w:hyperlink r:id="rId28" w:tooltip="Эктопаразит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эктопаразитами</w:t>
        </w:r>
      </w:hyperlink>
      <w:r w:rsidR="00167697" w:rsidRPr="0034210B">
        <w:rPr>
          <w:sz w:val="28"/>
          <w:szCs w:val="28"/>
          <w:shd w:val="clear" w:color="auto" w:fill="FFFFFF"/>
        </w:rPr>
        <w:t> домашних животных, а также с </w:t>
      </w:r>
      <w:hyperlink r:id="rId29" w:tooltip="Переносчик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переносчиками</w:t>
        </w:r>
      </w:hyperlink>
      <w:r w:rsidR="00167697" w:rsidRPr="0034210B">
        <w:rPr>
          <w:sz w:val="28"/>
          <w:szCs w:val="28"/>
          <w:shd w:val="clear" w:color="auto" w:fill="FFFFFF"/>
        </w:rPr>
        <w:t xml:space="preserve"> опасных заболеваний человека и животных. </w:t>
      </w:r>
      <w:proofErr w:type="spellStart"/>
      <w:r w:rsidR="00167697" w:rsidRPr="0034210B">
        <w:rPr>
          <w:sz w:val="28"/>
          <w:szCs w:val="28"/>
          <w:shd w:val="clear" w:color="auto" w:fill="FFFFFF"/>
        </w:rPr>
        <w:t>Бо́льшая</w:t>
      </w:r>
      <w:proofErr w:type="spellEnd"/>
      <w:r w:rsidR="00167697" w:rsidRPr="0034210B">
        <w:rPr>
          <w:sz w:val="28"/>
          <w:szCs w:val="28"/>
          <w:shd w:val="clear" w:color="auto" w:fill="FFFFFF"/>
        </w:rPr>
        <w:t xml:space="preserve"> часть пестицидов — это </w:t>
      </w:r>
      <w:hyperlink r:id="rId30" w:tooltip="Яд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яды</w:t>
        </w:r>
      </w:hyperlink>
      <w:r w:rsidR="00167697" w:rsidRPr="0034210B">
        <w:rPr>
          <w:sz w:val="28"/>
          <w:szCs w:val="28"/>
          <w:shd w:val="clear" w:color="auto" w:fill="FFFFFF"/>
        </w:rPr>
        <w:t>, </w:t>
      </w:r>
      <w:hyperlink r:id="rId31" w:tooltip="Отравление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отравляющие</w:t>
        </w:r>
      </w:hyperlink>
      <w:r w:rsidR="00167697" w:rsidRPr="0034210B">
        <w:rPr>
          <w:sz w:val="28"/>
          <w:szCs w:val="28"/>
          <w:shd w:val="clear" w:color="auto" w:fill="FFFFFF"/>
        </w:rPr>
        <w:t> организмы-мишени, но к ним относят также </w:t>
      </w:r>
      <w:hyperlink r:id="rId32" w:tooltip="Стерилизация (размножение)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стерилизаторы</w:t>
        </w:r>
      </w:hyperlink>
      <w:r w:rsidR="00167697" w:rsidRPr="0034210B">
        <w:rPr>
          <w:sz w:val="28"/>
          <w:szCs w:val="28"/>
          <w:shd w:val="clear" w:color="auto" w:fill="FFFFFF"/>
        </w:rPr>
        <w:t> (вещества, вызывающие бесплодие) и </w:t>
      </w:r>
      <w:hyperlink r:id="rId33" w:tooltip="Ингибитор" w:history="1">
        <w:r w:rsidR="00167697" w:rsidRPr="0034210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ингибиторы</w:t>
        </w:r>
      </w:hyperlink>
      <w:r w:rsidR="00167697" w:rsidRPr="0034210B">
        <w:rPr>
          <w:sz w:val="28"/>
          <w:szCs w:val="28"/>
          <w:shd w:val="clear" w:color="auto" w:fill="FFFFFF"/>
        </w:rPr>
        <w:t> роста.</w:t>
      </w:r>
      <w:r w:rsidR="00206FC5" w:rsidRPr="0034210B">
        <w:rPr>
          <w:sz w:val="28"/>
          <w:szCs w:val="28"/>
          <w:shd w:val="clear" w:color="auto" w:fill="FFFFFF"/>
        </w:rPr>
        <w:t xml:space="preserve"> Пестициды губительно действуют на многих плотоядных, особенно птиц.</w:t>
      </w:r>
    </w:p>
    <w:p w:rsidR="00671846" w:rsidRPr="0034210B" w:rsidRDefault="00671846" w:rsidP="00671846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3713" w:rsidRPr="006D3713" w:rsidRDefault="00BA4371" w:rsidP="006D3713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firstLine="300"/>
        <w:jc w:val="both"/>
        <w:textAlignment w:val="baseline"/>
        <w:rPr>
          <w:sz w:val="28"/>
          <w:szCs w:val="28"/>
        </w:rPr>
      </w:pPr>
      <w:proofErr w:type="spellStart"/>
      <w:proofErr w:type="gramStart"/>
      <w:r w:rsidRPr="0034210B">
        <w:rPr>
          <w:b/>
          <w:bCs/>
          <w:color w:val="202122"/>
          <w:sz w:val="28"/>
          <w:szCs w:val="28"/>
          <w:shd w:val="clear" w:color="auto" w:fill="FFFFFF"/>
        </w:rPr>
        <w:t>Эпоксиды</w:t>
      </w:r>
      <w:proofErr w:type="spellEnd"/>
      <w:r w:rsidRPr="0034210B">
        <w:rPr>
          <w:color w:val="202122"/>
          <w:sz w:val="28"/>
          <w:szCs w:val="28"/>
          <w:shd w:val="clear" w:color="auto" w:fill="FFFFFF"/>
        </w:rPr>
        <w:t>  -</w:t>
      </w:r>
      <w:proofErr w:type="gramEnd"/>
      <w:r w:rsidRPr="0034210B">
        <w:rPr>
          <w:color w:val="202122"/>
          <w:sz w:val="28"/>
          <w:szCs w:val="28"/>
          <w:shd w:val="clear" w:color="auto" w:fill="FFFFFF"/>
        </w:rPr>
        <w:t xml:space="preserve"> </w:t>
      </w:r>
      <w:r w:rsidRPr="0034210B">
        <w:rPr>
          <w:color w:val="333333"/>
          <w:sz w:val="28"/>
          <w:szCs w:val="28"/>
          <w:shd w:val="clear" w:color="auto" w:fill="FFFFFF"/>
        </w:rPr>
        <w:t xml:space="preserve">циклические просты эфиры, которые обладают высокой реакционной способностью в реакциях раскрытия цикла. </w:t>
      </w:r>
      <w:r w:rsidR="006739B2" w:rsidRPr="0034210B">
        <w:rPr>
          <w:color w:val="333333"/>
          <w:sz w:val="28"/>
          <w:szCs w:val="28"/>
        </w:rPr>
        <w:t>Ш</w:t>
      </w:r>
      <w:r w:rsidRPr="0034210B">
        <w:rPr>
          <w:color w:val="333333"/>
          <w:sz w:val="28"/>
          <w:szCs w:val="28"/>
        </w:rPr>
        <w:t xml:space="preserve">ироко применяются в качестве поверхностно-активных веществ, стабилизаторов, пластификаторов, клеев для стекла, металлов, пластмасс и керамики, при производстве осушающих смазок и композиций, стеклопластиков и электроизоляционных материалов. Также </w:t>
      </w:r>
      <w:proofErr w:type="spellStart"/>
      <w:r w:rsidRPr="0034210B">
        <w:rPr>
          <w:color w:val="333333"/>
          <w:sz w:val="28"/>
          <w:szCs w:val="28"/>
        </w:rPr>
        <w:t>эпоксиды</w:t>
      </w:r>
      <w:proofErr w:type="spellEnd"/>
      <w:r w:rsidRPr="0034210B">
        <w:rPr>
          <w:color w:val="333333"/>
          <w:sz w:val="28"/>
          <w:szCs w:val="28"/>
        </w:rPr>
        <w:t xml:space="preserve"> великолепно зарекомендовали себя в электромашиностроении, поскольку они отличаются сохранением качеств даже при высоких температурах. </w:t>
      </w:r>
      <w:r w:rsidR="006739B2" w:rsidRPr="0034210B">
        <w:rPr>
          <w:color w:val="333333"/>
          <w:sz w:val="28"/>
          <w:szCs w:val="28"/>
        </w:rPr>
        <w:t xml:space="preserve"> </w:t>
      </w:r>
      <w:r w:rsidRPr="0034210B">
        <w:rPr>
          <w:color w:val="333333"/>
          <w:sz w:val="28"/>
          <w:szCs w:val="28"/>
        </w:rPr>
        <w:t xml:space="preserve">Эпоксидные краски отличаются устойчивостью к механическому </w:t>
      </w:r>
      <w:r w:rsidRPr="0034210B">
        <w:rPr>
          <w:color w:val="333333"/>
          <w:sz w:val="28"/>
          <w:szCs w:val="28"/>
        </w:rPr>
        <w:lastRenderedPageBreak/>
        <w:t xml:space="preserve">и химическому воздействию, однако мелеют под воздействием солнца. При этом у покрытия </w:t>
      </w:r>
      <w:proofErr w:type="gramStart"/>
      <w:r w:rsidRPr="0034210B">
        <w:rPr>
          <w:color w:val="333333"/>
          <w:sz w:val="28"/>
          <w:szCs w:val="28"/>
        </w:rPr>
        <w:t>наблюдается  снижение</w:t>
      </w:r>
      <w:proofErr w:type="gramEnd"/>
      <w:r w:rsidRPr="0034210B">
        <w:rPr>
          <w:color w:val="333333"/>
          <w:sz w:val="28"/>
          <w:szCs w:val="28"/>
        </w:rPr>
        <w:t xml:space="preserve"> глянца. </w:t>
      </w:r>
    </w:p>
    <w:p w:rsidR="006D3713" w:rsidRDefault="006D3713" w:rsidP="006D3713">
      <w:pPr>
        <w:pStyle w:val="a8"/>
        <w:rPr>
          <w:sz w:val="28"/>
          <w:szCs w:val="28"/>
        </w:rPr>
      </w:pPr>
    </w:p>
    <w:p w:rsidR="006D3713" w:rsidRPr="006D3713" w:rsidRDefault="006D3713" w:rsidP="00E04E41">
      <w:pPr>
        <w:pStyle w:val="a8"/>
        <w:numPr>
          <w:ilvl w:val="0"/>
          <w:numId w:val="5"/>
        </w:numPr>
        <w:spacing w:after="0" w:line="240" w:lineRule="auto"/>
        <w:ind w:left="0" w:right="566" w:firstLine="0"/>
        <w:jc w:val="both"/>
        <w:rPr>
          <w:rFonts w:ascii="Times New Roman" w:hAnsi="Times New Roman" w:cs="Times New Roman"/>
          <w:b/>
          <w:sz w:val="28"/>
        </w:rPr>
      </w:pPr>
      <w:r w:rsidRPr="006D3713">
        <w:rPr>
          <w:rFonts w:ascii="Times New Roman" w:hAnsi="Times New Roman" w:cs="Times New Roman"/>
          <w:b/>
          <w:sz w:val="28"/>
        </w:rPr>
        <w:t xml:space="preserve">Назначение и способы реализации биологических методов очистки сточных вод. </w:t>
      </w:r>
    </w:p>
    <w:p w:rsidR="006D3713" w:rsidRDefault="006D3713" w:rsidP="00E04E41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971FE" w:rsidRPr="00F971FE" w:rsidRDefault="00F971FE" w:rsidP="00E04E4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Данная технология предполагает деградацию органических элементов с помощью микроорганизмов (бактерий и простейших). На этом этапе происходят минерализация стоков, удаление органического фосфора и азота. Главной целью является снижение </w:t>
      </w:r>
      <w:proofErr w:type="spellStart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биопотребления</w:t>
      </w:r>
      <w:proofErr w:type="spellEnd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кислорода (БПК).</w:t>
      </w:r>
    </w:p>
    <w:p w:rsidR="00F971FE" w:rsidRPr="00F971FE" w:rsidRDefault="00F971FE" w:rsidP="00E04E4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Выделяют аэробные и анаэробные методы биологической очистки сточных вод. Соответственно, используются микроорганизмы, для метаболизма которых необходим кислород, и микроорганизмы, в метаболизме которых он не участвует.</w:t>
      </w:r>
    </w:p>
    <w:p w:rsidR="00F971FE" w:rsidRPr="00F971FE" w:rsidRDefault="00F971FE" w:rsidP="00E04E4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 точки зрения технологий различают несколько вариантов </w:t>
      </w:r>
      <w:proofErr w:type="spellStart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биоочистки</w:t>
      </w:r>
      <w:proofErr w:type="spellEnd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F971FE" w:rsidRPr="00F971FE" w:rsidRDefault="00F971FE" w:rsidP="00F971F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активный ил (</w:t>
      </w:r>
      <w:proofErr w:type="spellStart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аэротенки</w:t>
      </w:r>
      <w:proofErr w:type="spellEnd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);</w:t>
      </w:r>
    </w:p>
    <w:p w:rsidR="00F971FE" w:rsidRPr="00F971FE" w:rsidRDefault="00F971FE" w:rsidP="00F971F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анаэробное брожение (</w:t>
      </w:r>
      <w:proofErr w:type="spellStart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метантенки</w:t>
      </w:r>
      <w:proofErr w:type="spellEnd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);</w:t>
      </w:r>
    </w:p>
    <w:p w:rsidR="00F971FE" w:rsidRPr="00F971FE" w:rsidRDefault="00F971FE" w:rsidP="00F971F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биофильтры.</w:t>
      </w:r>
    </w:p>
    <w:p w:rsidR="00F971FE" w:rsidRPr="00F971FE" w:rsidRDefault="00F971FE" w:rsidP="00E04E4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Первичные отстойники, куда при биологической очистке попадает вода, используются для осаждения взвешенных органических веществ. Они представляют собой железобетонные резервуары диаметром 40–54 метра и глубиной пять метров. В их центры подаются стоки (снизу), осадок перемещается в центральный приямок скребками, проходящими по всей нижней плоскости резервуара, а специальный поплавок сверху собирает все загрязнения, которые легче воды, в бункер.</w:t>
      </w:r>
    </w:p>
    <w:p w:rsidR="00F971FE" w:rsidRPr="00F971FE" w:rsidRDefault="00F971FE" w:rsidP="00E04E4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Кроме того, в биологической очистке стоков после </w:t>
      </w:r>
      <w:proofErr w:type="spellStart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аэротенков</w:t>
      </w:r>
      <w:proofErr w:type="spellEnd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первичных отстойников используется вторая линия радиальных отстойников. В них находятся </w:t>
      </w:r>
      <w:proofErr w:type="spellStart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илососы</w:t>
      </w:r>
      <w:proofErr w:type="spellEnd"/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(устройства для вакуумной очистки). Они применяются для очищения дна вторичных отстойников от активного ила.</w:t>
      </w:r>
    </w:p>
    <w:p w:rsidR="00F971FE" w:rsidRPr="00F971FE" w:rsidRDefault="00F971FE" w:rsidP="00E04E4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971F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Также стоит отметить, что после биологической очистки промышленных и хозяйственных стоков в обязательном порядке используется дезинфекция. Она осуществляется при помощи хлорирования, озонирования или ультрафиолетового облучения. Данный процесс позволяет обеззаразить воду от вредоносных бактерий и микроорганизмов.</w:t>
      </w:r>
    </w:p>
    <w:p w:rsidR="00F971FE" w:rsidRDefault="00F971FE" w:rsidP="006D3713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3713" w:rsidRPr="006D3713" w:rsidRDefault="006D3713" w:rsidP="006D3713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2D22" w:rsidRPr="00C12D22" w:rsidRDefault="00C12D22" w:rsidP="00C12D22">
      <w:pPr>
        <w:pStyle w:val="Web"/>
        <w:rPr>
          <w:b/>
          <w:sz w:val="28"/>
        </w:rPr>
      </w:pPr>
      <w:r w:rsidRPr="00C12D22">
        <w:rPr>
          <w:b/>
          <w:sz w:val="28"/>
        </w:rPr>
        <w:t>Задача №2</w:t>
      </w:r>
    </w:p>
    <w:p w:rsidR="006D3713" w:rsidRDefault="00C12D22" w:rsidP="00C12D22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Сделать оценку качества поверхностного источника питьевого водоснабжения населенного пункта по степени опасности загрязнения химическими веществами. Привести наиболее распространенные причины загрязнения поверхностных вод, а также методы снижения этого загрязнения.</w:t>
      </w:r>
    </w:p>
    <w:p w:rsidR="00C12D22" w:rsidRDefault="00C12D22" w:rsidP="00C12D22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</w:p>
    <w:p w:rsidR="00C12D22" w:rsidRDefault="00C12D22" w:rsidP="00C12D22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</w:p>
    <w:p w:rsidR="00C12D22" w:rsidRDefault="005A2A03" w:rsidP="00C12D22">
      <w:pPr>
        <w:pStyle w:val="p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Дано:</w:t>
      </w:r>
    </w:p>
    <w:p w:rsidR="005A2A03" w:rsidRDefault="005A2A03" w:rsidP="005A2A03">
      <w:pPr>
        <w:pStyle w:val="p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Свинец 0.15 мг/л</w:t>
      </w:r>
    </w:p>
    <w:p w:rsidR="005A2A03" w:rsidRDefault="005A2A03" w:rsidP="005A2A03">
      <w:pPr>
        <w:pStyle w:val="p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Нитраты 30.0 мг/л</w:t>
      </w:r>
    </w:p>
    <w:p w:rsidR="005A2A03" w:rsidRPr="0034210B" w:rsidRDefault="005A2A03" w:rsidP="005A2A03">
      <w:pPr>
        <w:pStyle w:val="p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Кадмий 0.07 мг/л</w:t>
      </w:r>
    </w:p>
    <w:p w:rsidR="0040200E" w:rsidRDefault="0040200E" w:rsidP="0034210B">
      <w:pPr>
        <w:pStyle w:val="p1"/>
        <w:shd w:val="clear" w:color="auto" w:fill="FFFFFF"/>
        <w:spacing w:before="0" w:beforeAutospacing="0" w:after="0" w:afterAutospacing="0"/>
        <w:ind w:left="584"/>
        <w:jc w:val="both"/>
        <w:textAlignment w:val="baseline"/>
        <w:rPr>
          <w:sz w:val="28"/>
          <w:szCs w:val="28"/>
        </w:rPr>
      </w:pPr>
    </w:p>
    <w:p w:rsidR="00015EA8" w:rsidRDefault="00015EA8" w:rsidP="00015EA8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Предельно допустимые концентрации (ПДК) в водоемах:</w:t>
      </w:r>
    </w:p>
    <w:p w:rsidR="00015EA8" w:rsidRPr="00015EA8" w:rsidRDefault="00015EA8" w:rsidP="00015EA8">
      <w:pPr>
        <w:pStyle w:val="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</w:rPr>
        <w:t>Свинец 0.1 мг/л</w:t>
      </w:r>
    </w:p>
    <w:p w:rsidR="00015EA8" w:rsidRDefault="00015EA8" w:rsidP="00015EA8">
      <w:pPr>
        <w:pStyle w:val="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Нитраты 10.0 мг/л</w:t>
      </w:r>
    </w:p>
    <w:p w:rsidR="00015EA8" w:rsidRDefault="00015EA8" w:rsidP="00015EA8">
      <w:pPr>
        <w:pStyle w:val="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Кадмий 0.01 мг/л</w:t>
      </w:r>
    </w:p>
    <w:p w:rsidR="00821CFA" w:rsidRDefault="00821CFA" w:rsidP="00821CFA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C324D" w:rsidRPr="004C324D" w:rsidRDefault="004C324D" w:rsidP="00821CFA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Рассчет</w:t>
      </w:r>
      <w:proofErr w:type="spellEnd"/>
      <w:r>
        <w:rPr>
          <w:sz w:val="28"/>
          <w:szCs w:val="28"/>
        </w:rPr>
        <w:t>:</w:t>
      </w:r>
    </w:p>
    <w:p w:rsidR="0031606D" w:rsidRDefault="007A31B4" w:rsidP="003521FE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  <w:szCs w:val="28"/>
        </w:rPr>
        <w:t>Сравнив данные</w:t>
      </w:r>
      <w:r w:rsidR="0031606D">
        <w:rPr>
          <w:sz w:val="28"/>
          <w:szCs w:val="28"/>
        </w:rPr>
        <w:t xml:space="preserve"> с ПДК</w:t>
      </w:r>
      <w:r w:rsidR="002E42A5">
        <w:rPr>
          <w:sz w:val="28"/>
          <w:szCs w:val="28"/>
        </w:rPr>
        <w:t xml:space="preserve"> видно</w:t>
      </w:r>
      <w:r w:rsidR="0031606D">
        <w:rPr>
          <w:sz w:val="28"/>
          <w:szCs w:val="28"/>
        </w:rPr>
        <w:t>,</w:t>
      </w:r>
      <w:r w:rsidR="002E42A5">
        <w:rPr>
          <w:sz w:val="28"/>
          <w:szCs w:val="28"/>
        </w:rPr>
        <w:t xml:space="preserve"> что</w:t>
      </w:r>
      <w:r w:rsidR="0031606D">
        <w:rPr>
          <w:sz w:val="28"/>
          <w:szCs w:val="28"/>
        </w:rPr>
        <w:t xml:space="preserve"> </w:t>
      </w:r>
      <w:r w:rsidR="003521FE">
        <w:rPr>
          <w:sz w:val="28"/>
          <w:szCs w:val="28"/>
        </w:rPr>
        <w:t xml:space="preserve">концентрация свинца в </w:t>
      </w:r>
      <w:r w:rsidR="003521FE">
        <w:rPr>
          <w:sz w:val="28"/>
        </w:rPr>
        <w:t>источнике превышает в 1.5 раза; Нитратов в 3 раза; Кадмия в 7 раз</w:t>
      </w:r>
      <w:r w:rsidR="002C4EFA">
        <w:rPr>
          <w:sz w:val="28"/>
        </w:rPr>
        <w:t>.</w:t>
      </w:r>
      <w:r w:rsidR="0031606D">
        <w:rPr>
          <w:sz w:val="28"/>
        </w:rPr>
        <w:t xml:space="preserve"> </w:t>
      </w:r>
    </w:p>
    <w:p w:rsidR="0031606D" w:rsidRDefault="0031606D" w:rsidP="003521FE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</w:p>
    <w:p w:rsidR="0029781B" w:rsidRDefault="0031606D" w:rsidP="00E732E0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  <w:szCs w:val="28"/>
        </w:rPr>
        <w:t xml:space="preserve">Отсюда делаем вывод, что </w:t>
      </w:r>
      <w:r w:rsidR="001F6A2F">
        <w:rPr>
          <w:sz w:val="28"/>
        </w:rPr>
        <w:t>степень</w:t>
      </w:r>
      <w:r w:rsidR="00E732E0">
        <w:rPr>
          <w:sz w:val="28"/>
        </w:rPr>
        <w:t xml:space="preserve"> опасности</w:t>
      </w:r>
      <w:r w:rsidR="00F8698A">
        <w:rPr>
          <w:sz w:val="28"/>
        </w:rPr>
        <w:t xml:space="preserve"> – Чрезвычайная </w:t>
      </w:r>
      <w:r w:rsidR="007834F7">
        <w:rPr>
          <w:sz w:val="28"/>
        </w:rPr>
        <w:t>экологическая ситуация, так как есть превышение нормальных гигиенических пределов в содержании свинца и кадмия.</w:t>
      </w:r>
    </w:p>
    <w:p w:rsidR="00914B60" w:rsidRDefault="00914B60" w:rsidP="00E732E0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</w:p>
    <w:p w:rsidR="00D56B79" w:rsidRPr="00D56B79" w:rsidRDefault="00D56B79" w:rsidP="00D56B79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D56B7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причин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ы</w:t>
      </w:r>
      <w:r w:rsidRPr="00D56B7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загрязнения поверхностных вод:</w:t>
      </w:r>
    </w:p>
    <w:p w:rsidR="00D56B79" w:rsidRPr="00D56B79" w:rsidRDefault="00D56B79" w:rsidP="00D56B79">
      <w:pPr>
        <w:numPr>
          <w:ilvl w:val="0"/>
          <w:numId w:val="10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56B79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сброс в водоемы неочищенных сточных вод;</w:t>
      </w:r>
    </w:p>
    <w:p w:rsidR="00D56B79" w:rsidRPr="00D56B79" w:rsidRDefault="00D56B79" w:rsidP="00D56B79">
      <w:pPr>
        <w:numPr>
          <w:ilvl w:val="0"/>
          <w:numId w:val="10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56B79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смыв ядохимикатов ливневыми осадками;</w:t>
      </w:r>
    </w:p>
    <w:p w:rsidR="00D56B79" w:rsidRPr="00D56B79" w:rsidRDefault="00D56B79" w:rsidP="00D56B79">
      <w:pPr>
        <w:numPr>
          <w:ilvl w:val="0"/>
          <w:numId w:val="10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56B79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газодымовые выбросы;</w:t>
      </w:r>
    </w:p>
    <w:p w:rsidR="00D56B79" w:rsidRPr="00D56B79" w:rsidRDefault="00D56B79" w:rsidP="00D56B79">
      <w:pPr>
        <w:numPr>
          <w:ilvl w:val="0"/>
          <w:numId w:val="10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56B79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утечки нефти и нефтепродуктов.</w:t>
      </w:r>
    </w:p>
    <w:p w:rsidR="00914B60" w:rsidRDefault="00914B60" w:rsidP="00D56B79">
      <w:pPr>
        <w:pStyle w:val="Web"/>
        <w:shd w:val="clear" w:color="auto" w:fill="FFFFFF"/>
        <w:tabs>
          <w:tab w:val="left" w:pos="2263"/>
        </w:tabs>
        <w:spacing w:before="0" w:beforeAutospacing="0" w:after="0" w:afterAutospacing="0"/>
        <w:textAlignment w:val="baseline"/>
        <w:rPr>
          <w:sz w:val="32"/>
        </w:rPr>
      </w:pPr>
    </w:p>
    <w:p w:rsidR="00A7669A" w:rsidRPr="00A7669A" w:rsidRDefault="00A7669A" w:rsidP="00D56B79">
      <w:pPr>
        <w:pStyle w:val="Web"/>
        <w:shd w:val="clear" w:color="auto" w:fill="FFFFFF"/>
        <w:tabs>
          <w:tab w:val="left" w:pos="2263"/>
        </w:tabs>
        <w:spacing w:before="0" w:beforeAutospacing="0" w:after="0" w:afterAutospacing="0"/>
        <w:textAlignment w:val="baseline"/>
        <w:rPr>
          <w:b/>
          <w:sz w:val="32"/>
        </w:rPr>
      </w:pPr>
      <w:r w:rsidRPr="00A7669A">
        <w:rPr>
          <w:b/>
          <w:sz w:val="28"/>
        </w:rPr>
        <w:t>м</w:t>
      </w:r>
      <w:r w:rsidRPr="00A7669A">
        <w:rPr>
          <w:b/>
          <w:sz w:val="28"/>
        </w:rPr>
        <w:t>е</w:t>
      </w:r>
      <w:r w:rsidRPr="00A7669A">
        <w:rPr>
          <w:b/>
          <w:sz w:val="28"/>
        </w:rPr>
        <w:t>тоды снижения загрязнения</w:t>
      </w:r>
      <w:r>
        <w:rPr>
          <w:b/>
          <w:sz w:val="28"/>
        </w:rPr>
        <w:t>:</w:t>
      </w:r>
    </w:p>
    <w:p w:rsidR="00346833" w:rsidRDefault="00346833" w:rsidP="00D56B79">
      <w:pPr>
        <w:pStyle w:val="Web"/>
        <w:shd w:val="clear" w:color="auto" w:fill="FFFFFF"/>
        <w:tabs>
          <w:tab w:val="left" w:pos="2263"/>
        </w:tabs>
        <w:spacing w:before="0" w:beforeAutospacing="0" w:after="0" w:afterAutospacing="0"/>
        <w:textAlignment w:val="baseline"/>
        <w:rPr>
          <w:sz w:val="28"/>
        </w:rPr>
      </w:pPr>
    </w:p>
    <w:p w:rsidR="00A7669A" w:rsidRPr="00A7669A" w:rsidRDefault="00A7669A" w:rsidP="00A7669A">
      <w:pPr>
        <w:numPr>
          <w:ilvl w:val="0"/>
          <w:numId w:val="1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7669A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развитие безотходных и безводных технологий; внедрение систем оборотного водоснабжения;</w:t>
      </w:r>
    </w:p>
    <w:p w:rsidR="00A7669A" w:rsidRPr="00A7669A" w:rsidRDefault="00A7669A" w:rsidP="00A7669A">
      <w:pPr>
        <w:numPr>
          <w:ilvl w:val="0"/>
          <w:numId w:val="1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7669A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очистка сточных вод;</w:t>
      </w:r>
    </w:p>
    <w:p w:rsidR="00A7669A" w:rsidRPr="00A7669A" w:rsidRDefault="00A7669A" w:rsidP="00A7669A">
      <w:pPr>
        <w:numPr>
          <w:ilvl w:val="0"/>
          <w:numId w:val="1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7669A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закачка сточных вод в глубокие водоносные горизонты;</w:t>
      </w:r>
    </w:p>
    <w:p w:rsidR="00A7669A" w:rsidRPr="00A7669A" w:rsidRDefault="00A7669A" w:rsidP="00A7669A">
      <w:pPr>
        <w:numPr>
          <w:ilvl w:val="0"/>
          <w:numId w:val="11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7669A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>очистка и обеззараживание поверхностных вод.</w:t>
      </w:r>
    </w:p>
    <w:p w:rsidR="00A7669A" w:rsidRPr="00A7669A" w:rsidRDefault="00A7669A" w:rsidP="00D56B79">
      <w:pPr>
        <w:pStyle w:val="Web"/>
        <w:shd w:val="clear" w:color="auto" w:fill="FFFFFF"/>
        <w:tabs>
          <w:tab w:val="left" w:pos="2263"/>
        </w:tabs>
        <w:spacing w:before="0" w:beforeAutospacing="0" w:after="0" w:afterAutospacing="0"/>
        <w:textAlignment w:val="baseline"/>
        <w:rPr>
          <w:sz w:val="28"/>
        </w:rPr>
      </w:pPr>
    </w:p>
    <w:p w:rsidR="00914B60" w:rsidRPr="00914B60" w:rsidRDefault="00914B60" w:rsidP="00914B60">
      <w:pPr>
        <w:pStyle w:val="Web"/>
        <w:rPr>
          <w:b/>
          <w:sz w:val="28"/>
        </w:rPr>
      </w:pPr>
      <w:r w:rsidRPr="00914B60">
        <w:rPr>
          <w:b/>
          <w:sz w:val="28"/>
        </w:rPr>
        <w:t>Задача №3</w:t>
      </w:r>
    </w:p>
    <w:p w:rsidR="00914B60" w:rsidRDefault="00914B60" w:rsidP="00E04E41">
      <w:pPr>
        <w:pStyle w:val="Web"/>
        <w:ind w:right="720"/>
        <w:jc w:val="both"/>
        <w:rPr>
          <w:sz w:val="28"/>
        </w:rPr>
      </w:pPr>
      <w:r>
        <w:rPr>
          <w:sz w:val="28"/>
        </w:rPr>
        <w:t xml:space="preserve">Напряженность электромагнитного поля (ЭМП) в жилом квартале возле радиостанции 1 составляет </w:t>
      </w:r>
      <w:r>
        <w:rPr>
          <w:i/>
          <w:sz w:val="28"/>
        </w:rPr>
        <w:t>E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В/м. В ближайшее время возле радиостанции 1 планируется строительство радиостанции 2, расчетная напряженность ЭМП которой в жилом квартале составляет </w:t>
      </w:r>
      <w:r>
        <w:rPr>
          <w:i/>
          <w:sz w:val="28"/>
        </w:rPr>
        <w:t>E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В/м.</w:t>
      </w:r>
    </w:p>
    <w:p w:rsidR="00914B60" w:rsidRDefault="00914B60" w:rsidP="00E04E41">
      <w:pPr>
        <w:pStyle w:val="Web"/>
        <w:ind w:right="720"/>
        <w:jc w:val="both"/>
        <w:rPr>
          <w:sz w:val="28"/>
        </w:rPr>
      </w:pPr>
      <w:r>
        <w:rPr>
          <w:sz w:val="28"/>
        </w:rPr>
        <w:t xml:space="preserve">Необходимо оценить, как изменится уровень электромагнитных полей в жилом квартале в результате этого строительства. Что понимается под </w:t>
      </w:r>
      <w:proofErr w:type="spellStart"/>
      <w:r>
        <w:rPr>
          <w:sz w:val="28"/>
        </w:rPr>
        <w:t>санитарно</w:t>
      </w:r>
      <w:proofErr w:type="spellEnd"/>
      <w:r>
        <w:rPr>
          <w:sz w:val="28"/>
        </w:rPr>
        <w:t xml:space="preserve"> – защитной зоной? Что понимается под зоной ограничения застройки? К каким последствиям приводит длительное воздействие ЭМП радиочастотного диапазона на организм человека? Какие существуют методы защиты от ЭМП?</w:t>
      </w:r>
    </w:p>
    <w:p w:rsidR="00AA2F40" w:rsidRDefault="00C9644F" w:rsidP="00AA2F40">
      <w:pPr>
        <w:pStyle w:val="Web"/>
        <w:spacing w:before="240" w:beforeAutospacing="0"/>
        <w:ind w:right="720"/>
        <w:rPr>
          <w:sz w:val="28"/>
        </w:rPr>
      </w:pPr>
      <w:r>
        <w:rPr>
          <w:sz w:val="28"/>
        </w:rPr>
        <w:t>Дано:</w:t>
      </w:r>
    </w:p>
    <w:p w:rsidR="00C9644F" w:rsidRPr="00010CEF" w:rsidRDefault="00C9644F" w:rsidP="00C41544">
      <w:pPr>
        <w:pStyle w:val="Web"/>
        <w:spacing w:before="240" w:beforeAutospacing="0"/>
        <w:ind w:right="720" w:firstLine="708"/>
        <w:rPr>
          <w:sz w:val="28"/>
        </w:rPr>
      </w:pPr>
      <w:r>
        <w:rPr>
          <w:sz w:val="28"/>
          <w:lang w:val="en-US"/>
        </w:rPr>
        <w:lastRenderedPageBreak/>
        <w:t>E</w:t>
      </w:r>
      <w:r w:rsidRPr="00010CEF">
        <w:rPr>
          <w:sz w:val="28"/>
          <w:vertAlign w:val="subscript"/>
        </w:rPr>
        <w:t xml:space="preserve">1 </w:t>
      </w:r>
      <w:r w:rsidRPr="00010CEF">
        <w:rPr>
          <w:sz w:val="28"/>
        </w:rPr>
        <w:t>= 8</w:t>
      </w:r>
      <w:r w:rsidR="00010CEF" w:rsidRPr="00010CEF">
        <w:rPr>
          <w:sz w:val="28"/>
        </w:rPr>
        <w:t xml:space="preserve"> </w:t>
      </w:r>
      <w:r w:rsidR="00010CEF">
        <w:rPr>
          <w:sz w:val="28"/>
        </w:rPr>
        <w:t>В/м</w:t>
      </w:r>
      <w:r w:rsidR="00044CE9">
        <w:rPr>
          <w:sz w:val="28"/>
        </w:rPr>
        <w:t>;</w:t>
      </w:r>
      <w:r w:rsidR="00044CE9">
        <w:rPr>
          <w:sz w:val="28"/>
        </w:rPr>
        <w:tab/>
      </w:r>
      <w:r>
        <w:rPr>
          <w:sz w:val="28"/>
          <w:lang w:val="en-US"/>
        </w:rPr>
        <w:t>E</w:t>
      </w:r>
      <w:r w:rsidRPr="00010CEF">
        <w:rPr>
          <w:sz w:val="28"/>
          <w:vertAlign w:val="subscript"/>
        </w:rPr>
        <w:t xml:space="preserve">2 </w:t>
      </w:r>
      <w:r w:rsidRPr="00010CEF">
        <w:rPr>
          <w:sz w:val="28"/>
        </w:rPr>
        <w:t>= 8</w:t>
      </w:r>
      <w:r w:rsidR="00010CEF" w:rsidRPr="00010CEF">
        <w:rPr>
          <w:sz w:val="28"/>
        </w:rPr>
        <w:t xml:space="preserve"> </w:t>
      </w:r>
      <w:r w:rsidR="00010CEF">
        <w:rPr>
          <w:sz w:val="28"/>
        </w:rPr>
        <w:t>В/м;</w:t>
      </w:r>
      <w:r w:rsidR="006C598C">
        <w:rPr>
          <w:sz w:val="28"/>
        </w:rPr>
        <w:tab/>
        <w:t>ПДУ = 10 В/м;</w:t>
      </w:r>
    </w:p>
    <w:p w:rsidR="00044CE9" w:rsidRPr="004C324D" w:rsidRDefault="00044CE9" w:rsidP="00AA2F40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Рассчет</w:t>
      </w:r>
      <w:proofErr w:type="spellEnd"/>
      <w:r>
        <w:rPr>
          <w:sz w:val="28"/>
          <w:szCs w:val="28"/>
        </w:rPr>
        <w:t>:</w:t>
      </w:r>
    </w:p>
    <w:p w:rsidR="004C324D" w:rsidRDefault="00397B91" w:rsidP="00AA2F40">
      <w:pPr>
        <w:pStyle w:val="Web"/>
        <w:numPr>
          <w:ilvl w:val="0"/>
          <w:numId w:val="9"/>
        </w:numPr>
        <w:ind w:right="720"/>
        <w:rPr>
          <w:sz w:val="28"/>
        </w:rPr>
      </w:pPr>
      <w:proofErr w:type="spellStart"/>
      <w:r>
        <w:rPr>
          <w:sz w:val="28"/>
        </w:rPr>
        <w:t>Воспользовшись</w:t>
      </w:r>
      <w:proofErr w:type="spellEnd"/>
      <w:r>
        <w:rPr>
          <w:sz w:val="28"/>
        </w:rPr>
        <w:t xml:space="preserve"> формулой </w:t>
      </w:r>
      <w:proofErr w:type="spellStart"/>
      <w:r>
        <w:rPr>
          <w:sz w:val="28"/>
        </w:rPr>
        <w:t>рассчета</w:t>
      </w:r>
      <w:proofErr w:type="spellEnd"/>
      <w:r>
        <w:rPr>
          <w:sz w:val="28"/>
        </w:rPr>
        <w:t xml:space="preserve"> суммарного значения параметров ЭМП</w:t>
      </w:r>
      <w:r w:rsidR="00755937">
        <w:rPr>
          <w:sz w:val="28"/>
        </w:rPr>
        <w:t>, рассчитаем его</w:t>
      </w:r>
      <w:r>
        <w:rPr>
          <w:sz w:val="28"/>
        </w:rPr>
        <w:t>:</w:t>
      </w:r>
    </w:p>
    <w:p w:rsidR="00397B91" w:rsidRDefault="00397B91" w:rsidP="00AA2F40">
      <w:pPr>
        <w:pStyle w:val="Web"/>
        <w:ind w:left="360" w:right="720"/>
        <w:jc w:val="center"/>
        <w:rPr>
          <w:i/>
          <w:sz w:val="28"/>
          <w:vertAlign w:val="superscript"/>
        </w:rPr>
      </w:pPr>
      <w:r>
        <w:rPr>
          <w:i/>
          <w:sz w:val="28"/>
          <w:lang w:val="en-US"/>
        </w:rPr>
        <w:t>E</w:t>
      </w:r>
      <w:r w:rsidRPr="00D01220">
        <w:rPr>
          <w:i/>
          <w:sz w:val="28"/>
          <w:vertAlign w:val="superscript"/>
        </w:rPr>
        <w:t>2</w:t>
      </w:r>
      <w:r w:rsidRPr="00D01220">
        <w:rPr>
          <w:i/>
          <w:sz w:val="28"/>
        </w:rPr>
        <w:t xml:space="preserve"> = </w:t>
      </w:r>
      <w:r>
        <w:rPr>
          <w:i/>
          <w:sz w:val="28"/>
          <w:lang w:val="en-US"/>
        </w:rPr>
        <w:t>E</w:t>
      </w:r>
      <w:r w:rsidRPr="00D01220">
        <w:rPr>
          <w:i/>
          <w:sz w:val="28"/>
          <w:vertAlign w:val="subscript"/>
        </w:rPr>
        <w:t>1</w:t>
      </w:r>
      <w:r w:rsidRPr="00D01220">
        <w:rPr>
          <w:i/>
          <w:sz w:val="28"/>
          <w:vertAlign w:val="superscript"/>
        </w:rPr>
        <w:t>2</w:t>
      </w:r>
      <w:r w:rsidRPr="00D01220">
        <w:rPr>
          <w:i/>
          <w:sz w:val="28"/>
        </w:rPr>
        <w:t xml:space="preserve"> + </w:t>
      </w:r>
      <w:r>
        <w:rPr>
          <w:i/>
          <w:sz w:val="28"/>
          <w:lang w:val="en-US"/>
        </w:rPr>
        <w:t>E</w:t>
      </w:r>
      <w:r w:rsidRPr="00D01220">
        <w:rPr>
          <w:i/>
          <w:sz w:val="28"/>
          <w:vertAlign w:val="subscript"/>
        </w:rPr>
        <w:t>2</w:t>
      </w:r>
      <w:r w:rsidRPr="00D01220">
        <w:rPr>
          <w:i/>
          <w:sz w:val="28"/>
          <w:vertAlign w:val="superscript"/>
        </w:rPr>
        <w:t>2</w:t>
      </w:r>
      <w:r w:rsidRPr="00D01220">
        <w:rPr>
          <w:i/>
          <w:sz w:val="28"/>
        </w:rPr>
        <w:t xml:space="preserve"> + ... </w:t>
      </w:r>
      <w:r>
        <w:rPr>
          <w:i/>
          <w:sz w:val="28"/>
        </w:rPr>
        <w:t>+ E</w:t>
      </w:r>
      <w:r>
        <w:rPr>
          <w:i/>
          <w:sz w:val="28"/>
          <w:vertAlign w:val="subscript"/>
        </w:rPr>
        <w:t>n</w:t>
      </w:r>
      <w:r>
        <w:rPr>
          <w:i/>
          <w:sz w:val="28"/>
          <w:vertAlign w:val="superscript"/>
        </w:rPr>
        <w:t>2</w:t>
      </w:r>
    </w:p>
    <w:p w:rsidR="00397B91" w:rsidRPr="00397B91" w:rsidRDefault="00397B91" w:rsidP="00AA2F40">
      <w:pPr>
        <w:pStyle w:val="Web"/>
        <w:ind w:left="360" w:right="720"/>
        <w:rPr>
          <w:sz w:val="28"/>
        </w:rPr>
      </w:pPr>
    </w:p>
    <w:p w:rsidR="00397B91" w:rsidRDefault="00AA2F40" w:rsidP="00D63BBC">
      <w:pPr>
        <w:pStyle w:val="Web"/>
        <w:ind w:right="720" w:firstLine="360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8</w:t>
      </w:r>
      <w:r>
        <w:rPr>
          <w:sz w:val="28"/>
          <w:vertAlign w:val="superscript"/>
          <w:lang w:val="en-US"/>
        </w:rPr>
        <w:t xml:space="preserve">2 </w:t>
      </w:r>
      <w:r>
        <w:rPr>
          <w:sz w:val="28"/>
          <w:lang w:val="en-US"/>
        </w:rPr>
        <w:t>+ 8</w:t>
      </w:r>
      <w:r>
        <w:rPr>
          <w:sz w:val="28"/>
          <w:vertAlign w:val="superscript"/>
          <w:lang w:val="en-US"/>
        </w:rPr>
        <w:t xml:space="preserve">2 </w:t>
      </w:r>
      <w:r>
        <w:rPr>
          <w:sz w:val="28"/>
          <w:lang w:val="en-US"/>
        </w:rPr>
        <w:t>= 128</w:t>
      </w:r>
      <w:r w:rsidR="00905B67">
        <w:rPr>
          <w:sz w:val="28"/>
          <w:lang w:val="en-US"/>
        </w:rPr>
        <w:tab/>
      </w:r>
      <w:r w:rsidR="00905B67">
        <w:rPr>
          <w:sz w:val="28"/>
          <w:lang w:val="en-US"/>
        </w:rPr>
        <w:tab/>
        <w:t xml:space="preserve">=&gt; </w:t>
      </w:r>
      <w:r w:rsidR="00905B67">
        <w:rPr>
          <w:sz w:val="28"/>
          <w:lang w:val="en-US"/>
        </w:rPr>
        <w:tab/>
      </w:r>
      <w:r w:rsidR="00905B67" w:rsidRPr="00905B67">
        <w:rPr>
          <w:sz w:val="28"/>
        </w:rPr>
        <w:t>E</w:t>
      </w:r>
      <w:r w:rsidR="00905B67">
        <w:rPr>
          <w:sz w:val="28"/>
        </w:rPr>
        <w:t xml:space="preserve"> = √</w:t>
      </w:r>
      <w:r w:rsidR="00905B67">
        <w:rPr>
          <w:sz w:val="28"/>
          <w:lang w:val="en-US"/>
        </w:rPr>
        <w:t xml:space="preserve">128 = 11.3 </w:t>
      </w:r>
      <w:r w:rsidR="00905B67">
        <w:rPr>
          <w:sz w:val="28"/>
        </w:rPr>
        <w:t>В</w:t>
      </w:r>
      <w:r w:rsidR="00905B67">
        <w:rPr>
          <w:sz w:val="28"/>
          <w:lang w:val="en-US"/>
        </w:rPr>
        <w:t>/</w:t>
      </w:r>
      <w:r w:rsidR="00905B67">
        <w:rPr>
          <w:sz w:val="28"/>
        </w:rPr>
        <w:t>м;</w:t>
      </w:r>
    </w:p>
    <w:p w:rsidR="00B3470D" w:rsidRDefault="00B3470D" w:rsidP="00AA2F40">
      <w:pPr>
        <w:pStyle w:val="Web"/>
        <w:ind w:right="720"/>
        <w:rPr>
          <w:sz w:val="28"/>
        </w:rPr>
      </w:pPr>
    </w:p>
    <w:p w:rsidR="00B3470D" w:rsidRDefault="00B3470D" w:rsidP="00B3470D">
      <w:pPr>
        <w:pStyle w:val="Web"/>
        <w:numPr>
          <w:ilvl w:val="0"/>
          <w:numId w:val="9"/>
        </w:numPr>
        <w:ind w:right="720"/>
        <w:rPr>
          <w:sz w:val="28"/>
        </w:rPr>
      </w:pPr>
      <w:r>
        <w:rPr>
          <w:sz w:val="28"/>
        </w:rPr>
        <w:t>Сравним полученное значение с ПДУ</w:t>
      </w:r>
    </w:p>
    <w:p w:rsidR="00B3470D" w:rsidRDefault="00B3470D" w:rsidP="00D63BBC">
      <w:pPr>
        <w:pStyle w:val="Web"/>
        <w:ind w:right="720" w:firstLine="360"/>
        <w:rPr>
          <w:sz w:val="28"/>
        </w:rPr>
      </w:pPr>
      <w:proofErr w:type="gramStart"/>
      <w:r>
        <w:rPr>
          <w:sz w:val="28"/>
        </w:rPr>
        <w:t xml:space="preserve">11.3 </w:t>
      </w:r>
      <w:r>
        <w:rPr>
          <w:sz w:val="28"/>
          <w:lang w:val="en-US"/>
        </w:rPr>
        <w:t>&gt;</w:t>
      </w:r>
      <w:proofErr w:type="gramEnd"/>
      <w:r>
        <w:rPr>
          <w:sz w:val="28"/>
          <w:lang w:val="en-US"/>
        </w:rPr>
        <w:t xml:space="preserve"> 10 </w:t>
      </w:r>
      <w:r>
        <w:rPr>
          <w:sz w:val="28"/>
        </w:rPr>
        <w:t>В</w:t>
      </w:r>
      <w:r>
        <w:rPr>
          <w:sz w:val="28"/>
          <w:lang w:val="en-US"/>
        </w:rPr>
        <w:t>/</w:t>
      </w:r>
      <w:r>
        <w:rPr>
          <w:sz w:val="28"/>
        </w:rPr>
        <w:t>м;</w:t>
      </w:r>
    </w:p>
    <w:p w:rsidR="00B3470D" w:rsidRDefault="00B3470D" w:rsidP="00B3470D">
      <w:pPr>
        <w:pStyle w:val="Web"/>
        <w:ind w:left="708" w:right="720"/>
        <w:rPr>
          <w:sz w:val="28"/>
        </w:rPr>
      </w:pPr>
      <w:r>
        <w:rPr>
          <w:sz w:val="28"/>
        </w:rPr>
        <w:t>Отсюда сделаем вывод, что суммарное значение параметров ЭМП превышает норму!</w:t>
      </w:r>
    </w:p>
    <w:p w:rsidR="006644EA" w:rsidRDefault="006644EA" w:rsidP="006644EA">
      <w:pPr>
        <w:pStyle w:val="Web"/>
        <w:ind w:right="720"/>
        <w:rPr>
          <w:sz w:val="28"/>
          <w:szCs w:val="28"/>
          <w:shd w:val="clear" w:color="auto" w:fill="FFFFFF"/>
        </w:rPr>
      </w:pPr>
      <w:r w:rsidRPr="006644EA">
        <w:rPr>
          <w:b/>
          <w:bCs/>
          <w:sz w:val="28"/>
          <w:szCs w:val="28"/>
          <w:shd w:val="clear" w:color="auto" w:fill="FFFFFF"/>
        </w:rPr>
        <w:t>Санитарно-защитная зона</w:t>
      </w:r>
      <w:r w:rsidRPr="006644EA">
        <w:rPr>
          <w:sz w:val="28"/>
          <w:szCs w:val="28"/>
          <w:shd w:val="clear" w:color="auto" w:fill="FFFFFF"/>
        </w:rPr>
        <w:t> (СЗЗ) — </w:t>
      </w:r>
      <w:hyperlink r:id="rId34" w:tooltip="Зоны с особыми условиями использования территорий" w:history="1">
        <w:r w:rsidRPr="006644EA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специальная территория с особым режимом использования</w:t>
        </w:r>
      </w:hyperlink>
      <w:r w:rsidRPr="006644EA">
        <w:rPr>
          <w:sz w:val="28"/>
          <w:szCs w:val="28"/>
          <w:shd w:val="clear" w:color="auto" w:fill="FFFFFF"/>
        </w:rPr>
        <w:t>, которая устанавливается вокруг объектов и производств, являющихся источниками воздействия на </w:t>
      </w:r>
      <w:hyperlink r:id="rId35" w:tooltip="Среда обитания" w:history="1">
        <w:r w:rsidRPr="006644EA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среду обитания</w:t>
        </w:r>
      </w:hyperlink>
      <w:r w:rsidRPr="006644EA">
        <w:rPr>
          <w:sz w:val="28"/>
          <w:szCs w:val="28"/>
          <w:shd w:val="clear" w:color="auto" w:fill="FFFFFF"/>
        </w:rPr>
        <w:t> и здоровье человека. Размер СЗЗ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</w:t>
      </w:r>
    </w:p>
    <w:p w:rsidR="006644EA" w:rsidRPr="006644EA" w:rsidRDefault="006644EA" w:rsidP="006644EA">
      <w:pPr>
        <w:pStyle w:val="Web"/>
        <w:ind w:right="720"/>
        <w:rPr>
          <w:sz w:val="32"/>
          <w:szCs w:val="28"/>
        </w:rPr>
      </w:pPr>
      <w:r w:rsidRPr="006644EA">
        <w:rPr>
          <w:b/>
          <w:sz w:val="28"/>
          <w:shd w:val="clear" w:color="auto" w:fill="FFFFFF"/>
        </w:rPr>
        <w:t>Зона ограничения застройки</w:t>
      </w:r>
      <w:r w:rsidRPr="006644EA">
        <w:rPr>
          <w:sz w:val="28"/>
          <w:shd w:val="clear" w:color="auto" w:fill="FFFFFF"/>
        </w:rPr>
        <w:t xml:space="preserve"> представляет собой территорию по высоте (вертикаль), где уровни электромагнитных полей превышают предельно – допустимые. Как правило зоны ограничения застройки зависят от высоты подвеса антенн и их азимутов, поэтому нижняя граница может начинаться от 17-30 метров, верхняя может ограничиваться еще большими пределами (40 и более метров). Внешняя граница зоны ограничения застройки определяется по максимальной высоте зданий перспективной застройки, на высоте верхнего этажа которых уровень электромагнитного поля не превышает предельно – допустимый. То есть при размещении базовой станции учитываются планы перспективной застройки территории.</w:t>
      </w:r>
    </w:p>
    <w:p w:rsidR="00E92AFE" w:rsidRDefault="00E92AFE" w:rsidP="00646052">
      <w:pPr>
        <w:pStyle w:val="4"/>
        <w:jc w:val="both"/>
        <w:rPr>
          <w:rFonts w:ascii="Times New Roman" w:hAnsi="Times New Roman" w:cs="Times New Roman"/>
          <w:b/>
          <w:i w:val="0"/>
          <w:color w:val="auto"/>
          <w:sz w:val="28"/>
          <w:szCs w:val="18"/>
        </w:rPr>
      </w:pPr>
      <w:r w:rsidRPr="00646052">
        <w:rPr>
          <w:rFonts w:ascii="Times New Roman" w:hAnsi="Times New Roman" w:cs="Times New Roman"/>
          <w:b/>
          <w:i w:val="0"/>
          <w:color w:val="auto"/>
          <w:sz w:val="28"/>
          <w:szCs w:val="18"/>
        </w:rPr>
        <w:t>Влияние ЭМП на здоровье</w:t>
      </w:r>
    </w:p>
    <w:p w:rsidR="00E664F2" w:rsidRPr="00E664F2" w:rsidRDefault="00E664F2" w:rsidP="00781CA2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664F2">
        <w:rPr>
          <w:rFonts w:ascii="Times New Roman" w:hAnsi="Times New Roman" w:cs="Times New Roman"/>
          <w:sz w:val="28"/>
        </w:rPr>
        <w:t>Многочисленные исследования в области биологического действия ЭМП позволят определить наиболее чувствительные системы организма человека: нервная, иммунная, эндокринная и половая. Эти системы организма являются критическими.</w:t>
      </w:r>
    </w:p>
    <w:p w:rsidR="00914B60" w:rsidRDefault="00646052" w:rsidP="00781CA2">
      <w:pPr>
        <w:pStyle w:val="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646052">
        <w:rPr>
          <w:sz w:val="28"/>
        </w:rPr>
        <w:t xml:space="preserve">Биологический эффект ЭМП в условиях длительного многолетнего воздействия накапливается, в результате возможно развитие отдаленных последствий, включая дегенеративные процессы центральной нервной системы, рак крови (лейкозы), опухоли мозга, гормональные заболевания. Особо опасны </w:t>
      </w:r>
      <w:r w:rsidRPr="00646052">
        <w:rPr>
          <w:sz w:val="28"/>
        </w:rPr>
        <w:lastRenderedPageBreak/>
        <w:t>ЭМП могут быть для детей, беременных (эмбрион), людей с заболеваниями центральной нервной, гормональной, сердечно-сосудистой системы, аллергиков, людей с ослабленным иммунитетом.</w:t>
      </w:r>
    </w:p>
    <w:p w:rsidR="00781CA2" w:rsidRDefault="00781CA2" w:rsidP="00781CA2">
      <w:pPr>
        <w:pStyle w:val="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</w:p>
    <w:p w:rsidR="00781CA2" w:rsidRDefault="00781CA2" w:rsidP="00781CA2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Защита</w:t>
      </w:r>
      <w:r w:rsidRPr="00781CA2">
        <w:rPr>
          <w:b/>
          <w:sz w:val="28"/>
          <w:szCs w:val="28"/>
        </w:rPr>
        <w:t xml:space="preserve"> от ЭМП</w:t>
      </w:r>
    </w:p>
    <w:p w:rsidR="00E04E41" w:rsidRDefault="00410081" w:rsidP="00E04E41">
      <w:pPr>
        <w:pStyle w:val="Web"/>
        <w:shd w:val="clear" w:color="auto" w:fill="FFFFFF"/>
        <w:spacing w:before="0" w:beforeAutospacing="0" w:after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04E41" w:rsidRPr="00E04E41">
        <w:rPr>
          <w:sz w:val="28"/>
          <w:szCs w:val="28"/>
        </w:rPr>
        <w:t>К организационным мероприятиям по защите от действия ЭМП относятся: выбор режимов работы излучающего оборудования, обеспечивающего уровень излучения, не превышающий предельно допустимый, ограничение места и времени нахождения в зоне действия ЭМП (защита расстоянием и временем), обозначение и ограждение зон с повышенным уровнем ЭМП</w:t>
      </w:r>
      <w:r w:rsidR="00E04E41">
        <w:rPr>
          <w:sz w:val="28"/>
          <w:szCs w:val="28"/>
        </w:rPr>
        <w:t>.</w:t>
      </w:r>
    </w:p>
    <w:p w:rsidR="00E04E41" w:rsidRDefault="00E04E41" w:rsidP="00E04E41">
      <w:pPr>
        <w:pStyle w:val="Web"/>
        <w:shd w:val="clear" w:color="auto" w:fill="FFFFFF"/>
        <w:spacing w:before="0" w:beforeAutospacing="0" w:after="0"/>
        <w:ind w:firstLine="708"/>
        <w:jc w:val="both"/>
        <w:textAlignment w:val="baseline"/>
        <w:rPr>
          <w:sz w:val="28"/>
          <w:szCs w:val="28"/>
        </w:rPr>
      </w:pPr>
      <w:r w:rsidRPr="00E04E41">
        <w:rPr>
          <w:sz w:val="28"/>
          <w:szCs w:val="28"/>
        </w:rPr>
        <w:t>Защита временем применяется, когда нет возможности снизить интенсивность излучения в данной точке до предельно допустимого уровня. В действующих ПДУ предусмотрена зависимость между интенсивностью плотности потока энергии и временем облучения.</w:t>
      </w:r>
    </w:p>
    <w:p w:rsidR="00410081" w:rsidRDefault="00E04E41" w:rsidP="00E04E41">
      <w:pPr>
        <w:pStyle w:val="Web"/>
        <w:shd w:val="clear" w:color="auto" w:fill="FFFFFF"/>
        <w:spacing w:before="0" w:beforeAutospacing="0" w:after="0"/>
        <w:ind w:firstLine="708"/>
        <w:jc w:val="both"/>
        <w:textAlignment w:val="baseline"/>
        <w:rPr>
          <w:sz w:val="28"/>
          <w:szCs w:val="28"/>
        </w:rPr>
      </w:pPr>
      <w:r w:rsidRPr="00E04E41">
        <w:rPr>
          <w:sz w:val="28"/>
          <w:szCs w:val="28"/>
        </w:rPr>
        <w:t>Защита расстоянием основывается на падении интенсивности излучения, которое обратно пропорционально квадрату расстояния и применяется, если невозможно ослабить ЭМП другими мерами, в том числе и защитой временем. Защита расстоянием положена в основу зон нормирования излучений для определения необходимого разрыва между источниками ЭМП и жилыми домами, служебными помещениями и т.п. В соответствии с ГОСТ зоны излучения ограждаются либо устанавливаются предупреждающие знаки с надписями: «Не входить, опасно!».</w:t>
      </w:r>
    </w:p>
    <w:p w:rsidR="00E04E41" w:rsidRDefault="00E04E41" w:rsidP="00E04E41">
      <w:pPr>
        <w:pStyle w:val="Web"/>
        <w:shd w:val="clear" w:color="auto" w:fill="FFFFFF"/>
        <w:spacing w:before="0" w:beforeAutospacing="0" w:after="0"/>
        <w:ind w:firstLine="708"/>
        <w:jc w:val="both"/>
        <w:textAlignment w:val="baseline"/>
        <w:rPr>
          <w:sz w:val="28"/>
          <w:szCs w:val="28"/>
        </w:rPr>
      </w:pPr>
      <w:r w:rsidRPr="00E04E41">
        <w:rPr>
          <w:sz w:val="28"/>
          <w:szCs w:val="28"/>
        </w:rPr>
        <w:t>Для защиты населения от воздействия электромагнитных излучений в строительных конструкциях в качестве защитных экранов могут применяться металлическая сетка, металлический лист или любое другое проводящее покрытие, в том числе и специально разработанные строительные материалы. В ряде случаев достаточно использования заземленной металлической сетки, помещаемой под облицовочный или штукатурный слой.</w:t>
      </w:r>
    </w:p>
    <w:p w:rsidR="004C288C" w:rsidRDefault="004C288C" w:rsidP="00896E09">
      <w:pPr>
        <w:ind w:left="708"/>
        <w:jc w:val="center"/>
        <w:rPr>
          <w:b/>
          <w:sz w:val="28"/>
          <w:szCs w:val="28"/>
        </w:rPr>
      </w:pPr>
    </w:p>
    <w:p w:rsidR="00896E09" w:rsidRPr="001D4BDA" w:rsidRDefault="00896E09" w:rsidP="00896E09">
      <w:pPr>
        <w:ind w:left="708"/>
        <w:jc w:val="center"/>
        <w:rPr>
          <w:b/>
          <w:sz w:val="28"/>
          <w:szCs w:val="28"/>
        </w:rPr>
      </w:pPr>
      <w:r w:rsidRPr="001D4BDA">
        <w:rPr>
          <w:b/>
          <w:sz w:val="28"/>
          <w:szCs w:val="28"/>
        </w:rPr>
        <w:t>Тест 8</w:t>
      </w:r>
    </w:p>
    <w:p w:rsidR="00896E09" w:rsidRPr="001D4BDA" w:rsidRDefault="00896E09" w:rsidP="00896E09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1.Лимитирующим фактором, препятствующим расселению лося на север Сибири, является…</w:t>
      </w:r>
    </w:p>
    <w:p w:rsidR="00896E09" w:rsidRPr="001D4BDA" w:rsidRDefault="00896E09" w:rsidP="00217CAF">
      <w:pPr>
        <w:ind w:left="360" w:firstLine="34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а)низкая</w:t>
      </w:r>
      <w:proofErr w:type="gramEnd"/>
      <w:r w:rsidRPr="001D4BDA">
        <w:rPr>
          <w:sz w:val="28"/>
          <w:szCs w:val="28"/>
        </w:rPr>
        <w:t xml:space="preserve"> зимняя температура</w:t>
      </w:r>
    </w:p>
    <w:p w:rsidR="00896E09" w:rsidRPr="001D4BDA" w:rsidRDefault="00896E09" w:rsidP="00896E09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2. Совокупность экологических валентностей вида по отношению к факторам среды называется…</w:t>
      </w:r>
    </w:p>
    <w:p w:rsidR="00896E09" w:rsidRPr="001D4BDA" w:rsidRDefault="00896E09" w:rsidP="00896E09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а)экологическим</w:t>
      </w:r>
      <w:proofErr w:type="gramEnd"/>
      <w:r w:rsidRPr="001D4BDA">
        <w:rPr>
          <w:sz w:val="28"/>
          <w:szCs w:val="28"/>
        </w:rPr>
        <w:t xml:space="preserve"> спектром</w:t>
      </w:r>
    </w:p>
    <w:p w:rsidR="00896E09" w:rsidRPr="001D4BDA" w:rsidRDefault="00896E09" w:rsidP="00896E09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3. Организмы (виды), способные обитать в разнообразных местах обитания, называются…</w:t>
      </w:r>
    </w:p>
    <w:p w:rsidR="00896E09" w:rsidRPr="001D4BDA" w:rsidRDefault="00702EEA" w:rsidP="00702EEA">
      <w:pPr>
        <w:ind w:left="708"/>
        <w:rPr>
          <w:sz w:val="28"/>
          <w:szCs w:val="28"/>
        </w:rPr>
      </w:pPr>
      <w:proofErr w:type="gramStart"/>
      <w:r>
        <w:rPr>
          <w:sz w:val="28"/>
          <w:szCs w:val="28"/>
        </w:rPr>
        <w:t>а)эвритопными</w:t>
      </w:r>
      <w:proofErr w:type="gramEnd"/>
    </w:p>
    <w:p w:rsidR="00896E09" w:rsidRPr="001D4BDA" w:rsidRDefault="00896E09" w:rsidP="00896E09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4. Виды с широкими границами толерантности к основным факторам биосферы…</w:t>
      </w:r>
    </w:p>
    <w:p w:rsidR="00896E09" w:rsidRPr="001D4BDA" w:rsidRDefault="00896E09" w:rsidP="00896E09">
      <w:pPr>
        <w:rPr>
          <w:sz w:val="28"/>
          <w:szCs w:val="28"/>
        </w:rPr>
      </w:pPr>
      <w:r w:rsidRPr="001D4BDA">
        <w:rPr>
          <w:sz w:val="28"/>
          <w:szCs w:val="28"/>
        </w:rPr>
        <w:t>широко распространены</w:t>
      </w:r>
    </w:p>
    <w:p w:rsidR="00896E09" w:rsidRPr="001D4BDA" w:rsidRDefault="00896E09" w:rsidP="00896E09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lastRenderedPageBreak/>
        <w:t>а)имеют</w:t>
      </w:r>
      <w:proofErr w:type="gramEnd"/>
      <w:r w:rsidRPr="001D4BDA">
        <w:rPr>
          <w:sz w:val="28"/>
          <w:szCs w:val="28"/>
        </w:rPr>
        <w:t xml:space="preserve"> ограниченные местообитания</w:t>
      </w:r>
    </w:p>
    <w:p w:rsidR="00896E09" w:rsidRPr="001D4BDA" w:rsidRDefault="00896E09" w:rsidP="00896E09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5. За нижним и верхним пределами экологической выносливости организм попадает в зону…</w:t>
      </w:r>
    </w:p>
    <w:p w:rsidR="00896E09" w:rsidRPr="001D4BDA" w:rsidRDefault="00896E09" w:rsidP="003A37BF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а)гибели</w:t>
      </w:r>
      <w:proofErr w:type="gramEnd"/>
    </w:p>
    <w:p w:rsidR="00896E09" w:rsidRPr="001D4BDA" w:rsidRDefault="00896E09" w:rsidP="00896E09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6. У всех организмов физиологические процессы наиболее интенсивно протекают при__________ температуре среды</w:t>
      </w:r>
    </w:p>
    <w:p w:rsidR="00896E09" w:rsidRPr="001D4BDA" w:rsidRDefault="00896E09" w:rsidP="00896E09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а)оптимальной</w:t>
      </w:r>
      <w:proofErr w:type="gramEnd"/>
    </w:p>
    <w:p w:rsidR="00896E09" w:rsidRPr="001D4BDA" w:rsidRDefault="00896E09" w:rsidP="00896E09">
      <w:pPr>
        <w:pStyle w:val="a3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7.  Процесс приспособления организмов к изменениям факторов среды жизни называется …</w:t>
      </w:r>
    </w:p>
    <w:p w:rsidR="00896E09" w:rsidRPr="001D4BDA" w:rsidRDefault="00896E09" w:rsidP="00896E09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а)адаптацией</w:t>
      </w:r>
      <w:proofErr w:type="gramEnd"/>
    </w:p>
    <w:p w:rsidR="00896E09" w:rsidRPr="001D4BDA" w:rsidRDefault="00896E09" w:rsidP="00896E09">
      <w:pPr>
        <w:pStyle w:val="a3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 xml:space="preserve">8. </w:t>
      </w:r>
      <w:proofErr w:type="spellStart"/>
      <w:r w:rsidRPr="001D4BDA">
        <w:rPr>
          <w:b/>
          <w:bCs/>
          <w:sz w:val="28"/>
          <w:szCs w:val="28"/>
        </w:rPr>
        <w:t>Впадание</w:t>
      </w:r>
      <w:proofErr w:type="spellEnd"/>
      <w:r w:rsidRPr="001D4BDA">
        <w:rPr>
          <w:b/>
          <w:bCs/>
          <w:sz w:val="28"/>
          <w:szCs w:val="28"/>
        </w:rPr>
        <w:t xml:space="preserve"> сурков в спячку на зимний период – это </w:t>
      </w:r>
      <w:proofErr w:type="spellStart"/>
      <w:r w:rsidRPr="001D4BDA">
        <w:rPr>
          <w:b/>
          <w:bCs/>
          <w:sz w:val="28"/>
          <w:szCs w:val="28"/>
        </w:rPr>
        <w:t>проявление_______________адаптации</w:t>
      </w:r>
      <w:proofErr w:type="spellEnd"/>
    </w:p>
    <w:p w:rsidR="00896E09" w:rsidRPr="001D4BDA" w:rsidRDefault="00896E09" w:rsidP="003A37BF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а)физиологической</w:t>
      </w:r>
      <w:proofErr w:type="gramEnd"/>
    </w:p>
    <w:p w:rsidR="00896E09" w:rsidRPr="001D4BDA" w:rsidRDefault="00896E09" w:rsidP="00896E09">
      <w:pPr>
        <w:pStyle w:val="a3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9. Появление пойкилотермных и гомойотермных животных – это результат адаптации к __________ окружающей среды</w:t>
      </w:r>
    </w:p>
    <w:p w:rsidR="00896E09" w:rsidRPr="001D4BDA" w:rsidRDefault="00B2399C" w:rsidP="00B2399C">
      <w:pPr>
        <w:ind w:left="708"/>
        <w:rPr>
          <w:sz w:val="28"/>
          <w:szCs w:val="28"/>
        </w:rPr>
      </w:pPr>
      <w:proofErr w:type="gramStart"/>
      <w:r>
        <w:rPr>
          <w:sz w:val="28"/>
          <w:szCs w:val="28"/>
        </w:rPr>
        <w:t>а)температуре</w:t>
      </w:r>
      <w:proofErr w:type="gramEnd"/>
    </w:p>
    <w:p w:rsidR="00896E09" w:rsidRPr="001D4BDA" w:rsidRDefault="00896E09" w:rsidP="00896E09">
      <w:pPr>
        <w:pStyle w:val="a3"/>
        <w:rPr>
          <w:b/>
          <w:bCs/>
          <w:sz w:val="28"/>
          <w:szCs w:val="28"/>
        </w:rPr>
      </w:pPr>
      <w:r w:rsidRPr="001D4BDA">
        <w:rPr>
          <w:b/>
          <w:bCs/>
          <w:sz w:val="28"/>
          <w:szCs w:val="28"/>
        </w:rPr>
        <w:t>10. Структурно-морфологические адаптации организмов в ответ на изменение количество факторов среды жизни проявляются через изменение …</w:t>
      </w:r>
    </w:p>
    <w:p w:rsidR="00896E09" w:rsidRDefault="00896E09" w:rsidP="003A37BF">
      <w:pPr>
        <w:ind w:left="708"/>
        <w:rPr>
          <w:sz w:val="28"/>
          <w:szCs w:val="28"/>
        </w:rPr>
      </w:pPr>
      <w:proofErr w:type="gramStart"/>
      <w:r w:rsidRPr="001D4BDA">
        <w:rPr>
          <w:sz w:val="28"/>
          <w:szCs w:val="28"/>
        </w:rPr>
        <w:t>а)строения</w:t>
      </w:r>
      <w:proofErr w:type="gramEnd"/>
      <w:r w:rsidRPr="001D4BDA">
        <w:rPr>
          <w:sz w:val="28"/>
          <w:szCs w:val="28"/>
        </w:rPr>
        <w:t xml:space="preserve"> организма</w:t>
      </w:r>
    </w:p>
    <w:p w:rsidR="00D874DB" w:rsidRDefault="00D874DB" w:rsidP="003A37BF">
      <w:pPr>
        <w:ind w:left="708"/>
        <w:rPr>
          <w:sz w:val="28"/>
          <w:szCs w:val="28"/>
        </w:rPr>
      </w:pPr>
    </w:p>
    <w:p w:rsidR="00D874DB" w:rsidRDefault="00D874DB" w:rsidP="00D874DB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874DB">
        <w:rPr>
          <w:b/>
          <w:sz w:val="32"/>
          <w:szCs w:val="28"/>
        </w:rPr>
        <w:t>Список литературы:</w:t>
      </w:r>
      <w:bookmarkStart w:id="0" w:name="_GoBack"/>
      <w:bookmarkEnd w:id="0"/>
    </w:p>
    <w:p w:rsidR="00D874DB" w:rsidRPr="00D874DB" w:rsidRDefault="00D874DB" w:rsidP="00D874DB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http</w:t>
        </w:r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://</w:t>
        </w:r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ecology</w:t>
        </w:r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aonb</w:t>
        </w:r>
        <w:proofErr w:type="spellEnd"/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/</w:t>
        </w:r>
        <w:proofErr w:type="spellStart"/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Glavnaja</w:t>
        </w:r>
        <w:proofErr w:type="spellEnd"/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.</w:t>
        </w:r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html</w:t>
        </w:r>
      </w:hyperlink>
    </w:p>
    <w:p w:rsidR="00D874DB" w:rsidRPr="00D874DB" w:rsidRDefault="00D874DB" w:rsidP="00D874DB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history="1">
        <w:r w:rsidRPr="00D874DB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http://rospotrebnadzor.ru/</w:t>
        </w:r>
      </w:hyperlink>
    </w:p>
    <w:p w:rsidR="00D874DB" w:rsidRPr="00D874DB" w:rsidRDefault="00D874DB" w:rsidP="00D874DB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history="1">
        <w:r w:rsidRPr="00D874DB">
          <w:rPr>
            <w:rStyle w:val="a7"/>
            <w:rFonts w:ascii="Times New Roman" w:hAnsi="Times New Roman" w:cs="Times New Roman"/>
            <w:sz w:val="28"/>
            <w:szCs w:val="28"/>
          </w:rPr>
          <w:t>http://www.mnr.gov.ru/</w:t>
        </w:r>
      </w:hyperlink>
    </w:p>
    <w:p w:rsidR="00D874DB" w:rsidRPr="00D874DB" w:rsidRDefault="00D874DB" w:rsidP="00D874DB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history="1">
        <w:r w:rsidRPr="00D874DB">
          <w:rPr>
            <w:rStyle w:val="a7"/>
            <w:rFonts w:ascii="Times New Roman" w:hAnsi="Times New Roman" w:cs="Times New Roman"/>
            <w:sz w:val="28"/>
            <w:szCs w:val="28"/>
          </w:rPr>
          <w:t>http://docs.cntd.ru/document/901855562</w:t>
        </w:r>
      </w:hyperlink>
      <w:r w:rsidRPr="00D874DB">
        <w:rPr>
          <w:rFonts w:ascii="Times New Roman" w:hAnsi="Times New Roman" w:cs="Times New Roman"/>
          <w:sz w:val="28"/>
          <w:szCs w:val="28"/>
        </w:rPr>
        <w:t xml:space="preserve"> - </w:t>
      </w:r>
      <w:r w:rsidRPr="00D874DB">
        <w:rPr>
          <w:rFonts w:ascii="Times New Roman" w:hAnsi="Times New Roman" w:cs="Times New Roman"/>
          <w:sz w:val="28"/>
          <w:szCs w:val="28"/>
        </w:rPr>
        <w:t>СанПиН 2.1.8/2.2.4.1190-03 «Гигиенические требования к размещению и эксплуатации средств сухопутной подвижной радиосвязи»</w:t>
      </w:r>
    </w:p>
    <w:p w:rsidR="00D874DB" w:rsidRPr="00D874DB" w:rsidRDefault="00D874DB" w:rsidP="00D874DB">
      <w:pPr>
        <w:pStyle w:val="aa"/>
        <w:numPr>
          <w:ilvl w:val="0"/>
          <w:numId w:val="12"/>
        </w:numPr>
        <w:ind w:right="0"/>
        <w:jc w:val="both"/>
        <w:rPr>
          <w:sz w:val="28"/>
          <w:szCs w:val="28"/>
        </w:rPr>
      </w:pPr>
      <w:r w:rsidRPr="00D874DB">
        <w:rPr>
          <w:sz w:val="28"/>
          <w:szCs w:val="28"/>
        </w:rPr>
        <w:t xml:space="preserve">Петров К.М. Общая экология. – </w:t>
      </w:r>
      <w:proofErr w:type="spellStart"/>
      <w:r w:rsidRPr="00D874DB">
        <w:rPr>
          <w:sz w:val="28"/>
          <w:szCs w:val="28"/>
        </w:rPr>
        <w:t>Санкт.П</w:t>
      </w:r>
      <w:proofErr w:type="spellEnd"/>
      <w:r w:rsidRPr="00D874DB">
        <w:rPr>
          <w:sz w:val="28"/>
          <w:szCs w:val="28"/>
        </w:rPr>
        <w:t>. 1998г.</w:t>
      </w:r>
    </w:p>
    <w:p w:rsidR="00D874DB" w:rsidRPr="00D874DB" w:rsidRDefault="00D874DB" w:rsidP="00D874DB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74DB" w:rsidRPr="00D874DB" w:rsidSect="00A90DB2">
      <w:pgSz w:w="11906" w:h="16838"/>
      <w:pgMar w:top="567" w:right="849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29B6"/>
    <w:multiLevelType w:val="hybridMultilevel"/>
    <w:tmpl w:val="46C42190"/>
    <w:lvl w:ilvl="0" w:tplc="0419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074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C1C0A6C"/>
    <w:multiLevelType w:val="hybridMultilevel"/>
    <w:tmpl w:val="69069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6F6"/>
    <w:multiLevelType w:val="hybridMultilevel"/>
    <w:tmpl w:val="9718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4108C"/>
    <w:multiLevelType w:val="multilevel"/>
    <w:tmpl w:val="0EA8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B5364"/>
    <w:multiLevelType w:val="singleLevel"/>
    <w:tmpl w:val="0419000F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E233687"/>
    <w:multiLevelType w:val="multilevel"/>
    <w:tmpl w:val="2386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E82E3D"/>
    <w:multiLevelType w:val="hybridMultilevel"/>
    <w:tmpl w:val="254C3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57BD2C85"/>
    <w:multiLevelType w:val="hybridMultilevel"/>
    <w:tmpl w:val="5232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644E5"/>
    <w:multiLevelType w:val="multilevel"/>
    <w:tmpl w:val="7CFC4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8025682"/>
    <w:multiLevelType w:val="multilevel"/>
    <w:tmpl w:val="DDAE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286FCB"/>
    <w:multiLevelType w:val="multilevel"/>
    <w:tmpl w:val="1D2A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F855910"/>
    <w:multiLevelType w:val="hybridMultilevel"/>
    <w:tmpl w:val="5058B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117"/>
    <w:rsid w:val="00010CEF"/>
    <w:rsid w:val="00014671"/>
    <w:rsid w:val="00015EA8"/>
    <w:rsid w:val="00032C82"/>
    <w:rsid w:val="00044C39"/>
    <w:rsid w:val="00044CE9"/>
    <w:rsid w:val="00065432"/>
    <w:rsid w:val="000E086F"/>
    <w:rsid w:val="00167697"/>
    <w:rsid w:val="001815FA"/>
    <w:rsid w:val="001D2DB9"/>
    <w:rsid w:val="001F6A2F"/>
    <w:rsid w:val="00206FC5"/>
    <w:rsid w:val="00207468"/>
    <w:rsid w:val="00212F39"/>
    <w:rsid w:val="00217CAF"/>
    <w:rsid w:val="00225BC6"/>
    <w:rsid w:val="0029781B"/>
    <w:rsid w:val="002C4EFA"/>
    <w:rsid w:val="002E42A5"/>
    <w:rsid w:val="002F3A9B"/>
    <w:rsid w:val="00304BBC"/>
    <w:rsid w:val="0031606D"/>
    <w:rsid w:val="0034210B"/>
    <w:rsid w:val="00346833"/>
    <w:rsid w:val="003521FE"/>
    <w:rsid w:val="00397B91"/>
    <w:rsid w:val="003A37BF"/>
    <w:rsid w:val="003B1176"/>
    <w:rsid w:val="003D678B"/>
    <w:rsid w:val="0040200E"/>
    <w:rsid w:val="00410081"/>
    <w:rsid w:val="00430FDC"/>
    <w:rsid w:val="00447B54"/>
    <w:rsid w:val="00450B3A"/>
    <w:rsid w:val="004C288C"/>
    <w:rsid w:val="004C324D"/>
    <w:rsid w:val="00516475"/>
    <w:rsid w:val="00522466"/>
    <w:rsid w:val="00530323"/>
    <w:rsid w:val="00542131"/>
    <w:rsid w:val="00575305"/>
    <w:rsid w:val="005A2A03"/>
    <w:rsid w:val="005C25CD"/>
    <w:rsid w:val="005D4928"/>
    <w:rsid w:val="00646052"/>
    <w:rsid w:val="00646E21"/>
    <w:rsid w:val="006644EA"/>
    <w:rsid w:val="00671846"/>
    <w:rsid w:val="006739B2"/>
    <w:rsid w:val="006C598C"/>
    <w:rsid w:val="006D09C2"/>
    <w:rsid w:val="006D3713"/>
    <w:rsid w:val="006E0117"/>
    <w:rsid w:val="00702EEA"/>
    <w:rsid w:val="00743A80"/>
    <w:rsid w:val="00746C64"/>
    <w:rsid w:val="00755937"/>
    <w:rsid w:val="00781CA2"/>
    <w:rsid w:val="007834F7"/>
    <w:rsid w:val="007A31B4"/>
    <w:rsid w:val="00821CFA"/>
    <w:rsid w:val="008367C0"/>
    <w:rsid w:val="008901C6"/>
    <w:rsid w:val="00896E09"/>
    <w:rsid w:val="008A1FAD"/>
    <w:rsid w:val="008D7165"/>
    <w:rsid w:val="00905B67"/>
    <w:rsid w:val="0091013A"/>
    <w:rsid w:val="009110F1"/>
    <w:rsid w:val="00914B60"/>
    <w:rsid w:val="00952BEC"/>
    <w:rsid w:val="009628DF"/>
    <w:rsid w:val="009F53F2"/>
    <w:rsid w:val="00A220AC"/>
    <w:rsid w:val="00A7646E"/>
    <w:rsid w:val="00A7669A"/>
    <w:rsid w:val="00A90DB2"/>
    <w:rsid w:val="00AA2F40"/>
    <w:rsid w:val="00AE54DF"/>
    <w:rsid w:val="00AF0272"/>
    <w:rsid w:val="00B2399C"/>
    <w:rsid w:val="00B3470D"/>
    <w:rsid w:val="00B724E8"/>
    <w:rsid w:val="00B92AC0"/>
    <w:rsid w:val="00BA4371"/>
    <w:rsid w:val="00BA4871"/>
    <w:rsid w:val="00BA7B9C"/>
    <w:rsid w:val="00BE2F67"/>
    <w:rsid w:val="00C12D22"/>
    <w:rsid w:val="00C41544"/>
    <w:rsid w:val="00C65041"/>
    <w:rsid w:val="00C9644F"/>
    <w:rsid w:val="00C9699B"/>
    <w:rsid w:val="00CB1171"/>
    <w:rsid w:val="00CE2C30"/>
    <w:rsid w:val="00CF4D50"/>
    <w:rsid w:val="00CF6B48"/>
    <w:rsid w:val="00D215EB"/>
    <w:rsid w:val="00D4517D"/>
    <w:rsid w:val="00D56B79"/>
    <w:rsid w:val="00D63B4C"/>
    <w:rsid w:val="00D63BBC"/>
    <w:rsid w:val="00D67AD7"/>
    <w:rsid w:val="00D874DB"/>
    <w:rsid w:val="00DA0E00"/>
    <w:rsid w:val="00DE3815"/>
    <w:rsid w:val="00DF394D"/>
    <w:rsid w:val="00E04E41"/>
    <w:rsid w:val="00E664F2"/>
    <w:rsid w:val="00E732E0"/>
    <w:rsid w:val="00E92AFE"/>
    <w:rsid w:val="00EC4699"/>
    <w:rsid w:val="00EF3D2D"/>
    <w:rsid w:val="00F25777"/>
    <w:rsid w:val="00F5651E"/>
    <w:rsid w:val="00F8698A"/>
    <w:rsid w:val="00F971FE"/>
    <w:rsid w:val="00FB2D70"/>
    <w:rsid w:val="00FC5C8E"/>
    <w:rsid w:val="00FD0597"/>
    <w:rsid w:val="00FD4308"/>
    <w:rsid w:val="00F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B9DF"/>
  <w15:chartTrackingRefBased/>
  <w15:docId w15:val="{62720858-97DE-4B9F-97B8-2187BD0D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01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92A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01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2">
    <w:name w:val="Font Style22"/>
    <w:rsid w:val="00F5651E"/>
    <w:rPr>
      <w:rFonts w:ascii="Arial" w:hAnsi="Arial"/>
      <w:sz w:val="16"/>
    </w:rPr>
  </w:style>
  <w:style w:type="paragraph" w:customStyle="1" w:styleId="Style7">
    <w:name w:val="Style7"/>
    <w:basedOn w:val="a"/>
    <w:rsid w:val="00F5651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51E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F5651E"/>
    <w:pPr>
      <w:widowControl w:val="0"/>
      <w:autoSpaceDE w:val="0"/>
      <w:autoSpaceDN w:val="0"/>
      <w:adjustRightInd w:val="0"/>
      <w:spacing w:after="0" w:line="407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Штампы"/>
    <w:link w:val="a5"/>
    <w:rsid w:val="00F5651E"/>
    <w:pPr>
      <w:spacing w:after="0" w:line="240" w:lineRule="auto"/>
      <w:ind w:left="28"/>
    </w:pPr>
    <w:rPr>
      <w:rFonts w:ascii="GOST type A" w:eastAsia="Times New Roman" w:hAnsi="GOST type A" w:cs="Times New Roman"/>
      <w:sz w:val="20"/>
      <w:szCs w:val="24"/>
      <w:lang w:eastAsia="ru-RU"/>
    </w:rPr>
  </w:style>
  <w:style w:type="character" w:customStyle="1" w:styleId="a5">
    <w:name w:val="Штампы Знак"/>
    <w:link w:val="a4"/>
    <w:rsid w:val="00F5651E"/>
    <w:rPr>
      <w:rFonts w:ascii="GOST type A" w:eastAsia="Times New Roman" w:hAnsi="GOST type A" w:cs="Times New Roman"/>
      <w:sz w:val="20"/>
      <w:szCs w:val="24"/>
      <w:lang w:eastAsia="ru-RU"/>
    </w:rPr>
  </w:style>
  <w:style w:type="character" w:styleId="a6">
    <w:name w:val="Strong"/>
    <w:basedOn w:val="a0"/>
    <w:uiPriority w:val="22"/>
    <w:qFormat/>
    <w:rsid w:val="00FB2D70"/>
    <w:rPr>
      <w:b/>
      <w:bCs/>
    </w:rPr>
  </w:style>
  <w:style w:type="character" w:styleId="a7">
    <w:name w:val="Hyperlink"/>
    <w:basedOn w:val="a0"/>
    <w:uiPriority w:val="99"/>
    <w:unhideWhenUsed/>
    <w:rsid w:val="00FB2D70"/>
    <w:rPr>
      <w:color w:val="0000FF"/>
      <w:u w:val="single"/>
    </w:rPr>
  </w:style>
  <w:style w:type="paragraph" w:customStyle="1" w:styleId="p1">
    <w:name w:val="_p1"/>
    <w:basedOn w:val="a"/>
    <w:rsid w:val="00B92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2F67"/>
    <w:pPr>
      <w:ind w:left="720"/>
      <w:contextualSpacing/>
    </w:pPr>
  </w:style>
  <w:style w:type="paragraph" w:customStyle="1" w:styleId="Web">
    <w:name w:val="Обычный (Web)"/>
    <w:basedOn w:val="a"/>
    <w:rsid w:val="00C12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905B67"/>
    <w:rPr>
      <w:color w:val="808080"/>
    </w:rPr>
  </w:style>
  <w:style w:type="character" w:customStyle="1" w:styleId="40">
    <w:name w:val="Заголовок 4 Знак"/>
    <w:basedOn w:val="a0"/>
    <w:link w:val="4"/>
    <w:uiPriority w:val="9"/>
    <w:rsid w:val="00E92A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a">
    <w:name w:val="Body Text"/>
    <w:basedOn w:val="a"/>
    <w:link w:val="ab"/>
    <w:rsid w:val="00D874DB"/>
    <w:pPr>
      <w:spacing w:after="0" w:line="240" w:lineRule="auto"/>
      <w:ind w:right="566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D874DB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1%D0%B5%D1%81%D0%BF%D0%BB%D0%BE%D0%B4%D0%B8%D0%B5" TargetMode="External"/><Relationship Id="rId18" Type="http://schemas.openxmlformats.org/officeDocument/2006/relationships/hyperlink" Target="https://ru.wikipedia.org/wiki/%D0%9C%D0%B5%D1%82%D0%B0%D0%BB%D0%BB%D0%BE%D0%BE%D1%80%D0%B3%D0%B0%D0%BD%D0%B8%D1%87%D0%B5%D1%81%D0%BA%D0%BE%D0%B5_%D1%81%D0%BE%D0%B5%D0%B4%D0%B8%D0%BD%D0%B5%D0%BD%D0%B8%D0%B5" TargetMode="External"/><Relationship Id="rId26" Type="http://schemas.openxmlformats.org/officeDocument/2006/relationships/hyperlink" Target="https://ru.wikipedia.org/wiki/%D0%9F%D0%B0%D1%80%D0%B0%D0%B7%D0%B8%D1%82" TargetMode="External"/><Relationship Id="rId39" Type="http://schemas.openxmlformats.org/officeDocument/2006/relationships/hyperlink" Target="http://docs.cntd.ru/document/901855562" TargetMode="External"/><Relationship Id="rId21" Type="http://schemas.openxmlformats.org/officeDocument/2006/relationships/hyperlink" Target="https://ru.wikipedia.org/wiki/%D0%9E%D0%BA%D1%82%D0%B0%D0%BD%D0%BE%D0%B2%D0%BE%D0%B5_%D1%87%D0%B8%D1%81%D0%BB%D0%BE" TargetMode="External"/><Relationship Id="rId34" Type="http://schemas.openxmlformats.org/officeDocument/2006/relationships/hyperlink" Target="https://ru.wikipedia.org/wiki/%D0%97%D0%BE%D0%BD%D1%8B_%D1%81_%D0%BE%D1%81%D0%BE%D0%B1%D1%8B%D0%BC%D0%B8_%D1%83%D1%81%D0%BB%D0%BE%D0%B2%D0%B8%D1%8F%D0%BC%D0%B8_%D0%B8%D1%81%D0%BF%D0%BE%D0%BB%D1%8C%D0%B7%D0%BE%D0%B2%D0%B0%D0%BD%D0%B8%D1%8F_%D1%82%D0%B5%D1%80%D1%80%D0%B8%D1%82%D0%BE%D1%80%D0%B8%D0%B9" TargetMode="External"/><Relationship Id="rId7" Type="http://schemas.openxmlformats.org/officeDocument/2006/relationships/hyperlink" Target="https://ru.wikipedia.org/wiki/%D0%9A%D0%B0%D0%BD%D1%86%D0%B5%D1%80%D0%BE%D0%B3%D0%B5%D0%BD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0%BE%D0%B6%D0%B0" TargetMode="External"/><Relationship Id="rId20" Type="http://schemas.openxmlformats.org/officeDocument/2006/relationships/hyperlink" Target="https://ru.wikipedia.org/wiki/%D0%A2%D0%BE%D0%BF%D0%BB%D0%B8%D0%B2%D0%BE" TargetMode="External"/><Relationship Id="rId29" Type="http://schemas.openxmlformats.org/officeDocument/2006/relationships/hyperlink" Target="https://ru.wikipedia.org/wiki/%D0%9F%D0%B5%D1%80%D0%B5%D0%BD%D0%BE%D1%81%D1%87%D0%B8%D0%B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C%D0%BC%D1%83%D0%BD%D0%BE%D0%B4%D0%B5%D0%BF%D1%80%D0%B5%D1%81%D1%81%D0%B0%D0%BD%D1%82" TargetMode="External"/><Relationship Id="rId11" Type="http://schemas.openxmlformats.org/officeDocument/2006/relationships/hyperlink" Target="https://ru.wikipedia.org/wiki/%D0%AD%D0%BD%D0%B4%D0%BE%D0%BA%D1%80%D0%B8%D0%BD%D0%BD%D0%B0%D1%8F_%D0%B6%D0%B5%D0%BB%D0%B5%D0%B7%D0%B0" TargetMode="External"/><Relationship Id="rId24" Type="http://schemas.openxmlformats.org/officeDocument/2006/relationships/hyperlink" Target="https://ru.wikipedia.org/wiki/%D0%9D%D0%B5%D1%80%D0%B2%D0%BD%D0%B0%D1%8F_%D1%81%D0%B8%D1%81%D1%82%D0%B5%D0%BC%D0%B0" TargetMode="External"/><Relationship Id="rId32" Type="http://schemas.openxmlformats.org/officeDocument/2006/relationships/hyperlink" Target="https://ru.wikipedia.org/wiki/%D0%A1%D1%82%D0%B5%D1%80%D0%B8%D0%BB%D0%B8%D0%B7%D0%B0%D1%86%D0%B8%D1%8F_(%D1%80%D0%B0%D0%B7%D0%BC%D0%BD%D0%BE%D0%B6%D0%B5%D0%BD%D0%B8%D0%B5)" TargetMode="External"/><Relationship Id="rId37" Type="http://schemas.openxmlformats.org/officeDocument/2006/relationships/hyperlink" Target="http://rospotrebnadzor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u.wikipedia.org/wiki/%D0%9C%D1%83%D1%82%D0%B0%D0%B3%D0%B5%D0%BD" TargetMode="External"/><Relationship Id="rId15" Type="http://schemas.openxmlformats.org/officeDocument/2006/relationships/hyperlink" Target="https://ru.wikipedia.org/wiki/%D0%9B%D1%91%D0%B3%D0%BA%D0%B8%D0%B5" TargetMode="External"/><Relationship Id="rId23" Type="http://schemas.openxmlformats.org/officeDocument/2006/relationships/hyperlink" Target="https://ru.wikipedia.org/wiki/%D0%AF%D0%B4" TargetMode="External"/><Relationship Id="rId28" Type="http://schemas.openxmlformats.org/officeDocument/2006/relationships/hyperlink" Target="https://ru.wikipedia.org/wiki/%D0%AD%D0%BA%D1%82%D0%BE%D0%BF%D0%B0%D1%80%D0%B0%D0%B7%D0%B8%D1%82" TargetMode="External"/><Relationship Id="rId36" Type="http://schemas.openxmlformats.org/officeDocument/2006/relationships/hyperlink" Target="http://ecology.aonb.ru/Glavnaja.html" TargetMode="External"/><Relationship Id="rId10" Type="http://schemas.openxmlformats.org/officeDocument/2006/relationships/hyperlink" Target="https://ru.wikipedia.org/wiki/%D0%9E%D0%BD%D0%BA%D0%BE%D0%BB%D0%BE%D0%B3%D0%B8%D1%8F" TargetMode="External"/><Relationship Id="rId19" Type="http://schemas.openxmlformats.org/officeDocument/2006/relationships/hyperlink" Target="https://ru.wikipedia.org/wiki/%D0%90%D0%BD%D1%82%D0%B8%D0%B4%D0%B5%D1%82%D0%BE%D0%BD%D0%B0%D1%82%D0%BE%D1%80%D1%8B" TargetMode="External"/><Relationship Id="rId31" Type="http://schemas.openxmlformats.org/officeDocument/2006/relationships/hyperlink" Target="https://ru.wikipedia.org/wiki/%D0%9E%D1%82%D1%80%D0%B0%D0%B2%D0%BB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C%D0%BC%D1%83%D0%BD%D0%B8%D1%82%D0%B5%D1%82_(%D0%B1%D0%B8%D0%BE%D0%BB%D0%BE%D0%B3%D0%B8%D1%8F)" TargetMode="External"/><Relationship Id="rId14" Type="http://schemas.openxmlformats.org/officeDocument/2006/relationships/hyperlink" Target="https://ru.wikipedia.org/wiki/%D0%96%D0%B5%D0%BB%D1%83%D0%B4%D0%BE%D1%87%D0%BD%D0%BE-%D0%BA%D0%B8%D1%88%D0%B5%D1%87%D0%BD%D1%8B%D0%B9_%D1%82%D1%80%D0%B0%D0%BA%D1%82" TargetMode="External"/><Relationship Id="rId22" Type="http://schemas.openxmlformats.org/officeDocument/2006/relationships/hyperlink" Target="https://ru.wikipedia.org/wiki/%D0%96%D0%B8%D0%B4%D0%BA%D0%BE%D1%81%D1%82%D1%8C" TargetMode="External"/><Relationship Id="rId27" Type="http://schemas.openxmlformats.org/officeDocument/2006/relationships/hyperlink" Target="https://ru.wikipedia.org/wiki/%D0%A1%D0%BE%D1%80%D0%BD%D1%8F%D0%BA%D0%B8" TargetMode="External"/><Relationship Id="rId30" Type="http://schemas.openxmlformats.org/officeDocument/2006/relationships/hyperlink" Target="https://ru.wikipedia.org/wiki/%D0%AF%D0%B4" TargetMode="External"/><Relationship Id="rId35" Type="http://schemas.openxmlformats.org/officeDocument/2006/relationships/hyperlink" Target="https://ru.wikipedia.org/wiki/%D0%A1%D1%80%D0%B5%D0%B4%D0%B0_%D0%BE%D0%B1%D0%B8%D1%82%D0%B0%D0%BD%D0%B8%D1%8F" TargetMode="External"/><Relationship Id="rId8" Type="http://schemas.openxmlformats.org/officeDocument/2006/relationships/hyperlink" Target="https://ru.wikipedia.org/wiki/%D0%A2%D0%B5%D1%80%D0%B0%D1%82%D0%BE%D0%B3%D0%B5%D0%BD%D0%BD%D0%BE%D1%81%D1%82%D1%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F%D0%BE%D0%BB%D0%BE%D0%B2%D0%BE%D0%B5_%D1%81%D0%BE%D0%B7%D1%80%D0%B5%D0%B2%D0%B0%D0%BD%D0%B8%D0%B5" TargetMode="External"/><Relationship Id="rId17" Type="http://schemas.openxmlformats.org/officeDocument/2006/relationships/hyperlink" Target="https://ru.wikipedia.org/wiki/%D0%9F%D0%BB%D0%B0%D1%86%D0%B5%D0%BD%D1%82%D0%B0" TargetMode="External"/><Relationship Id="rId25" Type="http://schemas.openxmlformats.org/officeDocument/2006/relationships/hyperlink" Target="https://ru.wikipedia.org/wiki/%D0%92%D1%80%D0%B5%D0%B4%D0%BD%D1%8B%D0%B9_%D0%BE%D1%80%D0%B3%D0%B0%D0%BD%D0%B8%D0%B7%D0%BC" TargetMode="External"/><Relationship Id="rId33" Type="http://schemas.openxmlformats.org/officeDocument/2006/relationships/hyperlink" Target="https://ru.wikipedia.org/wiki/%D0%98%D0%BD%D0%B3%D0%B8%D0%B1%D0%B8%D1%82%D0%BE%D1%80" TargetMode="External"/><Relationship Id="rId38" Type="http://schemas.openxmlformats.org/officeDocument/2006/relationships/hyperlink" Target="http://www.mn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8</Pages>
  <Words>2800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rodionov</dc:creator>
  <cp:keywords/>
  <dc:description/>
  <cp:lastModifiedBy>dmitri rodionov</cp:lastModifiedBy>
  <cp:revision>91</cp:revision>
  <dcterms:created xsi:type="dcterms:W3CDTF">2021-02-10T09:54:00Z</dcterms:created>
  <dcterms:modified xsi:type="dcterms:W3CDTF">2021-02-12T04:47:00Z</dcterms:modified>
</cp:coreProperties>
</file>