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13" w:rsidRDefault="00122813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7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 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</w:t>
      </w:r>
      <w:r w:rsidRPr="00737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скому занятию </w:t>
      </w:r>
    </w:p>
    <w:p w:rsidR="00122813" w:rsidRPr="00737ECD" w:rsidRDefault="00122813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7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теме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737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Pr="001228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затрат на производство и издержек обращения в учреждениях УИС</w:t>
      </w:r>
      <w:r w:rsidRPr="00737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1E45AA" w:rsidRDefault="001E45AA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bookmarkEnd w:id="0"/>
    </w:p>
    <w:p w:rsidR="00122813" w:rsidRPr="00122813" w:rsidRDefault="00122813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122813" w:rsidRPr="00122813" w:rsidRDefault="00122813" w:rsidP="00122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данные о затратах на производство и реализацию продукции:</w:t>
      </w: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8"/>
        <w:gridCol w:w="1275"/>
        <w:gridCol w:w="1284"/>
      </w:tblGrid>
      <w:tr w:rsidR="00122813" w:rsidRPr="00122813" w:rsidTr="00691E2D">
        <w:tc>
          <w:tcPr>
            <w:tcW w:w="7338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    период</w:t>
            </w:r>
          </w:p>
        </w:tc>
        <w:tc>
          <w:tcPr>
            <w:tcW w:w="1284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тыс  руб. (в базисных ценах)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себестоимость, тыс  руб.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с отчислениями на социальные нужды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122813" w:rsidRPr="00122813" w:rsidTr="00691E2D">
        <w:tc>
          <w:tcPr>
            <w:tcW w:w="733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27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влияние на себестоимость продукции таких факторов, как материалоемкость, амортизациоемкость, зарплатоемкость, прочие затраты.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следующие обозначения: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N 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выручка от реализации продукции, тыс  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полная себестоимость продукции, тыс  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МЗ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материальные затраты, тыс  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материалоемкость, руб./руб.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амортизация, тыс  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АЕ 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амортизациоемкость, руб./руб.;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ЗТ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 с отчислениями на социальные нужды, тыс 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зарплатоемкость, руб./руб.;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ПЗ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прочие затраты, тыс 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ПЗЕ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прочие затраты на 1 руб. реализованной продукции, руб./руб.;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ΔС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(Ф)</w:t>
      </w: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изменение себестоимости под влиянием какого-либо фактора.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рассчитав базисные и отчетные значения показателей-факторов. </w:t>
      </w: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4"/>
        <w:gridCol w:w="1418"/>
        <w:gridCol w:w="1425"/>
      </w:tblGrid>
      <w:tr w:rsidR="00122813" w:rsidRPr="00122813" w:rsidTr="00691E2D">
        <w:tc>
          <w:tcPr>
            <w:tcW w:w="7054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1425" w:type="dxa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22813" w:rsidRPr="00122813" w:rsidTr="00691E2D">
        <w:tc>
          <w:tcPr>
            <w:tcW w:w="705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материалоемкость</w:t>
            </w:r>
          </w:p>
        </w:tc>
        <w:tc>
          <w:tcPr>
            <w:tcW w:w="141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13" w:rsidRPr="00122813" w:rsidTr="00691E2D">
        <w:tc>
          <w:tcPr>
            <w:tcW w:w="705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амортизациоемкость</w:t>
            </w:r>
          </w:p>
        </w:tc>
        <w:tc>
          <w:tcPr>
            <w:tcW w:w="141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13" w:rsidRPr="00122813" w:rsidTr="00691E2D">
        <w:tc>
          <w:tcPr>
            <w:tcW w:w="705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зарплатоемкость</w:t>
            </w:r>
          </w:p>
        </w:tc>
        <w:tc>
          <w:tcPr>
            <w:tcW w:w="141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13" w:rsidRPr="00122813" w:rsidTr="00691E2D">
        <w:tc>
          <w:tcPr>
            <w:tcW w:w="7054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 в расчете на 1 руб. реализованной продукции</w:t>
            </w:r>
          </w:p>
        </w:tc>
        <w:tc>
          <w:tcPr>
            <w:tcW w:w="1418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122813" w:rsidRPr="00122813" w:rsidRDefault="00122813" w:rsidP="0012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813" w:rsidRDefault="00122813" w:rsidP="00122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13" w:rsidRPr="00122813" w:rsidRDefault="00122813" w:rsidP="00122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влияние конкретных факторов на себестоимость:</w:t>
      </w:r>
    </w:p>
    <w:p w:rsidR="00122813" w:rsidRPr="00122813" w:rsidRDefault="00122813" w:rsidP="001228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ΔС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(МЕ)  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ΔС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(АЕ)  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ΔС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(ЗЕ) 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ΔС</w:t>
      </w:r>
      <w:r w:rsidRPr="0012281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(ПЗЕ)</w:t>
      </w:r>
    </w:p>
    <w:p w:rsidR="00122813" w:rsidRPr="00122813" w:rsidRDefault="00122813" w:rsidP="0012281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13" w:rsidRPr="00122813" w:rsidRDefault="00122813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122813" w:rsidRPr="00122813" w:rsidRDefault="00122813" w:rsidP="001228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бухгалтерского баланса,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560"/>
        <w:gridCol w:w="1555"/>
        <w:gridCol w:w="1568"/>
        <w:gridCol w:w="1560"/>
        <w:gridCol w:w="1556"/>
      </w:tblGrid>
      <w:tr w:rsidR="00122813" w:rsidRPr="00122813" w:rsidTr="00691E2D">
        <w:tc>
          <w:tcPr>
            <w:tcW w:w="1809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актива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начало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конец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Разделы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пассива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начало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96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конец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122813" w:rsidRPr="00122813" w:rsidTr="00691E2D">
        <w:tc>
          <w:tcPr>
            <w:tcW w:w="1809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596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122813" w:rsidRPr="00122813" w:rsidTr="00691E2D">
        <w:tc>
          <w:tcPr>
            <w:tcW w:w="1809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2813" w:rsidRPr="00122813" w:rsidTr="00691E2D">
        <w:tc>
          <w:tcPr>
            <w:tcW w:w="1809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</w:t>
            </w:r>
          </w:p>
        </w:tc>
        <w:tc>
          <w:tcPr>
            <w:tcW w:w="1596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22820</w:t>
            </w:r>
          </w:p>
        </w:tc>
      </w:tr>
      <w:tr w:rsidR="00122813" w:rsidRPr="00122813" w:rsidTr="00691E2D">
        <w:tc>
          <w:tcPr>
            <w:tcW w:w="1809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32980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95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596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32980</w:t>
            </w:r>
          </w:p>
        </w:tc>
      </w:tr>
    </w:tbl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приведенных данных определить: </w:t>
      </w:r>
    </w:p>
    <w:p w:rsidR="00122813" w:rsidRPr="00122813" w:rsidRDefault="00122813" w:rsidP="00122813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13">
        <w:rPr>
          <w:rFonts w:ascii="Times New Roman" w:eastAsia="Calibri" w:hAnsi="Times New Roman" w:cs="Times New Roman"/>
          <w:sz w:val="28"/>
          <w:szCs w:val="28"/>
        </w:rPr>
        <w:t>наличие собственных оборотных средств; долевое участие собственных оборотных средств в покрытие оборотных активов; коэффициенты соотношения заемных и собственных средств, коэффициенты обеспеченности собственными средствами, маневренности, текущей ликвидности;</w:t>
      </w:r>
    </w:p>
    <w:p w:rsidR="00122813" w:rsidRPr="00122813" w:rsidRDefault="00122813" w:rsidP="00122813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13">
        <w:rPr>
          <w:rFonts w:ascii="Times New Roman" w:eastAsia="Calibri" w:hAnsi="Times New Roman" w:cs="Times New Roman"/>
          <w:sz w:val="28"/>
          <w:szCs w:val="28"/>
        </w:rPr>
        <w:t>составить аналитическую таблицу, дать оценку изменениям исчисленных показателей за год и их соответствия нормальным значениям.</w:t>
      </w:r>
    </w:p>
    <w:p w:rsidR="00122813" w:rsidRPr="00122813" w:rsidRDefault="00122813" w:rsidP="001228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813" w:rsidRPr="00122813" w:rsidRDefault="00122813" w:rsidP="00122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122813" w:rsidRPr="00122813" w:rsidRDefault="00122813" w:rsidP="0012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8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приведенных данных определить изменения по сравнению с началом года по следующим показателям: наличие собственных оборотных средств; долевое участие собственных оборотных средств; долевое участие собственных оборотных средств в покрытии оборотных активов и товаров (тыс. руб.).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90"/>
        <w:gridCol w:w="3191"/>
      </w:tblGrid>
      <w:tr w:rsidR="00122813" w:rsidRPr="00122813" w:rsidTr="00691E2D">
        <w:trPr>
          <w:trHeight w:val="112"/>
        </w:trPr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баланса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122813" w:rsidRPr="00122813" w:rsidTr="00691E2D">
        <w:trPr>
          <w:trHeight w:val="195"/>
        </w:trPr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11410</w:t>
            </w:r>
          </w:p>
        </w:tc>
      </w:tr>
      <w:tr w:rsidR="00122813" w:rsidRPr="00122813" w:rsidTr="00691E2D">
        <w:trPr>
          <w:trHeight w:val="180"/>
        </w:trPr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кредиты банков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дебиторами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кредиторами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9015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12750</w:t>
            </w:r>
          </w:p>
        </w:tc>
      </w:tr>
      <w:tr w:rsidR="00122813" w:rsidRPr="00122813" w:rsidTr="00691E2D">
        <w:tc>
          <w:tcPr>
            <w:tcW w:w="351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3190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3191" w:type="dxa"/>
          </w:tcPr>
          <w:p w:rsidR="00122813" w:rsidRPr="00122813" w:rsidRDefault="00122813" w:rsidP="0012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</w:tr>
    </w:tbl>
    <w:p w:rsidR="00122813" w:rsidRPr="00122813" w:rsidRDefault="00122813" w:rsidP="001228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813" w:rsidRPr="00122813" w:rsidRDefault="00122813" w:rsidP="001228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B86" w:rsidRPr="00122813" w:rsidRDefault="00F75B86" w:rsidP="00122813">
      <w:pPr>
        <w:jc w:val="both"/>
      </w:pPr>
    </w:p>
    <w:sectPr w:rsidR="00F75B86" w:rsidRPr="00122813" w:rsidSect="0048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7FE"/>
    <w:multiLevelType w:val="hybridMultilevel"/>
    <w:tmpl w:val="5380C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0A36"/>
    <w:rsid w:val="000B0A36"/>
    <w:rsid w:val="00122813"/>
    <w:rsid w:val="00171D32"/>
    <w:rsid w:val="001E45AA"/>
    <w:rsid w:val="0048508E"/>
    <w:rsid w:val="004A07FD"/>
    <w:rsid w:val="00C72F35"/>
    <w:rsid w:val="00F7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2448</Characters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2020-09-24T07:06:00Z</dcterms:created>
  <dcterms:modified xsi:type="dcterms:W3CDTF">2021-09-08T21:09:00Z</dcterms:modified>
</cp:coreProperties>
</file>