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2" w:type="dxa"/>
        <w:tblInd w:w="2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2"/>
      </w:tblGrid>
      <w:tr w:rsidR="00903C2E" w:rsidTr="004528A6">
        <w:trPr>
          <w:trHeight w:val="120"/>
        </w:trPr>
        <w:tc>
          <w:tcPr>
            <w:tcW w:w="101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C2E" w:rsidRDefault="00243276">
            <w:pPr>
              <w:pStyle w:val="2"/>
              <w:jc w:val="center"/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641CED0" wp14:editId="35A7F5B4">
                  <wp:simplePos x="0" y="0"/>
                  <wp:positionH relativeFrom="column">
                    <wp:posOffset>0</wp:posOffset>
                  </wp:positionH>
                  <wp:positionV relativeFrom="page">
                    <wp:posOffset>-181610</wp:posOffset>
                  </wp:positionV>
                  <wp:extent cx="12700" cy="81915"/>
                  <wp:effectExtent l="0" t="0" r="0" b="0"/>
                  <wp:wrapSquare wrapText="bothSides"/>
                  <wp:docPr id="1" name="Picture 1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83"/>
                          <pic:cNvPicPr/>
                        </pic:nvPicPr>
                        <pic:blipFill>
                          <a:blip r:embed="rId7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7" cy="8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789C2B3" wp14:editId="4AFF0B5E">
                  <wp:simplePos x="0" y="0"/>
                  <wp:positionH relativeFrom="column">
                    <wp:posOffset>0</wp:posOffset>
                  </wp:positionH>
                  <wp:positionV relativeFrom="page">
                    <wp:posOffset>-180975</wp:posOffset>
                  </wp:positionV>
                  <wp:extent cx="12700" cy="12700"/>
                  <wp:effectExtent l="0" t="0" r="0" b="0"/>
                  <wp:wrapSquare wrapText="bothSides"/>
                  <wp:docPr id="2" name="Picture 2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46"/>
                          <pic:cNvPicPr/>
                        </pic:nvPicPr>
                        <pic:blipFill>
                          <a:blip r:embed="rId7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7" cy="12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i w:val="0"/>
                <w:iCs w:val="0"/>
              </w:rPr>
              <w:t>Лекция №1.</w:t>
            </w:r>
          </w:p>
          <w:p w:rsidR="00903C2E" w:rsidRDefault="00243276">
            <w:pPr>
              <w:pStyle w:val="2"/>
              <w:jc w:val="center"/>
            </w:pPr>
            <w:r>
              <w:rPr>
                <w:rFonts w:ascii="Times New Roman" w:hAnsi="Times New Roman" w:cs="Times New Roman"/>
                <w:i w:val="0"/>
                <w:iCs w:val="0"/>
              </w:rPr>
              <w:t xml:space="preserve">Технология беспроводных сетей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lang w:val="en-US"/>
              </w:rPr>
              <w:t>WiFi</w:t>
            </w:r>
            <w:proofErr w:type="spellEnd"/>
          </w:p>
        </w:tc>
      </w:tr>
      <w:tr w:rsidR="00903C2E" w:rsidTr="004528A6">
        <w:tc>
          <w:tcPr>
            <w:tcW w:w="101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sect1"/>
            <w:bookmarkEnd w:id="0"/>
          </w:p>
          <w:p w:rsidR="00903C2E" w:rsidRDefault="00243276" w:rsidP="00243276">
            <w:pPr>
              <w:pStyle w:val="Standard"/>
              <w:numPr>
                <w:ilvl w:val="1"/>
                <w:numId w:val="3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Определение понятия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Wi-Fi</w:t>
            </w:r>
            <w:proofErr w:type="spellEnd"/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WI-FI - это современная беспроводная технология соединения компьютеров в локальную сеть и подключения их 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Именно благодаря этой технологии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становится мобильным и дает пользователю свободу перемещения не то что в пределах комнаты, но и по всему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миру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редставьте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себе такую картину: вы пользуетесь своим компьютером так же, как сейчас - мобильным телефоном; вам не нужны провода, вы можете взять свой ноутбук в любую точку Москвы и войти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практически отовсюду. Это - ближайшее будущее.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аббревиатурой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 (от английского словосочетания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Wireless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Fidelity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", которое можно дословно перевести как "высокая точность беспроводной передачи данных") в настоящее время развивается целое семейство стандартов передачи цифровых потоков данных по радиоканалам.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увеличением числа мобильных пользователей возникает острая необходимость в оперативном создании коммуникаций между ними, в обмене данными, в быстром получении информации. Поэтому естественным образом происходит интенсивное развитие технологий беспроводных коммуникаций. Особенно это актуально в отношении беспроводных сетей, или так называемых WLAN-сетей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Wireless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Local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Area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Network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Wireless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LAN - это беспроводные сети (вместо обычных проводов в них используются радиоволны). Установка таких сетей рекомендуется там, где развертывание кабельной системы невозможно или экономически нецелесообразно.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Беспроводные сети особенно эффективны на предприятиях, где сотрудники активно перемещаются по территории во время рабочего дня с целью обслуживания клиентов или сбора информации (крупные склады, агентства, офисы продаж, учреждения здравоохранения и др.).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Благодаря функции роуминга между точками доступа пользователи могут перемещаться по территории покрытия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разрыва соединения.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WLAN-сети имеют ряд преимуществ перед обычными кабельными сетями:</w:t>
            </w:r>
          </w:p>
          <w:p w:rsidR="00903C2E" w:rsidRDefault="00243276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WLAN-сеть можно очень быстро развернуть, что очень удобно при проведении презентаций или в условиях работы вне офиса;</w:t>
            </w:r>
          </w:p>
          <w:p w:rsidR="00903C2E" w:rsidRDefault="00243276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пользователи мобильных устрой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подключении к локальным беспроводным сетям могут легко перемещаться в рамках действующих зон сети;</w:t>
            </w:r>
          </w:p>
          <w:p w:rsidR="00903C2E" w:rsidRDefault="00243276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современных сетей довольно высока (до 300 Мб/с), что позволяет использовать их для решения очень широкого спектра задач;</w:t>
            </w:r>
          </w:p>
          <w:p w:rsidR="00903C2E" w:rsidRDefault="00243276">
            <w:pPr>
              <w:pStyle w:val="Standard"/>
              <w:numPr>
                <w:ilvl w:val="0"/>
                <w:numId w:val="1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WLAN-сеть может оказаться единственным выходом, если невозможна прокладка кабеля для обычной сети.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Вместе с тем необходимо помнить об ограничениях беспроводных сетей. Это, как правило, все-таки меньшая скорость, подверженность влиянию помех и более сложная схема обеспечения безопасности передаваемой информации.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Сегмент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сети может использоваться как самостоятельная сеть, либо в составе более сложной сети, содержащей как беспроводные, так и обычные проводные сегменты.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сеть может использоваться:</w:t>
            </w:r>
          </w:p>
          <w:p w:rsidR="00903C2E" w:rsidRDefault="00243276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беспроводного подключения пользователей к сети;</w:t>
            </w:r>
          </w:p>
          <w:p w:rsidR="00903C2E" w:rsidRDefault="00243276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объединения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пространственно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разнесенных подсетей в одну общую сеть там, где кабельное соединение подсетей невозможно или нежелательно;</w:t>
            </w:r>
          </w:p>
          <w:p w:rsidR="00903C2E" w:rsidRDefault="00243276">
            <w:pPr>
              <w:pStyle w:val="Standard"/>
              <w:numPr>
                <w:ilvl w:val="0"/>
                <w:numId w:val="2"/>
              </w:numPr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подключения к сетям провайдера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-услуги вместо использования выделенной проводной линии или обычного модемного соединения.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sect2"/>
            <w:bookmarkEnd w:id="1"/>
          </w:p>
          <w:p w:rsidR="00903C2E" w:rsidRDefault="00243276" w:rsidP="00243276">
            <w:pPr>
              <w:pStyle w:val="Standard"/>
              <w:numPr>
                <w:ilvl w:val="1"/>
                <w:numId w:val="3"/>
              </w:numPr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элементы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Wi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Fi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сети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построения беспроводной сети используются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адаптеры и точки доступа.</w:t>
            </w: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Адаптер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представляет собой устройство, которое подключается через слот расширения PCI, PCMCIA,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CompactFlash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Существуют также адаптеры с подключением через порт USB 2.0.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адаптер выполняет ту же функцию, что и сетевая карта в проводной сети. Он служит для подключения компьютера пользователя к беспроводной сети. Благодаря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Centrino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современные ноутбуки имеют встроенные адаптеры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совместимые со многими современными стандартами.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Wi-Fi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адаптерами, как правило, снабжены и КПК (карманные персональные компьютеры), что также позволяет подключать их к беспроводным сетям.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доступа к беспроводной сети адаптер может устанавливать связь непосредственно с другими адаптерами. Такая сеть называется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беспроводной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одноранговой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сетью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Hoc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("к случаю"). Адаптер также может устанавливать связь через специальное устройство -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точку доступа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Такой режим называется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инфраструктурой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выбора способа подключения адаптер должен быть настроен на использование либо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либо инфраструктурного режима.</w:t>
            </w: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Точка доступа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представляет собой автономный модуль со встроенным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микрокомпьютером и приемно-передающим устройством.</w:t>
            </w:r>
          </w:p>
          <w:p w:rsidR="00903C2E" w:rsidRDefault="00903C2E">
            <w:pPr>
              <w:pStyle w:val="Standard"/>
              <w:spacing w:after="0"/>
              <w:rPr>
                <w:lang w:val="en-US"/>
              </w:rPr>
            </w:pPr>
            <w:bookmarkStart w:id="2" w:name="image.1.1"/>
            <w:bookmarkEnd w:id="2"/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точку доступа осуществляется взаимодействие и обмен информацией между беспроводными адаптерами, а также связь с проводным сегментом сети. Таким образом, точка доступа играет роль коммутатора.</w:t>
            </w:r>
          </w:p>
          <w:p w:rsidR="00903C2E" w:rsidRDefault="00903C2E">
            <w:pPr>
              <w:pStyle w:val="Standard"/>
              <w:spacing w:after="0"/>
              <w:rPr>
                <w:lang w:val="en-US"/>
              </w:rPr>
            </w:pPr>
            <w:bookmarkStart w:id="3" w:name="image.1.2"/>
            <w:bookmarkEnd w:id="3"/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доступа имеет сетевой интерфейс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port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при помощи которого она может быть подключена к обычной проводной сети. Через этот же интерфейс может осуществляться и настройка точки.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Точка доступа может использоваться как для подключения к ней клиентов (базовый режим точки доступа), так и для взаимодействия с другими точками доступа с целью построения распределенной сети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Wireless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Distributed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System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WDS). Это режимы беспроводного моста "точка-точка" и "точка - много точек", беспроводный клиент и повторитель.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 к сети обеспечивается путем передачи широковещательных сигналов через эфир. Принимающая станция может получать сигналы в диапазоне работы нескольких передающих станций. Станция-приемник использует идентификатор зоны обслуживания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Service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IDentifier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SSID) для фильтрации получаемых сигналов и выделения того, который ей нужен.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Зоной обслуживания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Service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SS) называются логически сгруппированные устройства, обеспечивающие подключение к беспроводной сети.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Базовая зона обслуживания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Basic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Service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BSS) - это группа станций, которые связываются друг с другом по беспроводной связи. Технология BSS предполагает наличие особой станции, которая называется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точкой доступа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3C2E" w:rsidTr="004528A6">
        <w:tc>
          <w:tcPr>
            <w:tcW w:w="101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903C2E" w:rsidRDefault="00243276" w:rsidP="00243276">
      <w:pPr>
        <w:pStyle w:val="Standard"/>
        <w:numPr>
          <w:ilvl w:val="1"/>
          <w:numId w:val="3"/>
        </w:num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Режимы и особенности организации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Wi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Беспроводные сети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Wi-Fi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поддерживают несколько различных режимов работы, реализуемых для конкретных целей.</w:t>
      </w:r>
    </w:p>
    <w:tbl>
      <w:tblPr>
        <w:tblW w:w="104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66"/>
      </w:tblGrid>
      <w:tr w:rsidR="00903C2E">
        <w:trPr>
          <w:trHeight w:val="120"/>
        </w:trPr>
        <w:tc>
          <w:tcPr>
            <w:tcW w:w="104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C2E" w:rsidRDefault="00243276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605" cy="81915"/>
                  <wp:effectExtent l="0" t="0" r="0" b="0"/>
                  <wp:docPr id="5" name="Рисунок 183" title="http://www.intuit.ru/img/empty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83" title="http://www.intuit.ru/img/empty.gif"/>
                          <pic:cNvPicPr/>
                        </pic:nvPicPr>
                        <pic:blipFill>
                          <a:blip r:embed="rId7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8" cy="82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3C2E">
        <w:trPr>
          <w:trHeight w:val="560"/>
        </w:trPr>
        <w:tc>
          <w:tcPr>
            <w:tcW w:w="1046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1.3.1 Режим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Hoc</w:t>
            </w:r>
            <w:proofErr w:type="spellEnd"/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режиме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Hoc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клиенты устанавливают связь непосредственно друг с другом. Устанавливается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одноранговое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взаимодействие по типу "точка-точка", и компьютеры взаимодействуют напрямую без применения точек доступа. При этом создается только одна зона обслуживания, не имеющая интерфейса для подключения к проводной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локальной сети.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достоинство данного режима - простота организации: он не требует дополнительного оборудования (точки доступа). Режим может применяться для создания временных сетей для передачи данных.</w:t>
            </w: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Однако необходимо иметь в виду, что режим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Hoc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позволяет устанавливать соединение на скорости не более 11 Мбит/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независимо от используемого оборудования. Реальная скорость обмена данными будет ниже и составит не более 11/N Мбит/с, где N - число устройств в сети. Дальность связи составляет не более ста метров, а скорость передачи данных быстро падает с увеличением расстояния.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4" w:name="image.4.1"/>
            <w:bookmarkEnd w:id="4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25570" cy="3110865"/>
                  <wp:effectExtent l="0" t="0" r="0" b="0"/>
                  <wp:docPr id="6" name="Рисунок 184" title="Ad Ho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184" title="Ad Hoc"/>
                          <pic:cNvPicPr/>
                        </pic:nvPicPr>
                        <pic:blipFill>
                          <a:blip r:embed="rId8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6159" cy="3111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Ad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Hoc</w:t>
            </w:r>
            <w:proofErr w:type="spellEnd"/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организации долговременных беспроводных сетей следует использовать инфраструктурный режим.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1.3.2 Инфраструктурный режим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этом режиме точки доступа обеспечивают связь клиентских компьютеров. Точку доступа можно рассматривать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беспроводной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коммутатор. Клиентские станции не связываются непосредственно одна с другой, а связываются с точкой доступа, и она уже направляет пакеты адресатам.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5" w:name="image.4.8"/>
            <w:bookmarkEnd w:id="5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084445" cy="4048760"/>
                  <wp:effectExtent l="0" t="0" r="1354" b="8733"/>
                  <wp:docPr id="7" name="Рисунок 191" title="http://www.intuit.ru/department/network/wifi/class/free/4/1_41s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191" title="http://www.intuit.ru/department/network/wifi/class/free/4/1_41sm.jpg"/>
                          <pic:cNvPicPr/>
                        </pic:nvPicPr>
                        <pic:blipFill>
                          <a:blip r:embed="rId9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4996" cy="4048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Инфраструктурный режим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Точка доступа имеет порт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через который базовая зона обслуживания подключается к проводной или смешанной сети - к сетевой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инфраструктуре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1.3.3 Режимы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WDS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WDS WITH AP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Термин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WDS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Wireless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Distribution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System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расшифровывается как "распределенная беспроводная система". В этом режиме точки доступа соединяются только между собой, образуя мостовое соединение. При этом каждая точка может соединяться с несколькими другими точками. Все точки в этом режиме должны использовать один и тот же канал, поэтому количество точек, участвующих в образовании моста, не должно быть чрезмерно большим. Подключение клиентов осуществляется только по проводной сети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-порты точек. 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6" w:name="image.4.11"/>
            <w:bookmarkEnd w:id="6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895975" cy="2373630"/>
                  <wp:effectExtent l="0" t="0" r="9422" b="7047"/>
                  <wp:docPr id="8" name="Рисунок 197" title="Мостовой режи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97" title="Мостовой режим"/>
                          <pic:cNvPicPr/>
                        </pic:nvPicPr>
                        <pic:blipFill>
                          <a:blip r:embed="rId10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6078" cy="2374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Мостовой режим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Режим беспроводного моста, аналогично проводным мостам, служит для объединения подсетей в общую сеть. С помощью беспроводных мостов можно объединять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LAN, находящиеся как в соседних зданиях, так и на расстоянии до нескольких километров. Это позволяет объединить в сеть филиалы и центральный офис, а также подключать клиентов к сети провайдера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7" w:name="image.4.12"/>
            <w:bookmarkEnd w:id="7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493385" cy="3585845"/>
                  <wp:effectExtent l="0" t="0" r="0" b="0"/>
                  <wp:docPr id="9" name="Рисунок 198" title="Мостовой режим между зданиями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198" title="Мостовой режим между зданиями"/>
                          <pic:cNvPicPr/>
                        </pic:nvPicPr>
                        <pic:blipFill>
                          <a:blip r:embed="rId11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3962" cy="3586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Мостовой режим между зданиями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Беспроводной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 может использоваться там, где прокладка кабеля между зданиями нежелательна или невозможна. Данное решение позволяет достичь значительной экономии средств и обеспечивает простоту настройки и гибкость конфигурации при перемещении офисов. К точке доступа, работающей в режиме моста, подключение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беспроводных клиентов невозможно. Беспроводная связь осуществляется только между парой точек, реализующих мост.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Термин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WDS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(WDS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означает "распределенная беспроводная система, включающая точку доступа", т.е. с помощью этого режима можно не только организовать мостовую связь между точками доступа, но и одновременно подключить клиентские компьютеры. Это позволяет достичь существенной экономии оборудования и упростить топологию сети. Данная технология поддерживается большинством современных точек доступа.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8" w:name="image.4.13"/>
            <w:bookmarkEnd w:id="8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654040" cy="3507105"/>
                  <wp:effectExtent l="0" t="0" r="3695" b="0"/>
                  <wp:docPr id="10" name="Рисунок 199" title="Режим WDS with AP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99" title="Режим WDS with AP"/>
                          <pic:cNvPicPr/>
                        </pic:nvPicPr>
                        <pic:blipFill>
                          <a:blip r:embed="rId12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4155" cy="3507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Режим WDS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AP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 не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необходимо помнить, что все устройства в составе одной WDS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AP работают на одной частоте и создают взаимные помехи, что ограничивает количество клиентов до 15-20 узлов. Для увеличения количества подключаемых клиентов можно использовать несколько WDS-сетей, настроенных на разные неперекрывающиеся каналы и соединенные проводами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uplink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-порты.</w:t>
            </w:r>
          </w:p>
          <w:p w:rsidR="00243276" w:rsidRDefault="00243276">
            <w:pPr>
              <w:pStyle w:val="Standard"/>
              <w:spacing w:before="28" w:after="28"/>
              <w:jc w:val="both"/>
            </w:pPr>
          </w:p>
          <w:p w:rsidR="00903C2E" w:rsidRDefault="00243276">
            <w:pPr>
              <w:pStyle w:val="Standard"/>
              <w:spacing w:before="28" w:after="2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Топология организации беспроводных сетей в режиме WDS аналогична обычным проводным топологиям.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Топология типа "шина"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Топология типа "шина" самой своей структурой предполагает идентичность сетевого оборудования компьютеров, а также равноправие всех абонентов. 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9" w:name="image.4.14"/>
            <w:bookmarkEnd w:id="9"/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3105150" cy="1632585"/>
                  <wp:effectExtent l="0" t="0" r="0" b="571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1632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Топология типа "шина"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Здесь отсутствует центральный абонент, через которого передается вся информация, что увеличивает ее надежность (ведь при отказе любого центра перестает функционировать вся управляемая этим центром система). Добавить новых абонентов в шину довольно просто. Надо ввести параметры новой точки доступа, что приведет только к кратковременной перезагрузке последней точки.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Шине не страшны отказы отдельных точек, так как все остальные компьютеры сети могут нормально продолжать обмен между собой, но при этом оставшаяся часть компьютеров не сможет получить доступ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Топология типа "кольцо"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"Кольцо" - это топология, в которой каждая точка доступа соединена только с двумя другими. Четко выделенного центра в данном случае нет, все точки могут быть одинаковыми.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Подключение новых абонентов в "кольцо" обычно осуществить очень просто, хотя это и требует обязательной остановки работы двух крайних точек от новой точки доступа.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 же время основное преимущество кольца состоит в том, что ретрансляция сигналов каждым абонентом позволяет существенно увеличить размеры всей сети в целом (порой до нескольких десятков километров). Кольцо в этом отношении существенно превосходит любые другие топологии.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Топология связей между точками в этом режиме представляет собой ациклический граф типа "дерево", то есть данные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Internet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точки 4 к точке 2 проходят по двум направлениям - через точку 1 и 3. Для устранения лишних связей, способных приводить к появлению циклов в графе, реализуется алгоритм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Spanning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tree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Его использование позволяет выявить и блокировать лишние связи. При изменении топологии сети - например, из-за отключения некоторых точек или невозможности работы каналов - алгоритм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Spanning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tree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запускается заново, и прежде заблокированные лишние связи могут использоваться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вышедших из строя.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10" w:name="image.4.15"/>
            <w:bookmarkEnd w:id="10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177030" cy="4748530"/>
                  <wp:effectExtent l="0" t="0" r="0" b="0"/>
                  <wp:docPr id="12" name="Рисунок 201" title="Топология типа &quot;кольцо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201" title="Топология типа &quot;кольцо&quot;"/>
                          <pic:cNvPicPr/>
                        </pic:nvPicPr>
                        <pic:blipFill>
                          <a:blip r:embed="rId14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77079" cy="4749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Топология типа "кольцо"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Топология типа "звезда"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"Звезда" - это топология с явно выделенным центром, к которому подключаются все остальные абоненты. Весь обмен информацией идет исключительно через центральную точку доступа, на которую в результате ложится очень большая нагрузка.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говорить об устойчивости звезды к отказам точек, то выход из строя обычной точки доступа никак не отражается на функционировании оставшейся части сети, зато любой отказ центральной точки делает сеть полностью неработоспособной.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11" w:name="image.4.16"/>
            <w:bookmarkEnd w:id="11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639945" cy="4844415"/>
                  <wp:effectExtent l="0" t="0" r="8160" b="0"/>
                  <wp:docPr id="13" name="Рисунок 202" title="Топология типа &quot;звезда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202" title="Топология типа &quot;звезда&quot;"/>
                          <pic:cNvPicPr/>
                        </pic:nvPicPr>
                        <pic:blipFill>
                          <a:blip r:embed="rId15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0040" cy="484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Топология типа "звезда"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Существенный недостаток топологии "звезда" состоит в жестком ограничении количества абонентов. Так как все точки работают на одном канале, обычно центральный абонент может обслуживать не более 10 периферийных абонентов из-за большого падения скорости.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большинстве случаев, например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объединения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нескольких районов в городе, используют комбинированные топологии.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1.3.4 Режим повторителя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Может возникнуть ситуация, когда оказывается невозможно (неудобно) соединить точку доступа с проводной инфраструктурой или какое-либо препятствие затрудняет осуществление связи точки доступа с местом расположения беспроводных станций клиентов напрямую. В такой ситуации можно использовать точку в 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режиме повторителя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Repeater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12" w:name="image.4.21"/>
            <w:bookmarkEnd w:id="12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895975" cy="1719580"/>
                  <wp:effectExtent l="0" t="0" r="9422" b="0"/>
                  <wp:docPr id="14" name="Рисунок 211" title="Режим повторителя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211" title="Режим повторителя"/>
                          <pic:cNvPicPr/>
                        </pic:nvPicPr>
                        <pic:blipFill>
                          <a:blip r:embed="rId16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6078" cy="1719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Рис.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Режим повторителя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Аналогично проводному повторителю,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беспроводной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повторитель просто ретранслирует все пакеты, поступившие на его беспроводной интерфейс. Эта ретрансляция осуществляется через тот же канал, через который они были получены.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применении точки доступа в режиме повторителя следует помнить, что наложение широковещательных доменов может привести к сокращению пропускной способности канала вдвое, потому что начальная точка доступа также "слышит" ретранслированный сигнал.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повторителя не включен в стандарт 802.11, поэтому для его реализации рекомендуется использовать однотипное оборудование (вплоть до версии прошивки) и от одного производителя. С появлением WDS данный режим потерял свою актуальность, потому что WDS заменяет его. Однако его можно встретить в старых версиях прошивок и в устаревшем оборудовании.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1.3.5 Режим клиента</w:t>
            </w: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переходе от проводной архитектуры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беспроводной иногда можно обнаружить, что имеющиеся сетевые устройства поддерживают проводную сеть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Ethernet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но не имеют интерфейсных разъемов для беспроводных сетевых адаптеров. Для подключения таких устройств к беспроводной сети можно использовать точку доступа "клиент".</w:t>
            </w:r>
          </w:p>
          <w:p w:rsidR="00903C2E" w:rsidRDefault="00243276">
            <w:pPr>
              <w:pStyle w:val="Standard"/>
              <w:spacing w:after="0"/>
              <w:jc w:val="center"/>
            </w:pPr>
            <w:bookmarkStart w:id="13" w:name="image.4.22"/>
            <w:bookmarkEnd w:id="13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5726430" cy="3121025"/>
                  <wp:effectExtent l="0" t="0" r="7529" b="2997"/>
                  <wp:docPr id="15" name="Рисунок 212" title="Режим клиента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212" title="Режим клиента"/>
                          <pic:cNvPicPr/>
                        </pic:nvPicPr>
                        <pic:blipFill>
                          <a:blip r:embed="rId17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6521" cy="3121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3C2E" w:rsidRDefault="00243276">
            <w:pPr>
              <w:pStyle w:val="Standard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Рис. 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Режим клиента</w:t>
            </w:r>
          </w:p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903C2E" w:rsidRDefault="00243276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4" w:name="_GoBack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помощи точки доступа, функционирующей в режиме клиента, к беспроводной сети подключается только одно устройство. Этот режим не включен в стандарт 802.11 и поддерживается не всеми производителями.</w:t>
            </w:r>
          </w:p>
          <w:bookmarkEnd w:id="14"/>
          <w:p w:rsidR="00903C2E" w:rsidRDefault="00903C2E">
            <w:pPr>
              <w:pStyle w:val="Standard"/>
              <w:spacing w:before="28" w:after="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03C2E" w:rsidRDefault="00903C2E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903C2E" w:rsidRDefault="00903C2E"/>
    <w:sectPr w:rsidR="00903C2E">
      <w:pgSz w:w="11905" w:h="16837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7578B"/>
    <w:multiLevelType w:val="multilevel"/>
    <w:tmpl w:val="22C7578B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1">
    <w:nsid w:val="23B7613C"/>
    <w:multiLevelType w:val="multilevel"/>
    <w:tmpl w:val="23B7613C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">
    <w:nsid w:val="31AB33F5"/>
    <w:multiLevelType w:val="multilevel"/>
    <w:tmpl w:val="EA6AAA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D2"/>
    <w:rsid w:val="00243276"/>
    <w:rsid w:val="002B50D2"/>
    <w:rsid w:val="004528A6"/>
    <w:rsid w:val="00494607"/>
    <w:rsid w:val="00575C51"/>
    <w:rsid w:val="005828BE"/>
    <w:rsid w:val="006D07DA"/>
    <w:rsid w:val="00903C2E"/>
    <w:rsid w:val="00D9040F"/>
    <w:rsid w:val="79E3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2">
    <w:name w:val="heading 2"/>
    <w:basedOn w:val="a0"/>
    <w:next w:val="a"/>
    <w:link w:val="20"/>
    <w:pPr>
      <w:keepNext/>
      <w:widowControl/>
      <w:pBdr>
        <w:bottom w:val="none" w:sz="0" w:space="0" w:color="auto"/>
      </w:pBdr>
      <w:spacing w:before="240" w:after="120" w:line="276" w:lineRule="auto"/>
      <w:contextualSpacing w:val="0"/>
      <w:outlineLvl w:val="1"/>
    </w:pPr>
    <w:rPr>
      <w:rFonts w:ascii="Arial" w:eastAsia="Arial Unicode MS" w:hAnsi="Arial" w:cs="Tahoma"/>
      <w:b/>
      <w:bCs/>
      <w:i/>
      <w:iCs/>
      <w:color w:val="auto"/>
      <w:spacing w:val="0"/>
      <w:kern w:val="3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a7">
    <w:name w:val="Hyperlink"/>
    <w:basedOn w:val="a1"/>
    <w:uiPriority w:val="99"/>
    <w:unhideWhenUsed/>
    <w:rPr>
      <w:color w:val="0000FF"/>
      <w:u w:val="single"/>
    </w:rPr>
  </w:style>
  <w:style w:type="character" w:customStyle="1" w:styleId="20">
    <w:name w:val="Заголовок 2 Знак"/>
    <w:basedOn w:val="a1"/>
    <w:link w:val="2"/>
    <w:rPr>
      <w:rFonts w:ascii="Arial" w:eastAsia="Arial Unicode MS" w:hAnsi="Arial" w:cs="Tahoma"/>
      <w:b/>
      <w:bCs/>
      <w:i/>
      <w:i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a4">
    <w:name w:val="Название Знак"/>
    <w:basedOn w:val="a1"/>
    <w:link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1"/>
    <w:link w:val="a5"/>
    <w:uiPriority w:val="99"/>
    <w:semiHidden/>
    <w:rPr>
      <w:rFonts w:ascii="Tahoma" w:eastAsia="Arial Unicode MS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0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paragraph" w:styleId="2">
    <w:name w:val="heading 2"/>
    <w:basedOn w:val="a0"/>
    <w:next w:val="a"/>
    <w:link w:val="20"/>
    <w:pPr>
      <w:keepNext/>
      <w:widowControl/>
      <w:pBdr>
        <w:bottom w:val="none" w:sz="0" w:space="0" w:color="auto"/>
      </w:pBdr>
      <w:spacing w:before="240" w:after="120" w:line="276" w:lineRule="auto"/>
      <w:contextualSpacing w:val="0"/>
      <w:outlineLvl w:val="1"/>
    </w:pPr>
    <w:rPr>
      <w:rFonts w:ascii="Arial" w:eastAsia="Arial Unicode MS" w:hAnsi="Arial" w:cs="Tahoma"/>
      <w:b/>
      <w:bCs/>
      <w:i/>
      <w:iCs/>
      <w:color w:val="auto"/>
      <w:spacing w:val="0"/>
      <w:kern w:val="3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a7">
    <w:name w:val="Hyperlink"/>
    <w:basedOn w:val="a1"/>
    <w:uiPriority w:val="99"/>
    <w:unhideWhenUsed/>
    <w:rPr>
      <w:color w:val="0000FF"/>
      <w:u w:val="single"/>
    </w:rPr>
  </w:style>
  <w:style w:type="character" w:customStyle="1" w:styleId="20">
    <w:name w:val="Заголовок 2 Знак"/>
    <w:basedOn w:val="a1"/>
    <w:link w:val="2"/>
    <w:rPr>
      <w:rFonts w:ascii="Arial" w:eastAsia="Arial Unicode MS" w:hAnsi="Arial" w:cs="Tahoma"/>
      <w:b/>
      <w:bCs/>
      <w:i/>
      <w:i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Calibri" w:eastAsia="Arial Unicode MS" w:hAnsi="Calibri" w:cs="Tahoma"/>
      <w:kern w:val="3"/>
      <w:sz w:val="22"/>
      <w:szCs w:val="22"/>
      <w:lang w:eastAsia="en-US"/>
    </w:rPr>
  </w:style>
  <w:style w:type="character" w:customStyle="1" w:styleId="a4">
    <w:name w:val="Название Знак"/>
    <w:basedOn w:val="a1"/>
    <w:link w:val="a0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Текст выноски Знак"/>
    <w:basedOn w:val="a1"/>
    <w:link w:val="a5"/>
    <w:uiPriority w:val="99"/>
    <w:semiHidden/>
    <w:rPr>
      <w:rFonts w:ascii="Tahoma" w:eastAsia="Arial Unicode MS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12</Pages>
  <Words>2171</Words>
  <Characters>12377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Администратор</cp:lastModifiedBy>
  <cp:revision>6</cp:revision>
  <dcterms:created xsi:type="dcterms:W3CDTF">2019-04-07T16:06:00Z</dcterms:created>
  <dcterms:modified xsi:type="dcterms:W3CDTF">2019-05-01T11:27:00Z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1049-10.2.0.5978</vt:lpwstr>
  </property>
</Properties>
</file>