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DC" w:rsidRPr="000768DC" w:rsidRDefault="00512106" w:rsidP="000768DC">
      <w:pPr>
        <w:widowControl/>
        <w:tabs>
          <w:tab w:val="left" w:pos="708"/>
        </w:tabs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Приложение 6</w:t>
      </w:r>
    </w:p>
    <w:p w:rsidR="000768DC" w:rsidRPr="000768DC" w:rsidRDefault="000768DC" w:rsidP="000768DC">
      <w:pPr>
        <w:widowControl/>
        <w:tabs>
          <w:tab w:val="left" w:pos="708"/>
        </w:tabs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к рабочей программе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keepNext/>
        <w:widowControl/>
        <w:jc w:val="center"/>
        <w:outlineLvl w:val="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768DC" w:rsidRPr="000768DC" w:rsidRDefault="000768DC" w:rsidP="000768DC">
      <w:pPr>
        <w:widowControl/>
        <w:spacing w:line="280" w:lineRule="exact"/>
        <w:jc w:val="center"/>
        <w:rPr>
          <w:rFonts w:ascii="Times New Roman" w:eastAsia="Times New Roman" w:hAnsi="Times New Roman"/>
          <w:b/>
          <w:spacing w:val="30"/>
          <w:kern w:val="0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lang w:eastAsia="ru-RU"/>
        </w:rPr>
        <w:t>УРАЛЬСКИЙ ГОСУДАРСТВЕННЫЙ ЭКОНОМИЧЕСКИЙ УНИВЕРСИТЕТ</w:t>
      </w: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УТВЕРЖДЕНЫ</w:t>
      </w: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на заседании кафедры корпоративной экономики и управления бизнесом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МЕТОДИЧЕСКИЕ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РЕКОМЕНДАЦИИ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ПО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ВЫПОЛНЕНИЮ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КОНТРОЛЬНОЙ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РАБОТЫ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ДЛЯ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СТУДЕНТОВ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ЗАОЧНОЙ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ФОРМЫ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ОБУЧЕНИЯ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по дисциплине 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Управление проектами</w:t>
      </w:r>
    </w:p>
    <w:p w:rsidR="000768DC" w:rsidRPr="000768DC" w:rsidRDefault="000768DC" w:rsidP="000768DC">
      <w:pPr>
        <w:widowControl/>
        <w:tabs>
          <w:tab w:val="left" w:pos="708"/>
        </w:tabs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702F0B" w:rsidRDefault="000768DC" w:rsidP="000768DC">
      <w:pPr>
        <w:widowControl/>
        <w:spacing w:after="160" w:line="259" w:lineRule="auto"/>
        <w:ind w:left="360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 w:type="page"/>
      </w:r>
      <w:r w:rsidR="00504DE5">
        <w:rPr>
          <w:rFonts w:ascii="Times New Roman" w:eastAsia="Times New Roman" w:hAnsi="Times New Roman"/>
          <w:kern w:val="0"/>
          <w:sz w:val="24"/>
          <w:szCs w:val="24"/>
        </w:rPr>
        <w:lastRenderedPageBreak/>
        <w:t>Контрольная работа для студентов заочной формы включает два блока: теоретический и расчетный.</w:t>
      </w: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4"/>
        </w:rPr>
        <w:t>первом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блоке студент должен представить реферат на выбранную тему объемом не более 4000 знаков с пробелами.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Реферат оформляется в виде текста (шрифт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, 14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ppt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, межстрочный интервал -1,0,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межабзацный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интервал - 0,0, отступ строки 1,25).</w:t>
      </w: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b/>
          <w:color w:val="0C0E0D"/>
          <w:sz w:val="24"/>
          <w:szCs w:val="24"/>
        </w:rPr>
        <w:t>Реферат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 – это краткое изложение содержания документа или его части, включающее основные фактические сведения и выводы. </w:t>
      </w: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На выбор студента предлагается подготовить реферат по следующим источникам:</w:t>
      </w:r>
    </w:p>
    <w:p w:rsidR="00702F0B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Стандарты в сфере управления проектами.</w:t>
      </w:r>
    </w:p>
    <w:p w:rsidR="00702F0B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Научные и научно-публицистические статьи по проблематике управления проектами. Требованием для научных статей является публикация в журнале, включенным в список ВАК.</w:t>
      </w:r>
    </w:p>
    <w:p w:rsidR="00702F0B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Монографии по управлению проектами.</w:t>
      </w:r>
    </w:p>
    <w:p w:rsidR="00702F0B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Реферат состоит из двух частей:</w:t>
      </w:r>
    </w:p>
    <w:p w:rsidR="00702F0B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1) </w:t>
      </w:r>
      <w:r>
        <w:rPr>
          <w:rFonts w:ascii="Times New Roman" w:eastAsia="Times New Roman" w:hAnsi="Times New Roman"/>
          <w:b/>
          <w:color w:val="0C0E0D"/>
          <w:sz w:val="24"/>
          <w:szCs w:val="24"/>
        </w:rPr>
        <w:t>библиографическое описание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(исходная информация о первичном документе)</w:t>
      </w:r>
    </w:p>
    <w:p w:rsidR="00702F0B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2) </w:t>
      </w:r>
      <w:r>
        <w:rPr>
          <w:rFonts w:ascii="Times New Roman" w:eastAsia="Times New Roman" w:hAnsi="Times New Roman"/>
          <w:b/>
          <w:color w:val="0C0E0D"/>
          <w:sz w:val="24"/>
          <w:szCs w:val="24"/>
        </w:rPr>
        <w:t>текст реферата</w:t>
      </w:r>
      <w:r>
        <w:rPr>
          <w:rFonts w:ascii="Times New Roman" w:eastAsia="Times New Roman" w:hAnsi="Times New Roman"/>
          <w:color w:val="0C0E0D"/>
          <w:sz w:val="24"/>
          <w:szCs w:val="24"/>
        </w:rPr>
        <w:t>, который включает наиболее существенную, проблемную информацию документа-источника.</w:t>
      </w:r>
    </w:p>
    <w:p w:rsidR="00702F0B" w:rsidRDefault="00504DE5">
      <w:pPr>
        <w:suppressAutoHyphens/>
        <w:ind w:firstLine="68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Текст реферата состоит из введения, основной части и заключения. Во 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>введении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необходимо кратко изложить проблематику изучаемого источника (как правило эта информация берется из аннотации или вводной части источника). В о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 xml:space="preserve">сновной части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необходимо в структурированном виде изложить основную суть документа. Основная часть реферата может рассматриваться как расширенное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источника. В 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>заключении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необходимо обозначить точку зрения студента по таким вопросам как: 1) насколько актуальна тема рассматриваемого источника? 2) достигнуты ли в источнике практические результаты? 3) каков вклад в знания студента внес данный источник? </w:t>
      </w:r>
    </w:p>
    <w:p w:rsidR="00702F0B" w:rsidRDefault="00702F0B">
      <w:pPr>
        <w:suppressAutoHyphens/>
        <w:ind w:firstLine="708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Во </w:t>
      </w:r>
      <w:r>
        <w:rPr>
          <w:rFonts w:ascii="Times New Roman" w:eastAsia="Times New Roman" w:hAnsi="Times New Roman"/>
          <w:b/>
          <w:bCs/>
          <w:i/>
          <w:iCs/>
          <w:color w:val="0C0E0D"/>
          <w:sz w:val="24"/>
          <w:szCs w:val="24"/>
        </w:rPr>
        <w:t>второй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части контрольной работы необходимо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разработать план проекта по созданию бизнеса (в любой интересной вам сфере).</w:t>
      </w:r>
    </w:p>
    <w:p w:rsidR="00702F0B" w:rsidRDefault="00504DE5">
      <w:pPr>
        <w:widowControl/>
        <w:spacing w:after="16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Условия: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проект длится не менее 8 месяцев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включает не менее 40 работ (задач, операций)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 xml:space="preserve">участники - не менее 15 человек 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описана идея проекта.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разработан устав проекта.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составлены: ИСР, сетевая модель, расписание, бюджет проекта, матрица рисков, матрица RACI, матрица стейкхолдеров.</w:t>
      </w:r>
    </w:p>
    <w:p w:rsidR="00702F0B" w:rsidRDefault="00504DE5">
      <w:pPr>
        <w:widowControl/>
        <w:spacing w:after="16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Представление проекта: расписание проекта в виде диаграммы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</w:rPr>
        <w:t>Ганта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</w:rPr>
        <w:t>, остальные элементы плана проекта в виде документа объемом не более 10 страниц формата А4.</w:t>
      </w:r>
    </w:p>
    <w:p w:rsidR="00504DE5" w:rsidRDefault="00504DE5">
      <w:pPr>
        <w:widowControl/>
        <w:spacing w:after="160" w:line="259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sectPr w:rsidR="00504DE5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Basic Sans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1EE20"/>
    <w:multiLevelType w:val="singleLevel"/>
    <w:tmpl w:val="5D91EE20"/>
    <w:name w:val="Нумерованный список 1"/>
    <w:lvl w:ilvl="0">
      <w:start w:val="1"/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" w15:restartNumberingAfterBreak="0">
    <w:nsid w:val="5D91EE21"/>
    <w:multiLevelType w:val="multilevel"/>
    <w:tmpl w:val="5D91EE21"/>
    <w:name w:val="Нумерованный список 11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C"/>
    <w:rsid w:val="000768DC"/>
    <w:rsid w:val="0017252E"/>
    <w:rsid w:val="003254FC"/>
    <w:rsid w:val="00504DE5"/>
    <w:rsid w:val="00512106"/>
    <w:rsid w:val="007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397702-4278-4150-A74D-DAB39F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Basic Roman" w:eastAsia="Basic Roman" w:hAnsi="Basic Roman"/>
      <w:kern w:val="1"/>
      <w:lang w:eastAsia="x-none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технической поддержки ИТ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Сальникова</cp:lastModifiedBy>
  <cp:revision>2</cp:revision>
  <cp:lastPrinted>1899-12-31T19:00:00Z</cp:lastPrinted>
  <dcterms:created xsi:type="dcterms:W3CDTF">2021-09-30T05:54:00Z</dcterms:created>
  <dcterms:modified xsi:type="dcterms:W3CDTF">2021-09-30T05:54:00Z</dcterms:modified>
</cp:coreProperties>
</file>