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5.png" ContentType="image/png"/>
  <Override PartName="/word/media/image14.png" ContentType="image/png"/>
  <Override PartName="/word/media/image13.png" ContentType="image/png"/>
  <Override PartName="/word/media/image12.png" ContentType="image/png"/>
  <Override PartName="/word/media/image11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9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14:paraId="1330041D" wp14:textId="77777777">
      <w:pPr>
        <w:pStyle w:val="TextBodyIndent"/>
        <w:tabs>
          <w:tab w:val="clear" w:pos="142"/>
        </w:tabs>
        <w:spacing w:line="232" w:lineRule="auto"/>
        <w:ind w:hanging="0"/>
        <w:jc w:val="center"/>
        <w:rPr>
          <w:b/>
          <w:b/>
          <w:bCs/>
          <w:i/>
          <w:i/>
          <w:sz w:val="30"/>
          <w:szCs w:val="30"/>
        </w:rPr>
      </w:pPr>
      <w:r>
        <w:rPr>
          <w:b/>
          <w:bCs/>
          <w:sz w:val="30"/>
          <w:szCs w:val="30"/>
        </w:rPr>
        <w:t>Лабораторная работа</w:t>
      </w:r>
      <w:r>
        <w:rPr>
          <w:b/>
          <w:bCs/>
          <w:i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№ 2</w:t>
      </w:r>
    </w:p>
    <w:p xmlns:wp14="http://schemas.microsoft.com/office/word/2010/wordml" w14:paraId="672A6659" wp14:textId="77777777">
      <w:pPr>
        <w:pStyle w:val="Normal"/>
        <w:spacing w:line="232" w:lineRule="auto"/>
        <w:jc w:val="center"/>
        <w:rPr>
          <w:b/>
          <w:b/>
          <w:bCs/>
          <w:i/>
          <w:i/>
          <w:sz w:val="30"/>
          <w:szCs w:val="30"/>
        </w:rPr>
      </w:pPr>
      <w:r>
        <w:rPr>
          <w:b/>
          <w:bCs/>
          <w:i/>
          <w:sz w:val="30"/>
          <w:szCs w:val="30"/>
        </w:rPr>
      </w:r>
    </w:p>
    <w:p xmlns:wp14="http://schemas.microsoft.com/office/word/2010/wordml" w14:paraId="60FB306E" wp14:textId="77777777">
      <w:pPr>
        <w:pStyle w:val="Normal"/>
        <w:spacing w:line="232" w:lineRule="auto"/>
        <w:jc w:val="center"/>
        <w:rPr>
          <w:b/>
          <w:b/>
          <w:bCs/>
          <w:sz w:val="30"/>
          <w:szCs w:val="30"/>
        </w:rPr>
      </w:pPr>
      <w:r>
        <w:rPr>
          <w:b/>
          <w:sz w:val="30"/>
          <w:szCs w:val="30"/>
        </w:rPr>
        <w:t>Создание параметрического 2D чертежа в САПР T-FLEX CAD</w:t>
      </w:r>
    </w:p>
    <w:p xmlns:wp14="http://schemas.microsoft.com/office/word/2010/wordml" w14:paraId="0A37501D" wp14:textId="77777777">
      <w:pPr>
        <w:pStyle w:val="Normal"/>
        <w:spacing w:line="232" w:lineRule="auto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 xmlns:wp14="http://schemas.microsoft.com/office/word/2010/wordml" w14:paraId="6AD0A61D" wp14:textId="77777777">
      <w:pPr>
        <w:pStyle w:val="Normal"/>
        <w:spacing w:line="232" w:lineRule="auto"/>
        <w:ind w:firstLine="709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Цель работы </w:t>
      </w:r>
      <w:r>
        <w:rPr>
          <w:rFonts w:ascii="Symbol" w:hAnsi="Symbol" w:eastAsia="Symbol" w:cs="Symbol"/>
          <w:b/>
          <w:bCs/>
          <w:sz w:val="30"/>
          <w:szCs w:val="30"/>
        </w:rPr>
        <w:t></w:t>
      </w:r>
      <w:r>
        <w:rPr>
          <w:b/>
          <w:bCs/>
          <w:sz w:val="30"/>
          <w:szCs w:val="30"/>
        </w:rPr>
        <w:t xml:space="preserve"> </w:t>
      </w:r>
      <w:r>
        <w:rPr>
          <w:sz w:val="30"/>
          <w:szCs w:val="30"/>
        </w:rPr>
        <w:t xml:space="preserve">создание параметрического чертежа </w:t>
      </w:r>
      <w:r>
        <w:rPr>
          <w:spacing w:val="-4"/>
          <w:sz w:val="30"/>
          <w:szCs w:val="30"/>
        </w:rPr>
        <w:t>детали «Фланец»</w:t>
      </w:r>
      <w:r>
        <w:rPr>
          <w:sz w:val="30"/>
          <w:szCs w:val="30"/>
        </w:rPr>
        <w:t xml:space="preserve"> в САПР T-FLEX CAD.</w:t>
      </w:r>
    </w:p>
    <w:p xmlns:wp14="http://schemas.microsoft.com/office/word/2010/wordml" w14:paraId="5DAB6C7B" wp14:textId="77777777">
      <w:pPr>
        <w:pStyle w:val="Normal"/>
        <w:spacing w:line="232" w:lineRule="auto"/>
        <w:jc w:val="center"/>
        <w:rPr>
          <w:rFonts w:eastAsia="Calibri"/>
          <w:b/>
          <w:b/>
          <w:bCs/>
          <w:sz w:val="30"/>
          <w:szCs w:val="30"/>
          <w:lang w:eastAsia="en-US"/>
        </w:rPr>
      </w:pPr>
      <w:r>
        <w:rPr>
          <w:rFonts w:eastAsia="Calibri"/>
          <w:b/>
          <w:bCs/>
          <w:sz w:val="30"/>
          <w:szCs w:val="30"/>
          <w:lang w:eastAsia="en-US"/>
        </w:rPr>
      </w:r>
    </w:p>
    <w:p xmlns:wp14="http://schemas.microsoft.com/office/word/2010/wordml" w14:paraId="67DCF499" wp14:textId="77777777">
      <w:pPr>
        <w:pStyle w:val="Normal"/>
        <w:spacing w:line="232" w:lineRule="auto"/>
        <w:jc w:val="center"/>
        <w:rPr>
          <w:rFonts w:eastAsia="Calibri"/>
          <w:b/>
          <w:b/>
          <w:bCs/>
          <w:sz w:val="30"/>
          <w:szCs w:val="30"/>
          <w:lang w:eastAsia="en-US"/>
        </w:rPr>
      </w:pPr>
      <w:r>
        <w:rPr>
          <w:rFonts w:eastAsia="Calibri"/>
          <w:b/>
          <w:bCs/>
          <w:sz w:val="30"/>
          <w:szCs w:val="30"/>
          <w:lang w:eastAsia="en-US"/>
        </w:rPr>
        <w:t>Общие сведения</w:t>
      </w:r>
    </w:p>
    <w:p xmlns:wp14="http://schemas.microsoft.com/office/word/2010/wordml" w14:paraId="02EB378F" wp14:textId="77777777">
      <w:pPr>
        <w:pStyle w:val="Normal"/>
        <w:spacing w:line="232" w:lineRule="auto"/>
        <w:jc w:val="center"/>
        <w:rPr>
          <w:rFonts w:eastAsia="Calibri"/>
          <w:b/>
          <w:b/>
          <w:bCs/>
          <w:sz w:val="30"/>
          <w:szCs w:val="30"/>
          <w:lang w:eastAsia="en-US"/>
        </w:rPr>
      </w:pPr>
      <w:r>
        <w:rPr>
          <w:rFonts w:eastAsia="Calibri"/>
          <w:b/>
          <w:bCs/>
          <w:sz w:val="30"/>
          <w:szCs w:val="30"/>
          <w:lang w:eastAsia="en-US"/>
        </w:rPr>
      </w:r>
    </w:p>
    <w:p xmlns:wp14="http://schemas.microsoft.com/office/word/2010/wordml" w14:paraId="1B9F4AB5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b/>
          <w:sz w:val="30"/>
          <w:szCs w:val="30"/>
          <w:lang w:eastAsia="en-US"/>
        </w:rPr>
        <w:t>Параметрический чертёж.</w:t>
      </w:r>
      <w:r>
        <w:rPr>
          <w:rFonts w:eastAsia="Calibri"/>
          <w:sz w:val="30"/>
          <w:szCs w:val="30"/>
          <w:lang w:eastAsia="en-US"/>
        </w:rPr>
        <w:t xml:space="preserve"> Это основной режим работы системы T-FLEX CAD. Используя преимущества параметрического проектирования T-FLEX CAD, вы можете создать чертёж, который будет легко изменяться по вашему желанию. Также вы можете использовать этот чертёж в качестве элемента параметрической библиотеки для использования его в других, более сложных, чертежах. При этом вы можете задавать его положение и параметры для изменения изображения.</w:t>
      </w:r>
    </w:p>
    <w:p xmlns:wp14="http://schemas.microsoft.com/office/word/2010/wordml" w14:paraId="4F84A1D7" wp14:textId="77777777">
      <w:pPr>
        <w:pStyle w:val="Normal"/>
        <w:spacing w:line="232" w:lineRule="auto"/>
        <w:ind w:firstLine="709"/>
        <w:jc w:val="both"/>
        <w:rPr/>
      </w:pPr>
      <w:r>
        <w:rPr>
          <w:rFonts w:eastAsia="Calibri"/>
          <w:sz w:val="30"/>
          <w:szCs w:val="30"/>
          <w:lang w:eastAsia="en-US"/>
        </w:rPr>
        <w:t>Построение чертежа в T-FLEX CAD начинается с создания элементов построения. Элементы построения могут быть созданы различными способами. Сначала вы задаёте базовые линии построения, от которых в дальнейшем вы будете строить новые линии построения. Базовыми линиями могут быть вертикальные и горизонтальные прямые. Далее строятся прямые или окружности, зависимые от базовых. Например, параллельные прямые, окружности касательные к прямым. Тем самым определяется способ построения новых линий, который запоминается в модели. На пересечении построенных прямых создаются узлы, которые вам требуются для проведения дальнейших построений. Затем продолжают строиться прямые и окружности, задавая их различными способами относительно построенных ранее. Например: прямая, проходящая через два узла, окружность, касательная к прямой и проходящая через узел и т.д. Все эти способы сохраняются, и в дальнейшем при изменении базовых или других элементов построения положение зависимых прямых, окружностей и узлов будет определяться исходя из способа их задания.</w:t>
      </w:r>
    </w:p>
    <w:p xmlns:wp14="http://schemas.microsoft.com/office/word/2010/wordml" w14:paraId="7A30BFC3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>Таким образом, на начальном этапе построения чертежа задаются параметрические зависимости элементов построения чертежа, то есть строите параметрический каркас чертежа.</w:t>
      </w:r>
    </w:p>
    <w:p xmlns:wp14="http://schemas.microsoft.com/office/word/2010/wordml" w14:paraId="450C3E91" wp14:textId="77777777">
      <w:pPr>
        <w:pStyle w:val="Normal"/>
        <w:spacing w:line="232" w:lineRule="auto"/>
        <w:ind w:firstLine="709"/>
        <w:jc w:val="both"/>
        <w:rPr/>
      </w:pPr>
      <w:r>
        <w:rPr>
          <w:rFonts w:eastAsia="Calibri"/>
          <w:sz w:val="30"/>
          <w:szCs w:val="30"/>
          <w:lang w:eastAsia="en-US"/>
        </w:rPr>
        <w:t>После задания вспомогательных линий осуществляется нанесение элементов, формирующих изображение чертежа. Вы наносите линии изображения - отрезки, дуги, окружности. При их нанесении вы привязываете их к созданным элементам построения - узлам и линиям построения.</w:t>
      </w:r>
    </w:p>
    <w:p xmlns:wp14="http://schemas.microsoft.com/office/word/2010/wordml" w14:paraId="6A05A809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</w:r>
    </w:p>
    <w:p xmlns:wp14="http://schemas.microsoft.com/office/word/2010/wordml" w14:paraId="13D752E7" wp14:textId="77777777">
      <w:pPr>
        <w:pStyle w:val="Normal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  <w:t>Постановка задачи</w:t>
      </w:r>
    </w:p>
    <w:p xmlns:wp14="http://schemas.microsoft.com/office/word/2010/wordml" w14:paraId="5A39BBE3" wp14:textId="77777777">
      <w:pPr>
        <w:pStyle w:val="Normal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</w:r>
    </w:p>
    <w:p xmlns:wp14="http://schemas.microsoft.com/office/word/2010/wordml" w14:paraId="0D40D865" wp14:textId="77777777">
      <w:pPr>
        <w:pStyle w:val="Normal"/>
        <w:ind w:firstLine="709"/>
        <w:jc w:val="both"/>
        <w:rPr>
          <w:b/>
          <w:b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Требуется создать готовый оформленный параметрический чертёж детали «Фланец» в T-FLEX CAD (рис. 1), а также </w:t>
      </w:r>
      <w:r>
        <w:rPr>
          <w:sz w:val="30"/>
          <w:szCs w:val="30"/>
        </w:rPr>
        <w:t xml:space="preserve">дополнительных чертежей </w:t>
      </w:r>
      <w:r>
        <w:rPr>
          <w:spacing w:val="-4"/>
          <w:sz w:val="30"/>
          <w:szCs w:val="30"/>
        </w:rPr>
        <w:t>с несколькими вариантами размеров детали.</w:t>
      </w:r>
    </w:p>
    <w:p xmlns:wp14="http://schemas.microsoft.com/office/word/2010/wordml" w14:paraId="41C8F396" wp14:textId="77777777">
      <w:pPr>
        <w:pStyle w:val="Normal"/>
        <w:jc w:val="center"/>
        <w:rPr>
          <w:b/>
          <w:b/>
          <w:spacing w:val="-4"/>
          <w:sz w:val="26"/>
          <w:szCs w:val="26"/>
        </w:rPr>
      </w:pPr>
      <w:r>
        <w:rPr>
          <w:b/>
          <w:spacing w:val="-4"/>
          <w:sz w:val="26"/>
          <w:szCs w:val="26"/>
        </w:rPr>
      </w:r>
    </w:p>
    <w:p xmlns:wp14="http://schemas.microsoft.com/office/word/2010/wordml" w14:paraId="72A3D3EC" wp14:textId="77777777">
      <w:pPr>
        <w:pStyle w:val="Normal"/>
        <w:jc w:val="center"/>
        <w:rPr>
          <w:sz w:val="26"/>
          <w:szCs w:val="26"/>
        </w:rPr>
      </w:pPr>
      <w:r>
        <w:drawing>
          <wp:inline xmlns:wp14="http://schemas.microsoft.com/office/word/2010/wordprocessingDrawing" wp14:editId="05DBE8B2" wp14:anchorId="6E3052A8">
            <wp:extent cx="5397502" cy="3806190"/>
            <wp:effectExtent l="0" t="0" r="0" b="0"/>
            <wp:docPr id="1" name="Image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1"/>
                    <pic:cNvPicPr/>
                  </pic:nvPicPr>
                  <pic:blipFill>
                    <a:blip r:embed="R9f2682d754e1468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5" t="-7" r="-30" b="-7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397502" cy="380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0D0B940D" wp14:textId="77777777"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23716028" wp14:textId="77777777"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Рис. 1. Чертёж конструкторский. Деталь «Фланец»</w:t>
      </w:r>
    </w:p>
    <w:p xmlns:wp14="http://schemas.microsoft.com/office/word/2010/wordml" w14:paraId="0E27B00A" wp14:textId="77777777"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1A4DF324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 xml:space="preserve">Подробнейшие указания по созданию </w:t>
      </w:r>
      <w:r>
        <w:rPr>
          <w:spacing w:val="-4"/>
          <w:sz w:val="30"/>
          <w:szCs w:val="30"/>
        </w:rPr>
        <w:t>параметрического чертёжа детали «Фланец» в T-FLEX CAD</w:t>
      </w:r>
      <w:r>
        <w:rPr>
          <w:sz w:val="30"/>
          <w:szCs w:val="30"/>
        </w:rPr>
        <w:t xml:space="preserve"> приведены на стр. 25 – 31 учебного пособия Гурьянов В.В. Лабораторные работы по САПР T-Flex.pdf (раздел Литература для изучения дисциплины курса «</w:t>
      </w:r>
      <w:hyperlink r:id="rId3">
        <w:r>
          <w:rPr>
            <w:rStyle w:val="InternetLink"/>
            <w:sz w:val="30"/>
            <w:szCs w:val="30"/>
          </w:rPr>
          <w:t>Основы САПР</w:t>
        </w:r>
      </w:hyperlink>
      <w:r>
        <w:rPr>
          <w:sz w:val="30"/>
          <w:szCs w:val="30"/>
        </w:rPr>
        <w:t>» папка Литература для расширенного изучения дисциплины).</w:t>
      </w:r>
    </w:p>
    <w:p xmlns:wp14="http://schemas.microsoft.com/office/word/2010/wordml" w14:paraId="60061E4C" wp14:textId="77777777">
      <w:pPr>
        <w:pStyle w:val="Normal"/>
        <w:jc w:val="center"/>
        <w:rPr>
          <w:rFonts w:eastAsia="Calibri"/>
          <w:b/>
          <w:b/>
          <w:sz w:val="30"/>
          <w:szCs w:val="30"/>
          <w:lang w:eastAsia="en-US"/>
        </w:rPr>
      </w:pPr>
      <w:r>
        <w:rPr>
          <w:rFonts w:eastAsia="Calibri"/>
          <w:b/>
          <w:sz w:val="30"/>
          <w:szCs w:val="30"/>
          <w:lang w:eastAsia="en-US"/>
        </w:rPr>
      </w:r>
    </w:p>
    <w:p xmlns:wp14="http://schemas.microsoft.com/office/word/2010/wordml" w14:paraId="6BBD3A28" wp14:textId="77777777">
      <w:pPr>
        <w:pStyle w:val="Normal"/>
        <w:spacing w:line="380" w:lineRule="exact"/>
        <w:jc w:val="center"/>
        <w:rPr>
          <w:b/>
          <w:b/>
          <w:sz w:val="30"/>
          <w:szCs w:val="30"/>
        </w:rPr>
      </w:pPr>
      <w:bookmarkStart w:name="OLE_LINK52" w:id="4"/>
      <w:bookmarkStart w:name="OLE_LINK51" w:id="5"/>
      <w:bookmarkEnd w:id="4"/>
      <w:bookmarkEnd w:id="5"/>
      <w:r>
        <w:rPr>
          <w:b/>
          <w:sz w:val="30"/>
          <w:szCs w:val="30"/>
        </w:rPr>
        <w:t>Алгоритм создания параметрического чертежа в T-FLEX CAD</w:t>
      </w:r>
    </w:p>
    <w:p xmlns:wp14="http://schemas.microsoft.com/office/word/2010/wordml" w14:paraId="44EAFD9C" wp14:textId="77777777">
      <w:pPr>
        <w:pStyle w:val="Normal"/>
        <w:spacing w:line="380" w:lineRule="exact"/>
        <w:jc w:val="center"/>
        <w:rPr>
          <w:b/>
          <w:b/>
          <w:sz w:val="30"/>
          <w:szCs w:val="30"/>
        </w:rPr>
      </w:pPr>
      <w:r>
        <w:rPr>
          <w:b/>
          <w:sz w:val="30"/>
          <w:szCs w:val="30"/>
        </w:rPr>
      </w:r>
    </w:p>
    <w:p xmlns:wp14="http://schemas.microsoft.com/office/word/2010/wordml" w14:paraId="49F7B648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/>
      </w:pPr>
      <w:r>
        <w:rPr>
          <w:sz w:val="30"/>
          <w:szCs w:val="30"/>
        </w:rPr>
        <w:t>Созддим новый чертеж с помощью команды «Файл: Новый: 2D Деталь» или комбинации клавиш Ctrl+N.</w:t>
      </w:r>
    </w:p>
    <w:p xmlns:wp14="http://schemas.microsoft.com/office/word/2010/wordml" w14:paraId="675B3BA9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/>
      </w:pPr>
      <w:r>
        <w:rPr>
          <w:sz w:val="30"/>
          <w:szCs w:val="30"/>
        </w:rPr>
        <w:t>Произведем настройку свойств чертежа с помощью команды «Настройка: Параметры документа». В этом окне необходимо выбрать размер чертежа; масштаб, с которым на чертеже будет выводиться изображение; размер шрифта и т.д.</w:t>
      </w:r>
    </w:p>
    <w:p xmlns:wp14="http://schemas.microsoft.com/office/word/2010/wordml" w14:paraId="4B94D5A5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3DEEC669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drawing>
          <wp:inline xmlns:wp14="http://schemas.microsoft.com/office/word/2010/wordprocessingDrawing" wp14:editId="533DC450" wp14:anchorId="490A36FB">
            <wp:extent cx="4975858" cy="2880360"/>
            <wp:effectExtent l="0" t="0" r="0" b="0"/>
            <wp:docPr id="2" name="Image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2"/>
                    <pic:cNvPicPr/>
                  </pic:nvPicPr>
                  <pic:blipFill>
                    <a:blip r:embed="R9305cf614c6e43c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4" t="-6" r="-4" b="22859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975858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3656B9AB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3BD577FE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/>
      </w:pPr>
      <w:r>
        <w:rPr>
          <w:sz w:val="30"/>
          <w:szCs w:val="30"/>
        </w:rPr>
        <w:t xml:space="preserve">Создадим параметрического каркаса 2D чертежа начнем с создания двух перпендикулярных базовых линий построения и узла между ними. Вызовем команду «Построения: Перпендикулярные прямые» меню чертёж. Начальная точка построения </w:t>
      </w:r>
      <w:r>
        <w:rPr>
          <w:sz w:val="30"/>
          <w:szCs w:val="30"/>
          <w:lang w:val="en-US"/>
        </w:rPr>
        <w:t>X</w:t>
      </w:r>
      <w:r>
        <w:rPr>
          <w:sz w:val="30"/>
          <w:szCs w:val="30"/>
        </w:rPr>
        <w:t xml:space="preserve">: 0; </w:t>
      </w:r>
      <w:r>
        <w:rPr>
          <w:sz w:val="30"/>
          <w:szCs w:val="30"/>
          <w:lang w:val="en-US"/>
        </w:rPr>
        <w:t>Y</w:t>
      </w:r>
      <w:r>
        <w:rPr>
          <w:sz w:val="30"/>
          <w:szCs w:val="30"/>
        </w:rPr>
        <w:t>:0. Не используйте более двух базовых линий для  свободного вида и не более одной для вида создаваемого по проекционным связям. Это обеспечит вам свободное перемещение изображений.</w:t>
      </w:r>
    </w:p>
    <w:p xmlns:wp14="http://schemas.microsoft.com/office/word/2010/wordml" w14:paraId="45FB0818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049F31CB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drawing>
          <wp:inline xmlns:wp14="http://schemas.microsoft.com/office/word/2010/wordprocessingDrawing" wp14:editId="3E890439" wp14:anchorId="1A27514B">
            <wp:extent cx="5754370" cy="1882140"/>
            <wp:effectExtent l="0" t="0" r="0" b="0"/>
            <wp:docPr id="3" name="Image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3"/>
                    <pic:cNvPicPr/>
                  </pic:nvPicPr>
                  <pic:blipFill>
                    <a:blip r:embed="R307fa7071d9b406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4" t="-14" r="-4" b="-43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54370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53128261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423F4938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Расположим курсор с новой линией слева на произвольном расстоянии от помеченной вертикальной линии и, не нажимая левую кнопку мыши, нажмем кнопку &lt;P&gt; клавиатуры, произведем задание координаты левой грани </w:t>
      </w:r>
      <w:r>
        <w:rPr>
          <w:b/>
          <w:sz w:val="30"/>
          <w:szCs w:val="30"/>
        </w:rPr>
        <w:t>–B/2</w:t>
      </w:r>
      <w:r>
        <w:rPr>
          <w:sz w:val="30"/>
          <w:szCs w:val="30"/>
        </w:rPr>
        <w:t xml:space="preserve"> детали, параметра </w:t>
      </w:r>
      <w:r>
        <w:rPr>
          <w:b/>
          <w:sz w:val="30"/>
          <w:szCs w:val="30"/>
          <w:lang w:val="en-US"/>
        </w:rPr>
        <w:t>B</w:t>
      </w:r>
      <w:r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– ширина фланца и ввод его точного значения</w:t>
      </w:r>
      <w:r>
        <w:rPr>
          <w:b/>
          <w:sz w:val="30"/>
          <w:szCs w:val="30"/>
        </w:rPr>
        <w:t xml:space="preserve"> 85 мм</w:t>
      </w:r>
      <w:r>
        <w:rPr>
          <w:sz w:val="30"/>
          <w:szCs w:val="30"/>
        </w:rPr>
        <w:t xml:space="preserve"> в меню параметров.</w:t>
      </w:r>
    </w:p>
    <w:p xmlns:wp14="http://schemas.microsoft.com/office/word/2010/wordml" w14:paraId="10AB446F" wp14:textId="77777777">
      <w:pPr>
        <w:pStyle w:val="Normal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Значение параметра можно задать не только вводом константы, но и связав параметр с переменной. В последнем случае управление чертежом становится более удобным, так как доступ ко всем переменным осуществляется из специального редактора. Кроме того, наличие переменных дает возможность вводить в чертеж различные расчеты. Ввод значения параметра осуществляется в окне свойств элемента (в данном случае элементом является прямая, параллельная другой прямой, и параметром, соответственно, будет расстояние между ними). Вместо значения в данном окне можно указать имя переменной. Если такой переменной не существует, будет запущен диалог создания переменной.</w:t>
      </w:r>
    </w:p>
    <w:p xmlns:wp14="http://schemas.microsoft.com/office/word/2010/wordml" w14:paraId="29D6B04F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drawing>
          <wp:inline xmlns:wp14="http://schemas.microsoft.com/office/word/2010/wordprocessingDrawing" wp14:editId="7273AE91" wp14:anchorId="7CB505D8">
            <wp:extent cx="1990725" cy="1981200"/>
            <wp:effectExtent l="0" t="0" r="0" b="0"/>
            <wp:docPr id="4" name="Image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4"/>
                    <pic:cNvPicPr/>
                  </pic:nvPicPr>
                  <pic:blipFill>
                    <a:blip r:embed="R22a8b878a9444c0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13" t="-13" r="-13" b="-13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9907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5DBE8B2" w:rsidR="05DBE8B2">
        <w:rPr>
          <w:sz w:val="26"/>
          <w:szCs w:val="26"/>
        </w:rPr>
        <w:t xml:space="preserve"> </w:t>
      </w:r>
      <w:r>
        <w:drawing>
          <wp:inline xmlns:wp14="http://schemas.microsoft.com/office/word/2010/wordprocessingDrawing" wp14:editId="22DB2381" wp14:anchorId="3BBBED9E">
            <wp:extent cx="2522220" cy="1620520"/>
            <wp:effectExtent l="0" t="0" r="0" b="0"/>
            <wp:docPr id="5" name="Image5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5"/>
                    <pic:cNvPicPr/>
                  </pic:nvPicPr>
                  <pic:blipFill>
                    <a:blip r:embed="R4805ef05020d403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-11" t="-18" r="-11" b="-18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522220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62486C05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267A4F05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Используя опцию «Выбрать ось симметрии», строим правую грань детали зеркально относительно левой грани. Аналогично выполняем построения других вертикальных и горизонтальных линий.</w:t>
      </w:r>
    </w:p>
    <w:p xmlns:wp14="http://schemas.microsoft.com/office/word/2010/wordml" w14:paraId="4101652C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4B99056E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500901CE" wp14:editId="7777777">
            <wp:extent cx="5510530" cy="2700020"/>
            <wp:effectExtent l="0" t="0" r="0" b="0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4" t="-9" r="-4" b="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530" cy="270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3099861B" wp14:textId="77777777">
      <w:pPr>
        <w:pStyle w:val="Normal"/>
        <w:ind w:firstLine="709"/>
        <w:jc w:val="both"/>
        <w:rPr/>
      </w:pPr>
      <w:r>
        <w:rPr>
          <w:sz w:val="30"/>
          <w:szCs w:val="30"/>
        </w:rPr>
        <w:t xml:space="preserve">Расстояние между отверстиями фланца параметризируем – параметр </w:t>
      </w:r>
      <w:r>
        <w:rPr>
          <w:b/>
          <w:sz w:val="30"/>
          <w:szCs w:val="30"/>
        </w:rPr>
        <w:t>b = 55 мм</w:t>
      </w:r>
      <w:r>
        <w:rPr>
          <w:sz w:val="30"/>
          <w:szCs w:val="30"/>
        </w:rPr>
        <w:t>.</w:t>
      </w:r>
    </w:p>
    <w:p xmlns:wp14="http://schemas.microsoft.com/office/word/2010/wordml" w14:paraId="1AE68A13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Следующий шаг – скруглить углы и построить окружности фланца. Для этой цели воспользуемся командой «Окружность» меню чертёж. Для изображения радиуса скругления верхнего правого угла фланца построим окружность, касательную к верхней и правой линиям. Радиусы скругления и диаметры окружностей параметризируем: диаметр отверстия больший </w:t>
      </w:r>
      <w:r>
        <w:rPr>
          <w:b/>
          <w:spacing w:val="-4"/>
          <w:sz w:val="30"/>
          <w:szCs w:val="30"/>
          <w:lang w:val="en-US"/>
        </w:rPr>
        <w:t>D</w:t>
      </w:r>
      <w:r>
        <w:rPr>
          <w:b/>
          <w:spacing w:val="-4"/>
          <w:sz w:val="30"/>
          <w:szCs w:val="30"/>
        </w:rPr>
        <w:t xml:space="preserve"> = 50 мм</w:t>
      </w:r>
      <w:r>
        <w:rPr>
          <w:spacing w:val="-4"/>
          <w:sz w:val="30"/>
          <w:szCs w:val="30"/>
        </w:rPr>
        <w:t>, диаметр отверстия меньший (</w:t>
      </w:r>
      <w:r>
        <w:rPr>
          <w:b/>
          <w:spacing w:val="-4"/>
          <w:sz w:val="30"/>
          <w:szCs w:val="30"/>
          <w:lang w:val="en-US"/>
        </w:rPr>
        <w:t>D</w:t>
      </w:r>
      <w:r>
        <w:rPr>
          <w:b/>
          <w:spacing w:val="-4"/>
          <w:sz w:val="30"/>
          <w:szCs w:val="30"/>
        </w:rPr>
        <w:t>–20) мм</w:t>
      </w:r>
      <w:r>
        <w:rPr>
          <w:spacing w:val="-4"/>
          <w:sz w:val="30"/>
          <w:szCs w:val="30"/>
        </w:rPr>
        <w:t xml:space="preserve">, </w:t>
      </w:r>
      <w:r>
        <w:rPr>
          <w:b/>
          <w:spacing w:val="-4"/>
          <w:sz w:val="30"/>
          <w:szCs w:val="30"/>
          <w:lang w:val="en-US"/>
        </w:rPr>
        <w:t>d</w:t>
      </w:r>
      <w:r>
        <w:rPr>
          <w:b/>
          <w:spacing w:val="-4"/>
          <w:sz w:val="30"/>
          <w:szCs w:val="30"/>
        </w:rPr>
        <w:t>4</w:t>
      </w:r>
      <w:r>
        <w:rPr>
          <w:spacing w:val="-4"/>
          <w:sz w:val="30"/>
          <w:szCs w:val="30"/>
        </w:rPr>
        <w:t xml:space="preserve"> – диаметр отверстий фланца, </w:t>
      </w:r>
      <w:r>
        <w:rPr>
          <w:b/>
          <w:spacing w:val="-4"/>
          <w:sz w:val="30"/>
          <w:szCs w:val="30"/>
          <w:lang w:val="en-US"/>
        </w:rPr>
        <w:t>R</w:t>
      </w:r>
      <w:r>
        <w:rPr>
          <w:spacing w:val="-4"/>
          <w:sz w:val="30"/>
          <w:szCs w:val="30"/>
        </w:rPr>
        <w:t xml:space="preserve"> – радиус скругления</w:t>
      </w:r>
      <w:r>
        <w:rPr>
          <w:b/>
          <w:spacing w:val="-4"/>
          <w:sz w:val="30"/>
          <w:szCs w:val="30"/>
        </w:rPr>
        <w:t xml:space="preserve"> (16 мм)</w:t>
      </w:r>
      <w:r>
        <w:rPr>
          <w:spacing w:val="-4"/>
          <w:sz w:val="30"/>
          <w:szCs w:val="30"/>
        </w:rPr>
        <w:t>.</w:t>
      </w:r>
    </w:p>
    <w:p xmlns:wp14="http://schemas.microsoft.com/office/word/2010/wordml" w14:paraId="1299C43A" wp14:textId="77777777">
      <w:pPr>
        <w:pStyle w:val="Normal"/>
        <w:tabs>
          <w:tab w:val="clear" w:pos="992"/>
          <w:tab w:val="left" w:leader="none" w:pos="1134"/>
        </w:tabs>
        <w:jc w:val="center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</w:r>
    </w:p>
    <w:p xmlns:wp14="http://schemas.microsoft.com/office/word/2010/wordml" w14:paraId="4DDBEF00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178A4172" wp14:editId="7777777">
            <wp:extent cx="5754370" cy="2308860"/>
            <wp:effectExtent l="0" t="0" r="0" b="0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4" t="-11" r="-4" b="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3461D779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16E741F9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Перейдём к виду. Теперь можно приступить к созданию второго вида фланца. Поскольку прямые имеют бесконечную длину, дополнительный справа вид уже частично создан. Создаем линию построения на расстоянии </w:t>
      </w:r>
      <w:r>
        <w:rPr>
          <w:b/>
          <w:sz w:val="30"/>
          <w:szCs w:val="30"/>
        </w:rPr>
        <w:t>B</w:t>
      </w:r>
      <w:r>
        <w:rPr>
          <w:sz w:val="30"/>
          <w:szCs w:val="30"/>
        </w:rPr>
        <w:t xml:space="preserve"> от начала координат и еще одну правее на расстоянии </w:t>
      </w:r>
      <w:r>
        <w:rPr>
          <w:b/>
          <w:sz w:val="30"/>
          <w:szCs w:val="30"/>
          <w:lang w:val="en-US"/>
        </w:rPr>
        <w:t>B</w:t>
      </w:r>
      <w:r>
        <w:rPr>
          <w:b/>
          <w:sz w:val="30"/>
          <w:szCs w:val="30"/>
        </w:rPr>
        <w:t xml:space="preserve"> + </w:t>
      </w:r>
      <w:r>
        <w:rPr>
          <w:b/>
          <w:sz w:val="30"/>
          <w:szCs w:val="30"/>
          <w:lang w:val="en-US"/>
        </w:rPr>
        <w:t>h</w:t>
      </w:r>
      <w:r>
        <w:rPr>
          <w:sz w:val="30"/>
          <w:szCs w:val="30"/>
        </w:rPr>
        <w:t>, где h – толщина фланца. Для удобства построения линий и дальнейшей штриховки необходимо установить новые узлы и вспомогательные линии.</w:t>
      </w:r>
    </w:p>
    <w:p xmlns:wp14="http://schemas.microsoft.com/office/word/2010/wordml" w14:paraId="3CF2D8B6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0FB78278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758E517E" wp14:editId="7777777">
            <wp:extent cx="5754370" cy="2794000"/>
            <wp:effectExtent l="0" t="0" r="0" b="0"/>
            <wp:docPr id="8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4" t="-9" r="-4" b="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46BB08AE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Перейдем к следующему этапу создания чертежа – сформируем его изображение. Сначала обведем построенную часть чертежа. Для этого создадим линии изображения с помощью команды «Изображение» меню чертёж. Начните обводку с точки пересечения верхнего левого угла фланца и окружности. Линии изображения автоматически привязываются к ближайшему пересечению линий построения. Курсор при нанесении линии изображения работает по принципу “резиновой нити”. Требуется лишь с помощью курсора выбирать узлы или пересечения линий построения.</w:t>
      </w:r>
    </w:p>
    <w:p xmlns:wp14="http://schemas.microsoft.com/office/word/2010/wordml" w14:paraId="1FC39945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0562CB0E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715ADF79" wp14:editId="7777777">
            <wp:extent cx="5754370" cy="2526030"/>
            <wp:effectExtent l="0" t="0" r="0" b="0"/>
            <wp:docPr id="9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4" t="-10" r="-4" b="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252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34CE0A41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4DAAA784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Создадим оси отверстий, главного вида детали, а также штриховку вида слева, используя команду «Чертеж: Штриховка» в «Режиме автоматического поиска контура».</w:t>
      </w:r>
    </w:p>
    <w:p xmlns:wp14="http://schemas.microsoft.com/office/word/2010/wordml" w14:paraId="62EBF3C5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6D98A12B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08CE65CC" wp14:editId="7777777">
            <wp:extent cx="5754370" cy="2432050"/>
            <wp:effectExtent l="0" t="0" r="0" b="0"/>
            <wp:docPr id="10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4" t="-11" r="-4" b="-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2946DB82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4A404E9E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Когда будет получено нужное изображение, можно переходить к оформлению чертежа. Сначала нанесем размеры, привязывая их к линиям построения, узлам и линиям изображения. Выберем для этого команду «Чертеж: Размер». Для линейных размеров используем опцию «Выбрать прямую», а для радиальных – «Выбрать окружность». Проставим на созданном чертеже обозначение шероховатости. Выберите команду «Чертеж: Шероховатость». Создать обозначение сечения </w:t>
      </w:r>
      <w:r>
        <w:rPr>
          <w:sz w:val="30"/>
          <w:szCs w:val="30"/>
          <w:u w:val="single"/>
        </w:rPr>
        <w:t>А-А</w:t>
      </w:r>
      <w:r>
        <w:rPr>
          <w:sz w:val="30"/>
          <w:szCs w:val="30"/>
        </w:rPr>
        <w:t>. Выберите команду «Чертеж: Обозначение вида».</w:t>
      </w:r>
    </w:p>
    <w:p xmlns:wp14="http://schemas.microsoft.com/office/word/2010/wordml" w14:paraId="5997CC1D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110FFD37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74AF92A5" wp14:editId="7777777">
            <wp:extent cx="5760720" cy="2684145"/>
            <wp:effectExtent l="0" t="0" r="0" b="0"/>
            <wp:docPr id="1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-4" t="-10" r="-14" b="-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6B699379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23AC4A44" wp14:textId="77777777">
      <w:pPr>
        <w:pStyle w:val="Normal"/>
        <w:numPr>
          <w:ilvl w:val="0"/>
          <w:numId w:val="2"/>
        </w:numPr>
        <w:tabs>
          <w:tab w:val="clear" w:pos="992"/>
          <w:tab w:val="left" w:leader="none" w:pos="1134"/>
        </w:tabs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Создать основную надпись на чертеже. Выберите команду «Оформление: Основная надпись: Создать». Выберите в этом окне тип основной надписи «Основная надпись. Первый лист». После этого на чертеж будет нанесена основная надпись, а на экране появится диалоговое окно «Форматка» для ввода содержания чертежного штампа.</w:t>
      </w:r>
    </w:p>
    <w:p xmlns:wp14="http://schemas.microsoft.com/office/word/2010/wordml" w14:paraId="3FE9F23F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1F72F646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  <w:drawing>
          <wp:inline xmlns:wp14="http://schemas.microsoft.com/office/word/2010/wordprocessingDrawing" distT="0" distB="0" distL="0" distR="0" wp14:anchorId="7BB22688" wp14:editId="7777777">
            <wp:extent cx="5758180" cy="3305810"/>
            <wp:effectExtent l="0" t="0" r="0" b="0"/>
            <wp:docPr id="12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5" t="-9" r="-5" b="-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08CE6F91" wp14:textId="77777777">
      <w:pPr>
        <w:pStyle w:val="Normal"/>
        <w:tabs>
          <w:tab w:val="clear" w:pos="992"/>
          <w:tab w:val="left" w:leader="none" w:pos="1134"/>
        </w:tabs>
        <w:jc w:val="center"/>
        <w:rPr>
          <w:sz w:val="26"/>
          <w:szCs w:val="26"/>
        </w:rPr>
      </w:pPr>
      <w:r>
        <w:rPr>
          <w:sz w:val="26"/>
          <w:szCs w:val="26"/>
        </w:rPr>
      </w:r>
    </w:p>
    <w:p xmlns:wp14="http://schemas.microsoft.com/office/word/2010/wordml" w14:paraId="7742F4A9" wp14:textId="77777777">
      <w:pPr>
        <w:pStyle w:val="Normal"/>
        <w:spacing w:line="232" w:lineRule="auto"/>
        <w:ind w:firstLine="709"/>
        <w:jc w:val="both"/>
        <w:rPr/>
      </w:pPr>
      <w:r>
        <w:rPr>
          <w:rFonts w:eastAsia="Calibri"/>
          <w:sz w:val="30"/>
          <w:szCs w:val="30"/>
          <w:lang w:eastAsia="en-US"/>
        </w:rPr>
        <w:t>В процессе создания чертежа может возникнуть необходимость изменить какие-либо параметры оформления, например, перенести форматку в новое положение команда: «Оформление: Основная надпись: Переместить». При этом положение нанесенных технических требований и неуказываемой шероховатости останется прежним. Для того чтобы придать этим элементам положение, соответствующее новому положению форматки предназначена команда: «Оформление: Обновить».</w:t>
      </w:r>
    </w:p>
    <w:p xmlns:wp14="http://schemas.microsoft.com/office/word/2010/wordml" w14:paraId="5B08981D" wp14:textId="77777777">
      <w:pPr>
        <w:pStyle w:val="Normal"/>
        <w:spacing w:line="232" w:lineRule="auto"/>
        <w:ind w:firstLine="709"/>
        <w:jc w:val="both"/>
        <w:rPr/>
      </w:pPr>
      <w:r>
        <w:rPr>
          <w:rFonts w:eastAsia="Calibri"/>
          <w:sz w:val="30"/>
          <w:szCs w:val="30"/>
          <w:lang w:eastAsia="en-US"/>
        </w:rPr>
        <w:t xml:space="preserve">При вызове команды «Оформление: Создать технические требования» на экране отображается область, в которой вы можете ввести текст технических требований. Текст технических требований по умолчанию является параграф-текстом, поэтому в автоменю находятся опции доступные при работе с параграф-текстом. Существует возможность наносить фрагменты часто используемых текстов из словаря, а также использовать переменные и их значения. </w:t>
      </w:r>
    </w:p>
    <w:p xmlns:wp14="http://schemas.microsoft.com/office/word/2010/wordml" w14:paraId="1B40CA81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>После вызова команды «Оформление: Неуказываемая шероховатость: Создать» на экране появляется окно параметров шероховатости. После задания параметров обозначение шероховатости будет нанесено на чертёж. Положение символа неуказываемой шероховатости определяется специальным скрытым элементом &lt;Шероховатость&gt;, созданным в документе форматки.</w:t>
      </w:r>
    </w:p>
    <w:p xmlns:wp14="http://schemas.microsoft.com/office/word/2010/wordml" w14:paraId="296E4464" wp14:textId="77777777">
      <w:pPr>
        <w:pStyle w:val="Normal"/>
        <w:spacing w:line="232" w:lineRule="auto"/>
        <w:ind w:firstLine="709"/>
        <w:jc w:val="both"/>
        <w:rPr/>
      </w:pPr>
      <w:r>
        <w:rPr>
          <w:rFonts w:eastAsia="Calibri"/>
          <w:sz w:val="30"/>
          <w:szCs w:val="30"/>
          <w:lang w:eastAsia="en-US"/>
        </w:rPr>
        <w:t>Выполненные действия позволяют получить законченный машиностроительный параметрический чертеж.</w:t>
      </w:r>
    </w:p>
    <w:p xmlns:wp14="http://schemas.microsoft.com/office/word/2010/wordml" w14:paraId="7C97F313" wp14:textId="77777777">
      <w:pPr>
        <w:pStyle w:val="Normal"/>
        <w:spacing w:line="232" w:lineRule="auto"/>
        <w:ind w:firstLine="709"/>
        <w:jc w:val="both"/>
        <w:rPr>
          <w:rFonts w:eastAsia="Calibri"/>
          <w:sz w:val="30"/>
          <w:szCs w:val="30"/>
          <w:lang w:eastAsia="en-US"/>
        </w:rPr>
      </w:pPr>
      <w:r>
        <w:rPr>
          <w:rFonts w:eastAsia="Calibri"/>
          <w:sz w:val="30"/>
          <w:szCs w:val="30"/>
          <w:lang w:eastAsia="en-US"/>
        </w:rPr>
        <w:t>При изменении значений переменных чертежа, система мгновенно перестраивает чертеж.</w:t>
      </w:r>
    </w:p>
    <w:p xmlns:wp14="http://schemas.microsoft.com/office/word/2010/wordml" w14:paraId="61CDCEAD" wp14:textId="77777777">
      <w:pPr>
        <w:pStyle w:val="Normal"/>
        <w:widowControl w:val="false"/>
        <w:autoSpaceDE w:val="false"/>
        <w:spacing w:line="228" w:lineRule="auto"/>
        <w:jc w:val="center"/>
        <w:rPr>
          <w:rFonts w:eastAsia="Calibri"/>
          <w:b/>
          <w:b/>
          <w:sz w:val="30"/>
          <w:szCs w:val="30"/>
          <w:lang w:eastAsia="en-US"/>
        </w:rPr>
      </w:pPr>
      <w:r>
        <w:rPr>
          <w:rFonts w:eastAsia="Calibri"/>
          <w:b/>
          <w:sz w:val="30"/>
          <w:szCs w:val="30"/>
          <w:lang w:eastAsia="en-US"/>
        </w:rPr>
      </w:r>
    </w:p>
    <w:p xmlns:wp14="http://schemas.microsoft.com/office/word/2010/wordml" w14:paraId="06424872" wp14:textId="77777777">
      <w:pPr>
        <w:pStyle w:val="Normal"/>
        <w:tabs>
          <w:tab w:val="clear" w:pos="992"/>
          <w:tab w:val="left" w:leader="none" w:pos="1134"/>
        </w:tabs>
        <w:jc w:val="center"/>
        <w:rPr/>
      </w:pPr>
      <w:r>
        <w:rPr>
          <w:b/>
          <w:sz w:val="30"/>
          <w:szCs w:val="30"/>
        </w:rPr>
        <w:t xml:space="preserve">Дополнительные чертежи с </w:t>
      </w:r>
      <w:r>
        <w:rPr>
          <w:b/>
          <w:spacing w:val="-4"/>
          <w:sz w:val="30"/>
          <w:szCs w:val="30"/>
        </w:rPr>
        <w:t>несколькими вариантами размеров детали.</w:t>
      </w:r>
    </w:p>
    <w:p xmlns:wp14="http://schemas.microsoft.com/office/word/2010/wordml" w14:paraId="6BB9E253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drawing>
          <wp:inline xmlns:wp14="http://schemas.microsoft.com/office/word/2010/wordprocessingDrawing" distT="0" distB="0" distL="0" distR="0" wp14:anchorId="6354653C" wp14:editId="7777777">
            <wp:extent cx="5753100" cy="4066540"/>
            <wp:effectExtent l="0" t="0" r="0" b="0"/>
            <wp:docPr id="13" name="Image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l="-4" t="-5" r="-4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23DE523C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</w:r>
    </w:p>
    <w:p xmlns:wp14="http://schemas.microsoft.com/office/word/2010/wordml" w14:paraId="52E56223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spacing w:val="-4"/>
          <w:sz w:val="30"/>
          <w:szCs w:val="30"/>
          <w:lang w:val="en-US"/>
        </w:rPr>
      </w:pPr>
      <w:r>
        <w:rPr>
          <w:spacing w:val="-4"/>
          <w:sz w:val="30"/>
          <w:szCs w:val="30"/>
        </w:rPr>
        <w:drawing>
          <wp:inline xmlns:wp14="http://schemas.microsoft.com/office/word/2010/wordprocessingDrawing" distT="0" distB="0" distL="0" distR="0" wp14:anchorId="568A469B" wp14:editId="7777777">
            <wp:extent cx="5758815" cy="4091305"/>
            <wp:effectExtent l="0" t="0" r="0" b="0"/>
            <wp:docPr id="14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4" t="-5" r="-4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409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07547A01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spacing w:val="-4"/>
          <w:sz w:val="30"/>
          <w:szCs w:val="30"/>
          <w:lang w:val="en-US"/>
        </w:rPr>
      </w:pPr>
      <w:r>
        <w:rPr>
          <w:spacing w:val="-4"/>
          <w:sz w:val="30"/>
          <w:szCs w:val="30"/>
          <w:lang w:val="en-US"/>
        </w:rPr>
        <w:drawing>
          <wp:inline xmlns:wp14="http://schemas.microsoft.com/office/word/2010/wordprocessingDrawing" distT="0" distB="0" distL="0" distR="0" wp14:anchorId="192686C1" wp14:editId="7777777">
            <wp:extent cx="5758815" cy="4065905"/>
            <wp:effectExtent l="0" t="0" r="0" b="0"/>
            <wp:docPr id="15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4" t="-5" r="-4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406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14:paraId="5043CB0F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spacing w:val="-4"/>
          <w:sz w:val="30"/>
          <w:szCs w:val="30"/>
          <w:lang w:val="en-US"/>
        </w:rPr>
      </w:pPr>
      <w:r>
        <w:rPr>
          <w:spacing w:val="-4"/>
          <w:sz w:val="30"/>
          <w:szCs w:val="30"/>
          <w:lang w:val="en-US"/>
        </w:rPr>
      </w:r>
    </w:p>
    <w:p xmlns:wp14="http://schemas.microsoft.com/office/word/2010/wordml" w14:paraId="2B13BBED" wp14:textId="77777777">
      <w:pPr>
        <w:pStyle w:val="Normal"/>
        <w:tabs>
          <w:tab w:val="clear" w:pos="992"/>
          <w:tab w:val="left" w:leader="none" w:pos="1134"/>
        </w:tabs>
        <w:ind w:left="709" w:hanging="0"/>
        <w:jc w:val="both"/>
        <w:rPr>
          <w:vanish/>
          <w:sz w:val="30"/>
          <w:szCs w:val="30"/>
        </w:rPr>
      </w:pPr>
      <w:r>
        <w:rPr>
          <w:b/>
          <w:spacing w:val="-4"/>
          <w:sz w:val="30"/>
          <w:szCs w:val="30"/>
        </w:rPr>
        <w:t>Выводы:</w:t>
      </w:r>
      <w:r>
        <w:rPr>
          <w:spacing w:val="-4"/>
          <w:sz w:val="30"/>
          <w:szCs w:val="30"/>
        </w:rPr>
        <w:t xml:space="preserve"> получены навыки построения параметричесих чертежей в системе проектирования </w:t>
      </w:r>
      <w:r>
        <w:rPr>
          <w:spacing w:val="-4"/>
          <w:sz w:val="30"/>
          <w:szCs w:val="30"/>
          <w:lang w:val="en-US"/>
        </w:rPr>
        <w:t>T</w:t>
      </w:r>
      <w:r>
        <w:rPr>
          <w:spacing w:val="-4"/>
          <w:sz w:val="30"/>
          <w:szCs w:val="30"/>
        </w:rPr>
        <w:t>-</w:t>
      </w:r>
      <w:r>
        <w:rPr>
          <w:spacing w:val="-4"/>
          <w:sz w:val="30"/>
          <w:szCs w:val="30"/>
          <w:lang w:val="en-US"/>
        </w:rPr>
        <w:t>flex</w:t>
      </w:r>
      <w:r>
        <w:rPr>
          <w:spacing w:val="-4"/>
          <w:sz w:val="30"/>
          <w:szCs w:val="30"/>
        </w:rPr>
        <w:t xml:space="preserve"> </w:t>
      </w:r>
      <w:r>
        <w:rPr>
          <w:spacing w:val="-4"/>
          <w:sz w:val="30"/>
          <w:szCs w:val="30"/>
          <w:lang w:val="en-US"/>
        </w:rPr>
        <w:t>CAD</w:t>
      </w:r>
      <w:r>
        <w:rPr>
          <w:spacing w:val="-4"/>
          <w:sz w:val="30"/>
          <w:szCs w:val="30"/>
        </w:rPr>
        <w:t>.</w:t>
      </w:r>
      <w:bookmarkStart w:name="_PictureBullets" w:id="8"/>
      <w:bookmarkEnd w:id="8"/>
    </w:p>
    <w:sectPr>
      <w:headerReference w:type="default" r:id="rId18"/>
      <w:type w:val="nextPage"/>
      <w:pgSz w:w="11906" w:h="16838" w:orient="portrait"/>
      <w:pgMar w:top="1134" w:right="1134" w:bottom="1134" w:left="1701" w:header="680" w:footer="0" w:gutter="0"/>
      <w:pgNumType w:fmt="decimal" w:start="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 xmlns:wp14="http://schemas.microsoft.com/office/word/2010/wordml" w14:paraId="07459315" wp14:textId="77777777">
    <w:pPr>
      <w:pStyle w:val="Footer"/>
      <w:jc w:val="center"/>
      <w:rPr>
        <w:sz w:val="26"/>
        <w:szCs w:val="26"/>
      </w:rPr>
    </w:pPr>
    <w:r>
      <w:rPr>
        <w:sz w:val="26"/>
        <w:szCs w:val="2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1744" w:hanging="1035"/>
      </w:pPr>
      <w:rPr>
        <w:sz w:val="30"/>
        <w:spacing w:val="-4"/>
        <w:szCs w:val="3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50"/>
  <w:trackRevisions w:val="false"/>
  <w:defaultTabStop w:val="992"/>
  <w:autoHyphenation w:val="true"/>
  <w14:docId w14:val="072C22EE"/>
  <w15:docId w15:val="{53398DC2-3AC8-4C6D-9C55-ACEC3B6E7B3F}"/>
  <w:rsids>
    <w:rsidRoot w:val="05DBE8B2"/>
    <w:rsid w:val="05DBE8B2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80" w:after="280" w:line="360" w:lineRule="auto"/>
      <w:ind w:firstLine="567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80" w:after="280" w:line="360" w:lineRule="auto"/>
      <w:ind w:firstLine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styleId="WW8Num1z0">
    <w:name w:val="WW8Num1z0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30"/>
      <w:sz w:val="30"/>
      <w:szCs w:val="30"/>
      <w:u w:val="none"/>
      <w:vertAlign w:val="baseline"/>
    </w:rPr>
  </w:style>
  <w:style w:type="character" w:styleId="WW8Num1z1">
    <w:name w:val="WW8Num1z1"/>
    <w:qFormat/>
    <w:rPr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0"/>
      <w:sz w:val="20"/>
      <w:szCs w:val="20"/>
      <w:u w:val="none"/>
      <w:vertAlign w:val="baseline"/>
    </w:rPr>
  </w:style>
  <w:style w:type="character" w:styleId="WW8Num2z0">
    <w:name w:val="WW8Num2z0"/>
    <w:qFormat/>
    <w:rPr>
      <w:rFonts w:cs="Times New Roman"/>
      <w:b w:val="false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 w:val="false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cs="Times New Roman"/>
      <w:b w:val="false"/>
    </w:rPr>
  </w:style>
  <w:style w:type="character" w:styleId="WW8Num7z0">
    <w:name w:val="WW8Num7z0"/>
    <w:qFormat/>
    <w:rPr>
      <w:rFonts w:cs="Times New Roman"/>
      <w:b w:val="false"/>
    </w:rPr>
  </w:style>
  <w:style w:type="character" w:styleId="WW8Num8z0">
    <w:name w:val="WW8Num8z0"/>
    <w:qFormat/>
    <w:rPr>
      <w:rFonts w:cs="Times New Roman"/>
      <w:b w:val="false"/>
    </w:rPr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cs="Times New Roman"/>
      <w:b w:val="false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cs="Times New Roman"/>
      <w:b w:val="false"/>
    </w:rPr>
  </w:style>
  <w:style w:type="character" w:styleId="WW8Num13z0">
    <w:name w:val="WW8Num13z0"/>
    <w:qFormat/>
    <w:rPr>
      <w:rFonts w:cs="Times New Roman"/>
      <w:b w:val="false"/>
    </w:rPr>
  </w:style>
  <w:style w:type="character" w:styleId="WW8Num14z0">
    <w:name w:val="WW8Num14z0"/>
    <w:qFormat/>
    <w:rPr>
      <w:rFonts w:cs="Times New Roman"/>
      <w:b w:val="false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cs="Times New Roman"/>
      <w:b w:val="false"/>
    </w:rPr>
  </w:style>
  <w:style w:type="character" w:styleId="WW8Num19z0">
    <w:name w:val="WW8Num19z0"/>
    <w:qFormat/>
    <w:rPr>
      <w:b w:val="false"/>
      <w:i w:val="false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spacing w:val="-4"/>
      <w:sz w:val="30"/>
      <w:szCs w:val="30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cs="Times New Roman"/>
      <w:b w:val="false"/>
    </w:rPr>
  </w:style>
  <w:style w:type="character" w:styleId="WW8Num23z0">
    <w:name w:val="WW8Num23z0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b w:val="false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cs="Times New Roman"/>
      <w:b w:val="false"/>
    </w:rPr>
  </w:style>
  <w:style w:type="character" w:styleId="WW8Num29z0">
    <w:name w:val="WW8Num29z0"/>
    <w:qFormat/>
    <w:rPr>
      <w:rFonts w:cs="Times New Roman"/>
      <w:b w:val="false"/>
    </w:rPr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>
      <w:rFonts w:cs="Times New Roman"/>
      <w:b w:val="false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cs="Times New Roman"/>
      <w:b w:val="false"/>
    </w:rPr>
  </w:style>
  <w:style w:type="character" w:styleId="WW8Num34z0">
    <w:name w:val="WW8Num34z0"/>
    <w:qFormat/>
    <w:rPr>
      <w:rFonts w:cs="Times New Roman"/>
      <w:b w:val="false"/>
    </w:rPr>
  </w:style>
  <w:style w:type="character" w:styleId="WW8Num35z0">
    <w:name w:val="WW8Num35z0"/>
    <w:qFormat/>
    <w:rPr/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sz w:val="30"/>
      <w:szCs w:val="30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Style12">
    <w:name w:val="Основной шрифт абзаца"/>
    <w:qFormat/>
    <w:rPr/>
  </w:style>
  <w:style w:type="character" w:styleId="2">
    <w:name w:val="Заголовок 2 Знак"/>
    <w:basedOn w:val="Style12"/>
    <w:qFormat/>
    <w:rPr>
      <w:rFonts w:ascii="Cambria" w:hAnsi="Cambria" w:cs="Times New Roman"/>
      <w:b/>
      <w:bCs/>
      <w:i/>
      <w:iCs/>
      <w:sz w:val="28"/>
      <w:szCs w:val="28"/>
    </w:rPr>
  </w:style>
  <w:style w:type="character" w:styleId="3">
    <w:name w:val="Заголовок 3 Знак"/>
    <w:basedOn w:val="Style12"/>
    <w:qFormat/>
    <w:rPr>
      <w:rFonts w:ascii="Cambria" w:hAnsi="Cambria" w:cs="Times New Roman"/>
      <w:b/>
      <w:bCs/>
      <w:sz w:val="26"/>
      <w:szCs w:val="26"/>
    </w:rPr>
  </w:style>
  <w:style w:type="character" w:styleId="Style13">
    <w:name w:val="Основной текст с отступом Знак"/>
    <w:basedOn w:val="Style12"/>
    <w:qFormat/>
    <w:rPr>
      <w:rFonts w:cs="Times New Roman"/>
      <w:sz w:val="24"/>
      <w:szCs w:val="24"/>
    </w:rPr>
  </w:style>
  <w:style w:type="character" w:styleId="Style14">
    <w:name w:val="Название Знак"/>
    <w:basedOn w:val="Style12"/>
    <w:qFormat/>
    <w:rPr>
      <w:rFonts w:cs="Times New Roman"/>
      <w:b/>
      <w:sz w:val="32"/>
    </w:rPr>
  </w:style>
  <w:style w:type="character" w:styleId="Style15">
    <w:name w:val="Верхний колонтитул Знак"/>
    <w:basedOn w:val="Style12"/>
    <w:qFormat/>
    <w:rPr>
      <w:rFonts w:cs="Times New Roman"/>
      <w:sz w:val="24"/>
      <w:szCs w:val="24"/>
    </w:rPr>
  </w:style>
  <w:style w:type="character" w:styleId="Style16">
    <w:name w:val="Нижний колонтитул Знак"/>
    <w:basedOn w:val="Style12"/>
    <w:qFormat/>
    <w:rPr>
      <w:rFonts w:cs="Times New Roman"/>
      <w:sz w:val="24"/>
      <w:szCs w:val="24"/>
    </w:rPr>
  </w:style>
  <w:style w:type="character" w:styleId="TV">
    <w:name w:val="TV_текст_с"/>
    <w:basedOn w:val="Style12"/>
    <w:qFormat/>
    <w:rPr>
      <w:rFonts w:ascii="Courier New" w:hAnsi="Courier New" w:cs="Times New Roman"/>
      <w:sz w:val="28"/>
    </w:rPr>
  </w:style>
  <w:style w:type="character" w:styleId="TVc">
    <w:name w:val="TV_форм_c"/>
    <w:basedOn w:val="Style12"/>
    <w:qFormat/>
    <w:rPr>
      <w:rFonts w:ascii="Times New Roman" w:hAnsi="Times New Roman" w:cs="Times New Roman"/>
      <w:sz w:val="36"/>
    </w:rPr>
  </w:style>
  <w:style w:type="character" w:styleId="PageNumber">
    <w:name w:val="Page Number"/>
    <w:basedOn w:val="Style12"/>
    <w:rPr/>
  </w:style>
  <w:style w:type="character" w:styleId="InternetLink">
    <w:name w:val="Internet Link"/>
    <w:basedOn w:val="Style12"/>
    <w:rPr>
      <w:color w:val="0000FF"/>
      <w:u w:val="single"/>
    </w:rPr>
  </w:style>
  <w:style w:type="character" w:styleId="VisitedInternetLink">
    <w:name w:val="Visited Internet Link"/>
    <w:basedOn w:val="Style12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spacing w:before="280" w:after="280" w:line="360" w:lineRule="auto"/>
      <w:ind w:firstLine="567"/>
      <w:jc w:val="center"/>
    </w:pPr>
    <w:rPr>
      <w:b/>
      <w:sz w:val="32"/>
      <w:szCs w:val="20"/>
    </w:rPr>
  </w:style>
  <w:style w:type="paragraph" w:styleId="TextBody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tabs>
        <w:tab w:val="clear" w:pos="992"/>
        <w:tab w:val="left" w:leader="none" w:pos="142"/>
      </w:tabs>
      <w:ind w:firstLine="426"/>
      <w:jc w:val="both"/>
    </w:pPr>
    <w:rPr>
      <w:sz w:val="28"/>
      <w:szCs w:val="20"/>
    </w:rPr>
  </w:style>
  <w:style w:type="paragraph" w:styleId="TV1">
    <w:name w:val="TV_рис"/>
    <w:basedOn w:val="Normal"/>
    <w:qFormat/>
    <w:pPr>
      <w:spacing w:line="360" w:lineRule="auto"/>
      <w:jc w:val="both"/>
    </w:pPr>
    <w:rPr>
      <w:rFonts w:ascii="Courier New" w:hAnsi="Courier New" w:cs="Courier New"/>
      <w:sz w:val="28"/>
      <w:szCs w:val="20"/>
    </w:rPr>
  </w:style>
  <w:style w:type="paragraph" w:styleId="Header">
    <w:name w:val="header"/>
    <w:basedOn w:val="Normal"/>
    <w:pPr>
      <w:tabs>
        <w:tab w:val="clear" w:pos="992"/>
        <w:tab w:val="center" w:leader="none" w:pos="4677"/>
        <w:tab w:val="right" w:leader="none" w:pos="9355"/>
      </w:tabs>
    </w:pPr>
    <w:rPr/>
  </w:style>
  <w:style w:type="paragraph" w:styleId="Footer">
    <w:name w:val="footer"/>
    <w:basedOn w:val="Normal"/>
    <w:pPr>
      <w:tabs>
        <w:tab w:val="clear" w:pos="992"/>
        <w:tab w:val="center" w:leader="none" w:pos="4677"/>
        <w:tab w:val="right" w:leader="none" w:pos="9355"/>
      </w:tabs>
    </w:pPr>
    <w:rPr/>
  </w:style>
  <w:style w:type="paragraph" w:styleId="TV2">
    <w:name w:val="TV_текст"/>
    <w:basedOn w:val="Normal"/>
    <w:qFormat/>
    <w:pPr>
      <w:widowControl w:val="false"/>
      <w:spacing w:line="360" w:lineRule="auto"/>
      <w:ind w:firstLine="709"/>
      <w:jc w:val="both"/>
    </w:pPr>
    <w:rPr>
      <w:rFonts w:ascii="Courier New" w:hAnsi="Courier New" w:cs="Courier New"/>
      <w:sz w:val="28"/>
      <w:szCs w:val="20"/>
    </w:rPr>
  </w:style>
  <w:style w:type="paragraph" w:styleId="TV3">
    <w:name w:val="TV_заголовки"/>
    <w:basedOn w:val="TV2"/>
    <w:qFormat/>
    <w:pPr>
      <w:spacing w:line="360" w:lineRule="atLeast"/>
      <w:ind w:hanging="0"/>
      <w:jc w:val="center"/>
    </w:pPr>
    <w:rPr/>
  </w:style>
  <w:style w:type="paragraph" w:styleId="Style17">
    <w:name w:val="Обычный (веб)"/>
    <w:basedOn w:val="Normal"/>
    <w:qFormat/>
    <w:pPr>
      <w:ind w:firstLine="400"/>
    </w:pPr>
    <w:rPr/>
  </w:style>
  <w:style w:type="paragraph" w:styleId="List1">
    <w:name w:val="list1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yperlink" Target="https://portal23.sibadi.org/course/view.php?id=2424" TargetMode="External" Id="rId3" /><Relationship Type="http://schemas.openxmlformats.org/officeDocument/2006/relationships/image" Target="media/image6.png" Id="rId8" /><Relationship Type="http://schemas.openxmlformats.org/officeDocument/2006/relationships/image" Target="media/image7.png" Id="rId9" /><Relationship Type="http://schemas.openxmlformats.org/officeDocument/2006/relationships/image" Target="media/image8.png" Id="rId10" /><Relationship Type="http://schemas.openxmlformats.org/officeDocument/2006/relationships/image" Target="media/image9.png" Id="rId11" /><Relationship Type="http://schemas.openxmlformats.org/officeDocument/2006/relationships/image" Target="media/image10.png" Id="rId12" /><Relationship Type="http://schemas.openxmlformats.org/officeDocument/2006/relationships/image" Target="media/image11.png" Id="rId13" /><Relationship Type="http://schemas.openxmlformats.org/officeDocument/2006/relationships/image" Target="media/image12.png" Id="rId14" /><Relationship Type="http://schemas.openxmlformats.org/officeDocument/2006/relationships/image" Target="media/image13.png" Id="rId15" /><Relationship Type="http://schemas.openxmlformats.org/officeDocument/2006/relationships/image" Target="media/image14.png" Id="rId16" /><Relationship Type="http://schemas.openxmlformats.org/officeDocument/2006/relationships/image" Target="media/image15.png" Id="rId17" /><Relationship Type="http://schemas.openxmlformats.org/officeDocument/2006/relationships/header" Target="header1.xml" Id="rId18" /><Relationship Type="http://schemas.openxmlformats.org/officeDocument/2006/relationships/numbering" Target="numbering.xml" Id="rId19" /><Relationship Type="http://schemas.openxmlformats.org/officeDocument/2006/relationships/fontTable" Target="fontTable.xml" Id="rId20" /><Relationship Type="http://schemas.openxmlformats.org/officeDocument/2006/relationships/settings" Target="settings.xml" Id="rId21" /><Relationship Type="http://schemas.openxmlformats.org/officeDocument/2006/relationships/image" Target="/media/image10.png" Id="R9f2682d754e14688" /><Relationship Type="http://schemas.openxmlformats.org/officeDocument/2006/relationships/image" Target="/media/image11.png" Id="R9305cf614c6e43ca" /><Relationship Type="http://schemas.openxmlformats.org/officeDocument/2006/relationships/image" Target="/media/image12.png" Id="R307fa7071d9b406d" /><Relationship Type="http://schemas.openxmlformats.org/officeDocument/2006/relationships/image" Target="/media/image13.png" Id="R22a8b878a9444c0d" /><Relationship Type="http://schemas.openxmlformats.org/officeDocument/2006/relationships/image" Target="/media/image14.png" Id="R4805ef05020d403e" /></Relationships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2021-09-16T19:58:00.0000000Z</dcterms:created>
  <dc:creator>liv</dc:creator>
  <dc:description/>
  <dc:language>en-US</dc:language>
  <lastModifiedBy>filimon0204</lastModifiedBy>
  <lastPrinted>2020-02-12T11:32:00.0000000Z</lastPrinted>
  <dcterms:modified xsi:type="dcterms:W3CDTF">2021-09-21T04:46:14.8224017Z</dcterms:modified>
  <revision>3</revision>
  <dc:subject/>
  <dc:title>Математические методы анализа и синтеза систем управления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0008009a050000000000010290310207f7000400038000</vt:lpwstr>
  </property>
</Properties>
</file>