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Требования к оформлению материалов для публикации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Статьи оформляются в соответствии с ГОСТ Р 7.07–2009 «Статьи в журналах и сборниках. Издательское оформление».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Объем рукописи статьи до 5 страниц, включая рисунки, таблицы, формулы, список литературы.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Набор текста осуществляется в </w:t>
      </w:r>
      <w:proofErr w:type="spellStart"/>
      <w:r>
        <w:rPr>
          <w:color w:val="000000"/>
          <w:sz w:val="27"/>
          <w:szCs w:val="27"/>
        </w:rPr>
        <w:t>MSWord</w:t>
      </w:r>
      <w:proofErr w:type="spellEnd"/>
      <w:r>
        <w:rPr>
          <w:color w:val="000000"/>
          <w:sz w:val="27"/>
          <w:szCs w:val="27"/>
        </w:rPr>
        <w:t xml:space="preserve">, шрифт — </w:t>
      </w:r>
      <w:proofErr w:type="spellStart"/>
      <w:r>
        <w:rPr>
          <w:color w:val="000000"/>
          <w:sz w:val="27"/>
          <w:szCs w:val="27"/>
        </w:rPr>
        <w:t>TimesNewRoman</w:t>
      </w:r>
      <w:proofErr w:type="spellEnd"/>
      <w:r>
        <w:rPr>
          <w:color w:val="000000"/>
          <w:sz w:val="27"/>
          <w:szCs w:val="27"/>
        </w:rPr>
        <w:t>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Размеры полей – 2 см. со всех сторон.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В начале по левому краю страницы </w:t>
      </w:r>
      <w:proofErr w:type="spellStart"/>
      <w:r>
        <w:rPr>
          <w:color w:val="000000"/>
          <w:sz w:val="27"/>
          <w:szCs w:val="27"/>
        </w:rPr>
        <w:t>обязательноуказывается</w:t>
      </w:r>
      <w:proofErr w:type="spellEnd"/>
      <w:r>
        <w:rPr>
          <w:color w:val="000000"/>
          <w:sz w:val="27"/>
          <w:szCs w:val="27"/>
        </w:rPr>
        <w:t xml:space="preserve"> индекс универсальной десятичной классификации (УДК). Ссылка по поиску УДК https://www.teacode.com/online/udc/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Название статьи набирается по центру ПРОПИСНЫМИ (ЗАГЛАВНЫМИ) буквами жирным шрифтом 14-го размера.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По левому краю страницы указываются жирным шрифтом 14-го размера – фамилия, инициалы автора (авторов), электронная почта, место учебы (институт); фамилия, инициалы научного руководителя, его ученая степень, звание и должность.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Аннотация статьи не более 6-7 строк.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Ключевые слова - не более 6.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Основное содержание статьи набирается шрифтом 14-го размера. Каждый абзац выделяется красной строкой (отступ 1,25). Межстрочный интервал – одинарный.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Список литературы оформляется в соответствии с ГОСТ 7.05–2008.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Доклады представляются в электронном виде на </w:t>
      </w:r>
      <w:proofErr w:type="spellStart"/>
      <w:r>
        <w:rPr>
          <w:color w:val="000000"/>
          <w:sz w:val="27"/>
          <w:szCs w:val="27"/>
        </w:rPr>
        <w:t>e-mail</w:t>
      </w:r>
      <w:proofErr w:type="spellEnd"/>
      <w:r>
        <w:rPr>
          <w:color w:val="000000"/>
          <w:sz w:val="27"/>
          <w:szCs w:val="27"/>
        </w:rPr>
        <w:t xml:space="preserve"> секций. В названии файла указать номер секции и фамилию автора (1.1_Иванов А.А.).</w:t>
      </w:r>
    </w:p>
    <w:p w:rsidR="00A1442F" w:rsidRDefault="00A1442F" w:rsidP="00A1442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Доклады, оформленные с нарушением вышеуказанных требований, не публикуются.</w:t>
      </w:r>
    </w:p>
    <w:p w:rsidR="00803C4E" w:rsidRPr="00803C4E" w:rsidRDefault="00803C4E">
      <w:pPr>
        <w:rPr>
          <w:rFonts w:ascii="Times New Roman" w:hAnsi="Times New Roman" w:cs="Times New Roman"/>
          <w:b/>
          <w:sz w:val="28"/>
          <w:szCs w:val="28"/>
        </w:rPr>
      </w:pPr>
    </w:p>
    <w:sectPr w:rsidR="00803C4E" w:rsidRPr="00803C4E" w:rsidSect="00F2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3C4E"/>
    <w:rsid w:val="00803C4E"/>
    <w:rsid w:val="00A1442F"/>
    <w:rsid w:val="00F2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2021-10-25T17:33:00Z</dcterms:created>
  <dcterms:modified xsi:type="dcterms:W3CDTF">2021-10-25T17:59:00Z</dcterms:modified>
</cp:coreProperties>
</file>