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1E" w:rsidRPr="00C8651E" w:rsidRDefault="00C8651E" w:rsidP="007066D6">
      <w:pPr>
        <w:tabs>
          <w:tab w:val="left" w:pos="1134"/>
        </w:tabs>
        <w:jc w:val="both"/>
        <w:rPr>
          <w:b/>
          <w:color w:val="FF0000"/>
          <w:sz w:val="36"/>
          <w:szCs w:val="36"/>
        </w:rPr>
      </w:pPr>
      <w:r w:rsidRPr="00C8651E">
        <w:rPr>
          <w:b/>
          <w:color w:val="FF0000"/>
          <w:sz w:val="36"/>
          <w:szCs w:val="36"/>
        </w:rPr>
        <w:t>ЛЮБАЯ ТЕМА</w:t>
      </w:r>
    </w:p>
    <w:p w:rsidR="007066D6" w:rsidRPr="00C93AA0" w:rsidRDefault="007066D6" w:rsidP="007066D6">
      <w:pPr>
        <w:tabs>
          <w:tab w:val="left" w:pos="1134"/>
        </w:tabs>
        <w:jc w:val="both"/>
        <w:rPr>
          <w:b/>
        </w:rPr>
      </w:pPr>
      <w:r w:rsidRPr="00C93AA0">
        <w:rPr>
          <w:b/>
          <w:color w:val="4472C4" w:themeColor="accent5"/>
        </w:rPr>
        <w:t>Примерный перечень тем эссе: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Место административного права в системе публично-правового регулирования.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Тенденции развития административной реформы.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Механизм государственного регулирования экономики.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К вопросу об административном иске.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Тенденции реформирования системы административной ответственности.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Место Президента РФ в системе разделения властей.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Институт Полномочного представителя Президента РФ в федеральном округе.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Баланс частных и публичных интересов в административном регулировании.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Соотношение различных форм, видов и методов контрольной деятельности.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Реформа системы контрольно-надзорной деятельности.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О возможности применения обычая в административном праве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Административный прецедент как источник права в теории и на практике.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Особенности регулирования отдельных сфер (социально-культурной, экономической, административно-политической сфер).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Оспаривание правовых актов, обладающих нормативными свойствами.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Новеллы административно-правового регулирования в КАС РФ.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Управление делами Президента РФ – место в системе разделения властей.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Государственная должность и должность государственной гражданской службы.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Институт казачества: проблемы и тенденции.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Юридические лица публичного права: тенденции последних лет.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Правовая природа Банка России.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Соотношение государственного органа и органа государственной власти.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Соотношение административной юстиции и юрисдикции.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Проблемы разрешения коллизий в административном праве.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Правовая природа регистрационной деятельности.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Соотношения различных видов разрешительной деятельности.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Административный процесс и административное судопроизводство: соотношение понятий.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Проблемы и тенденции </w:t>
      </w:r>
      <w:proofErr w:type="spellStart"/>
      <w:r>
        <w:t>правоприменения</w:t>
      </w:r>
      <w:proofErr w:type="spellEnd"/>
      <w:r>
        <w:t xml:space="preserve"> в рамках отдельных составов КоАП РФ.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Правовая природа структурного подразделения государственного органа.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Структура компетенции государственного органа.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Эволюция государственной гражданской службы РФ.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Системные проблемы контрольной деятельности в РФ.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Ликвидация политической партии: особенности правоприменительной практики.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Проблемы правового обеспечения борьбы с коррупцией.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Антикоррупционная экспертиза нормативных правовых актов.</w:t>
      </w:r>
    </w:p>
    <w:p w:rsidR="007066D6" w:rsidRDefault="007066D6" w:rsidP="007066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Процедуры проведения оценки регулирующего воздействия нормативных правовых актов.</w:t>
      </w:r>
    </w:p>
    <w:p w:rsidR="007066D6" w:rsidRDefault="007066D6" w:rsidP="007066D6">
      <w:pPr>
        <w:tabs>
          <w:tab w:val="left" w:pos="1134"/>
        </w:tabs>
        <w:jc w:val="both"/>
      </w:pPr>
    </w:p>
    <w:p w:rsidR="007066D6" w:rsidRDefault="007066D6" w:rsidP="007066D6">
      <w:pPr>
        <w:tabs>
          <w:tab w:val="left" w:pos="1134"/>
        </w:tabs>
        <w:ind w:firstLine="709"/>
        <w:jc w:val="both"/>
      </w:pPr>
      <w:r w:rsidRPr="003A1A5D">
        <w:t xml:space="preserve">Эссе представляет собой небольшую творческую работу со свободной композицией, выражающая индивидуальные идеи и соображения по конкретному поводу или вопросу и заведомо не претендующая на исчерпывающую трактовку предмета. Как правило, эссе предполагает изложение собственных мыслей, позиций и может иметь научный или публицистический характер. </w:t>
      </w:r>
    </w:p>
    <w:p w:rsidR="007066D6" w:rsidRDefault="007066D6" w:rsidP="007066D6">
      <w:pPr>
        <w:tabs>
          <w:tab w:val="left" w:pos="1134"/>
        </w:tabs>
        <w:ind w:firstLine="709"/>
        <w:jc w:val="both"/>
      </w:pPr>
      <w:r w:rsidRPr="003A1A5D">
        <w:t>При оценивании важное значение играет как содержание эссе, так и стиль его преподнесения. Рекомендуемый объем эссе – 5-7 страниц компьютерного текста (не более 18 000 знаков с пробелами), набранного кеглем 14 пт. (шрифт «</w:t>
      </w:r>
      <w:proofErr w:type="spellStart"/>
      <w:r w:rsidRPr="003A1A5D">
        <w:t>Times</w:t>
      </w:r>
      <w:proofErr w:type="spellEnd"/>
      <w:r w:rsidRPr="003A1A5D">
        <w:t xml:space="preserve"> </w:t>
      </w:r>
      <w:proofErr w:type="spellStart"/>
      <w:r w:rsidRPr="003A1A5D">
        <w:t>New</w:t>
      </w:r>
      <w:proofErr w:type="spellEnd"/>
      <w:r w:rsidRPr="003A1A5D">
        <w:t xml:space="preserve"> </w:t>
      </w:r>
      <w:proofErr w:type="spellStart"/>
      <w:r w:rsidRPr="003A1A5D">
        <w:t>Roman</w:t>
      </w:r>
      <w:proofErr w:type="spellEnd"/>
      <w:r w:rsidRPr="003A1A5D">
        <w:t>»).</w:t>
      </w:r>
      <w:bookmarkStart w:id="0" w:name="_GoBack"/>
      <w:bookmarkEnd w:id="0"/>
    </w:p>
    <w:sectPr w:rsidR="00706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03FAE"/>
    <w:multiLevelType w:val="hybridMultilevel"/>
    <w:tmpl w:val="533EC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C6E2046"/>
    <w:multiLevelType w:val="hybridMultilevel"/>
    <w:tmpl w:val="B1904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65"/>
    <w:rsid w:val="00322C65"/>
    <w:rsid w:val="006744A0"/>
    <w:rsid w:val="007066D6"/>
    <w:rsid w:val="00C8651E"/>
    <w:rsid w:val="00D6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2356</Characters>
  <Application>Microsoft Office Word</Application>
  <DocSecurity>0</DocSecurity>
  <Lines>19</Lines>
  <Paragraphs>5</Paragraphs>
  <ScaleCrop>false</ScaleCrop>
  <Company>УрГЭУ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630-teach</dc:creator>
  <cp:keywords/>
  <dc:description/>
  <cp:lastModifiedBy>RePack by Diakov</cp:lastModifiedBy>
  <cp:revision>3</cp:revision>
  <dcterms:created xsi:type="dcterms:W3CDTF">2021-09-11T06:04:00Z</dcterms:created>
  <dcterms:modified xsi:type="dcterms:W3CDTF">2021-10-26T14:58:00Z</dcterms:modified>
</cp:coreProperties>
</file>