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A13E" w14:textId="77777777" w:rsidR="00B73390" w:rsidRPr="00B73390" w:rsidRDefault="00B73390" w:rsidP="00B73390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B73390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Государственная антикоррупционная политика</w:t>
      </w:r>
    </w:p>
    <w:p w14:paraId="652ACF71" w14:textId="77777777" w:rsidR="00B73390" w:rsidRPr="00B73390" w:rsidRDefault="00B73390" w:rsidP="00B73390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B73390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Текущий контроль</w:t>
      </w:r>
    </w:p>
    <w:p w14:paraId="36650F13" w14:textId="77777777" w:rsidR="00B73390" w:rsidRPr="00B73390" w:rsidRDefault="00B73390" w:rsidP="00B733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7" w:tooltip="Вернуться в раздел АТТЕСТАЦИЯ" w:history="1">
        <w:r w:rsidRPr="00B73390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5E000A64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b/>
          <w:bCs/>
          <w:i/>
          <w:iCs/>
          <w:color w:val="217A94"/>
          <w:sz w:val="21"/>
          <w:szCs w:val="21"/>
          <w:lang w:eastAsia="ru-RU"/>
        </w:rPr>
        <w:t xml:space="preserve">Студенты должны сделать презентацию по любой из </w:t>
      </w:r>
      <w:proofErr w:type="gramStart"/>
      <w:r w:rsidRPr="00B73390">
        <w:rPr>
          <w:rFonts w:ascii="Verdana" w:eastAsia="Times New Roman" w:hAnsi="Verdana" w:cs="Times New Roman"/>
          <w:b/>
          <w:bCs/>
          <w:i/>
          <w:iCs/>
          <w:color w:val="217A94"/>
          <w:sz w:val="21"/>
          <w:szCs w:val="21"/>
          <w:lang w:eastAsia="ru-RU"/>
        </w:rPr>
        <w:t>ниже перечисленных</w:t>
      </w:r>
      <w:proofErr w:type="gramEnd"/>
      <w:r w:rsidRPr="00B73390">
        <w:rPr>
          <w:rFonts w:ascii="Verdana" w:eastAsia="Times New Roman" w:hAnsi="Verdana" w:cs="Times New Roman"/>
          <w:b/>
          <w:bCs/>
          <w:i/>
          <w:iCs/>
          <w:color w:val="217A94"/>
          <w:sz w:val="21"/>
          <w:szCs w:val="21"/>
          <w:lang w:eastAsia="ru-RU"/>
        </w:rPr>
        <w:t xml:space="preserve"> тем:</w:t>
      </w:r>
    </w:p>
    <w:p w14:paraId="429B8AE6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Компьютерная презентация </w:t>
      </w: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 мультимедийный инструмент, используемый в ходе докладов или сообщений для повышения выразительности выступления, более убедительной и наглядной иллюстрации описываемых фактов и явлений. Компьютерная презентация создается в программе Microsoft Power Point.</w:t>
      </w:r>
    </w:p>
    <w:p w14:paraId="642C7AF6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Особое внимание при подготовке презентации необходимо уделить тому, что центром внимания во время презентации должен стать сам докладчик и его речь, а не надписи мелким шрифтом на слайдах. Если весь процесс работы над презентацией выстроить хронологически, то начинается он с четко разработанного план, далее переходит на стадию отбора содержания и создания презентации, затем наступает заключительный, но самый важный этап – непосредственное публичное выступление.</w:t>
      </w:r>
    </w:p>
    <w:p w14:paraId="19760E4E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Студенту, опираясь на план выступления, необходимо определить около 10 главных идей, выводов по выбранной теме, которые следует донести до слушателей, и на основании них составить компьютерную презентацию. Дополнительная информация, если таковая имеет место быть, должна быть размещена в раздаточном материале или просто озвучена, но не включена в компьютерную презентацию.</w:t>
      </w:r>
    </w:p>
    <w:p w14:paraId="610F7F21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После подборки информации студенту следует систематизировать материал по блокам, которые будут состоять из собственно текста, а также схем, графиков, таблиц, фотографий и </w:t>
      </w:r>
      <w:proofErr w:type="gramStart"/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т.д.</w:t>
      </w:r>
      <w:proofErr w:type="gramEnd"/>
    </w:p>
    <w:p w14:paraId="2A8D090E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i/>
          <w:iCs/>
          <w:color w:val="217A94"/>
          <w:sz w:val="21"/>
          <w:szCs w:val="21"/>
          <w:lang w:eastAsia="ru-RU"/>
        </w:rPr>
        <w:t>Элементами, дополняющими содержание презентации, являются:</w:t>
      </w:r>
    </w:p>
    <w:p w14:paraId="7FA11F6B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 Иллюстративный ряд. Иллюстрации типа «картинка», фотоиллюстрации, схемы, картины, графики, таблицы, диаграммы, видеоролики.</w:t>
      </w:r>
    </w:p>
    <w:p w14:paraId="633F5B0F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 Звуковой ряд. Музыкальное или речевое сопровождение, звуковые эффекты.</w:t>
      </w:r>
    </w:p>
    <w:p w14:paraId="10952CCA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 Анимационный ряд.</w:t>
      </w:r>
    </w:p>
    <w:p w14:paraId="45E3E8CC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 Цветовая гамма. Общий тон и цветные заставки, иллюстрации, линии должны сочетаться между собой и не противоречить смыслу и настроению презентации.</w:t>
      </w:r>
    </w:p>
    <w:p w14:paraId="5366A26A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 Шрифтовой ряд. Выбирать шрифты желательно, не увлекаясь их затейливостью и разнообразием. Чем больше разных шрифтов используется, тем труднее воспринимаются слайды. Однако надо продумать шрифтовые выделения, их подчиненность и логику. Стиль основного шрифта тоже важен. В любом случае выбранные шрифты должны легко восприниматься на первый взгляд.</w:t>
      </w:r>
    </w:p>
    <w:p w14:paraId="2371A137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 Специальные эффекты. Важно, чтобы в презентации они не отвлекали внимание на себя, а лишь усиливали главное.</w:t>
      </w:r>
    </w:p>
    <w:p w14:paraId="59427340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Правило хорошей визуализации информации заключается в тезисе: «Схема, рисунок, график, таблица, текст». Именно в такой последовательности. Как только студентом сформулировано то, что он хочет донести до слушателей в каком-то конкретном слайде, необходимо подумать, как это представить в виде схемы? Не </w:t>
      </w:r>
      <w:proofErr w:type="gramStart"/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получается</w:t>
      </w:r>
      <w:proofErr w:type="gramEnd"/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как схему – переходим к рисунку, затем к графику, затем к таблице. Текст используется в презентациях, только если все предыдущие способы отображения информации не подходят.</w:t>
      </w:r>
    </w:p>
    <w:p w14:paraId="654C47E6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Также для улучшения визуализации слайдов существует правило: «5 объектов на слайде». Это правило основано на закономерности обнаруженной </w:t>
      </w:r>
      <w:proofErr w:type="gramStart"/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американским ученым- психологом</w:t>
      </w:r>
      <w:proofErr w:type="gramEnd"/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Джорджем Миллером. В результате опытов он обнаружил, что кратковременная память человека способна запоминать в среднем девять двоичных чисел, восемь десятичных чисел, семь букв алфавита и пять односложных слов — то есть человек способен одновременно помнить 7 ± 2 элементов. Поэтому при размещении</w:t>
      </w:r>
    </w:p>
    <w:p w14:paraId="3A6F20BD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информации на слайде следует стараться, чтобы в сумме слайд содержал всего 5 элементов. Если не получается, то можно попробовать сгруппировать элементы так, чтобы визуально в схеме выделялось 5 блоков.</w:t>
      </w:r>
    </w:p>
    <w:p w14:paraId="5447D8DD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Правила организации материала в презентации:</w:t>
      </w:r>
    </w:p>
    <w:p w14:paraId="635766D5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 Главную информацию - в начало.</w:t>
      </w:r>
    </w:p>
    <w:p w14:paraId="2B10DD56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 Тезис слайда - в заголовок.</w:t>
      </w:r>
    </w:p>
    <w:p w14:paraId="4107EB8F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 Анимация - не развлечение, а метод передачи информации, с помощью которого можно привлечь и удержать внимание слушателей.</w:t>
      </w:r>
    </w:p>
    <w:p w14:paraId="67E49314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Компьютерная презентация должна состоять не более чем из </w:t>
      </w:r>
      <w:proofErr w:type="gramStart"/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10-15</w:t>
      </w:r>
      <w:proofErr w:type="gramEnd"/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слайдов.</w:t>
      </w:r>
    </w:p>
    <w:p w14:paraId="46EB6711" w14:textId="77777777" w:rsidR="00B73390" w:rsidRPr="00B73390" w:rsidRDefault="00B73390" w:rsidP="00B733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   ПРИМЕРНЫЕ ТЕМЫ ДЛЯ ПОДГОТОВКИ КОМПЬЮТЕРНЫХ ПРЕЗЕНТАЦИЙ ПО ДИСЦИПЛИНЕ</w:t>
      </w:r>
    </w:p>
    <w:p w14:paraId="4FDDDA3B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подходы к определению коррупции.</w:t>
      </w:r>
    </w:p>
    <w:p w14:paraId="0D09E839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Коррупционные отношения, субъекты и объекты коррупции.</w:t>
      </w:r>
    </w:p>
    <w:p w14:paraId="501E7D91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Эволюция коррупции.</w:t>
      </w:r>
    </w:p>
    <w:p w14:paraId="3CC3F99E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Типология коррупции.</w:t>
      </w:r>
    </w:p>
    <w:p w14:paraId="454C095A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Причины коррупции.</w:t>
      </w:r>
    </w:p>
    <w:p w14:paraId="110F8B34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Последствия коррупции.</w:t>
      </w:r>
    </w:p>
    <w:p w14:paraId="1C5C04A3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Задачи исследования и диагностики коррупции.</w:t>
      </w:r>
    </w:p>
    <w:p w14:paraId="112AA447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Международные инструменты исследования коррупции.</w:t>
      </w:r>
    </w:p>
    <w:p w14:paraId="2BED0113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Национальные инструменты исследования коррупции.</w:t>
      </w:r>
    </w:p>
    <w:p w14:paraId="3E4F021B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Значение      исследования      коррупции      для      создания                       национальной антикоррупционной стратегии.</w:t>
      </w:r>
    </w:p>
    <w:p w14:paraId="7810953B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Прямое измерение коррупции.</w:t>
      </w:r>
    </w:p>
    <w:p w14:paraId="2F39E6F4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Средства косвенного измерения коррупции.</w:t>
      </w:r>
    </w:p>
    <w:p w14:paraId="5B5DF57B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Российская коррупция в зеркале социологии.</w:t>
      </w:r>
    </w:p>
    <w:p w14:paraId="3E9F5D87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6" w:tooltip="Основы формирования государственной антикоррупционной политики" w:history="1">
        <w:r w:rsidRPr="00B73390">
          <w:rPr>
            <w:rFonts w:ascii="Verdana" w:eastAsia="Times New Roman" w:hAnsi="Verdana" w:cs="Times New Roman"/>
            <w:color w:val="943B21"/>
            <w:sz w:val="21"/>
            <w:szCs w:val="21"/>
            <w:u w:val="single"/>
            <w:lang w:eastAsia="ru-RU"/>
          </w:rPr>
          <w:t>Основы формирования государственной антикоррупционной политики</w:t>
        </w:r>
      </w:hyperlink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.</w:t>
      </w:r>
    </w:p>
    <w:p w14:paraId="02D3E8D3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Цели и задачи антикоррупционной политики.</w:t>
      </w:r>
    </w:p>
    <w:p w14:paraId="1697A5E5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Основы формирования антикоррупционных программ.</w:t>
      </w:r>
    </w:p>
    <w:p w14:paraId="52C4015C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гражданского общества в антикоррупционной политике.</w:t>
      </w:r>
    </w:p>
    <w:p w14:paraId="4474F59F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Общая характеристика антикоррупционной политики Великобритании.</w:t>
      </w:r>
    </w:p>
    <w:p w14:paraId="55FFAE60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Специфика антикоррупционных мер Франции.</w:t>
      </w:r>
    </w:p>
    <w:p w14:paraId="4CD17C01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Опыт Германии по организации деятельности ведомства по предупреждению коррупционных правонарушений.</w:t>
      </w:r>
    </w:p>
    <w:p w14:paraId="1B8F181E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 антикоррупционной политики Италии</w:t>
      </w:r>
    </w:p>
    <w:p w14:paraId="5B9D0400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Принципы этики правительственных служащих США.</w:t>
      </w:r>
    </w:p>
    <w:p w14:paraId="31AF4A52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История развития законодательства о противодействии коррупции в России.</w:t>
      </w:r>
    </w:p>
    <w:p w14:paraId="2CC2E8DB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Общая      характеристика     современной     системы                       законодательства                   о противодействии коррупции.</w:t>
      </w:r>
    </w:p>
    <w:p w14:paraId="4C6BF4D2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Структура   государственных   органов   России   и   их                       антикоррупционный иммунитет.</w:t>
      </w:r>
    </w:p>
    <w:p w14:paraId="649BFF44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Основными   направлениями   деятельности                       государственных                        органов             по повышению эффективности противодействия коррупции.</w:t>
      </w:r>
    </w:p>
    <w:p w14:paraId="4F9CD1E2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Меры ответственности за коррупционные правонарушения.</w:t>
      </w:r>
    </w:p>
    <w:p w14:paraId="4E2CA072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Организационно-правовые        основы          противодействия                       коррупции в Белгородской области.</w:t>
      </w:r>
    </w:p>
    <w:p w14:paraId="21140AFC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Порядок проведения экспертизы проектов правовых актов области на </w:t>
      </w:r>
      <w:proofErr w:type="spellStart"/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кoppупциoгeннocть</w:t>
      </w:r>
      <w:proofErr w:type="spellEnd"/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.</w:t>
      </w:r>
    </w:p>
    <w:p w14:paraId="18F629A9" w14:textId="77777777" w:rsidR="00B73390" w:rsidRPr="00B73390" w:rsidRDefault="00B73390" w:rsidP="00B73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73390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Механизм обеспечения доступа граждан к информации o деятельности органов исполнительной власти Белгородской области.</w:t>
      </w:r>
    </w:p>
    <w:p w14:paraId="7031FB97" w14:textId="77777777" w:rsidR="002D46B8" w:rsidRDefault="002D46B8"/>
    <w:sectPr w:rsidR="002D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40570"/>
    <w:multiLevelType w:val="multilevel"/>
    <w:tmpl w:val="7A1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DE"/>
    <w:rsid w:val="002D46B8"/>
    <w:rsid w:val="008D00DE"/>
    <w:rsid w:val="00B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47FAE-6C8D-454B-BF74-3F9DA5E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3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33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3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090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6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kalavr.rggu.ru/mod/page/view.php?id=31237" TargetMode="External"/><Relationship Id="rId5" Type="http://schemas.openxmlformats.org/officeDocument/2006/relationships/hyperlink" Target="http://bakalavr.rggu.ru/course/view.php?id=3143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2021-11-04T12:22:00Z</dcterms:created>
  <dcterms:modified xsi:type="dcterms:W3CDTF">2021-11-04T12:23:00Z</dcterms:modified>
</cp:coreProperties>
</file>