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2C9C1" w14:textId="77777777" w:rsidR="00C7127F" w:rsidRPr="00C7127F" w:rsidRDefault="00C7127F" w:rsidP="00C7127F">
      <w:pPr>
        <w:spacing w:after="0" w:line="600" w:lineRule="atLeast"/>
        <w:textAlignment w:val="center"/>
        <w:outlineLvl w:val="0"/>
        <w:rPr>
          <w:rFonts w:ascii="Verdana" w:eastAsia="Times New Roman" w:hAnsi="Verdana" w:cs="Times New Roman"/>
          <w:b/>
          <w:bCs/>
          <w:color w:val="217A94"/>
          <w:kern w:val="36"/>
          <w:sz w:val="48"/>
          <w:szCs w:val="48"/>
          <w:lang w:eastAsia="ru-RU"/>
        </w:rPr>
      </w:pPr>
      <w:r w:rsidRPr="00C7127F">
        <w:rPr>
          <w:rFonts w:ascii="Verdana" w:eastAsia="Times New Roman" w:hAnsi="Verdana" w:cs="Times New Roman"/>
          <w:b/>
          <w:bCs/>
          <w:color w:val="217A94"/>
          <w:kern w:val="36"/>
          <w:sz w:val="48"/>
          <w:szCs w:val="48"/>
          <w:lang w:eastAsia="ru-RU"/>
        </w:rPr>
        <w:t>Государственная региональная политика</w:t>
      </w:r>
    </w:p>
    <w:p w14:paraId="5DB2D43E" w14:textId="77777777" w:rsidR="00C7127F" w:rsidRPr="00C7127F" w:rsidRDefault="00C7127F" w:rsidP="00C7127F">
      <w:pPr>
        <w:shd w:val="clear" w:color="auto" w:fill="FFFFFF"/>
        <w:spacing w:before="150" w:after="150" w:line="600" w:lineRule="atLeast"/>
        <w:outlineLvl w:val="1"/>
        <w:rPr>
          <w:rFonts w:ascii="Verdana" w:eastAsia="Times New Roman" w:hAnsi="Verdana" w:cs="Times New Roman"/>
          <w:b/>
          <w:bCs/>
          <w:color w:val="217A94"/>
          <w:sz w:val="42"/>
          <w:szCs w:val="42"/>
          <w:lang w:eastAsia="ru-RU"/>
        </w:rPr>
      </w:pPr>
      <w:r w:rsidRPr="00C7127F">
        <w:rPr>
          <w:rFonts w:ascii="Verdana" w:eastAsia="Times New Roman" w:hAnsi="Verdana" w:cs="Times New Roman"/>
          <w:b/>
          <w:bCs/>
          <w:color w:val="217A94"/>
          <w:sz w:val="42"/>
          <w:szCs w:val="42"/>
          <w:lang w:eastAsia="ru-RU"/>
        </w:rPr>
        <w:t>Текущий контроль</w:t>
      </w:r>
    </w:p>
    <w:p w14:paraId="30853447" w14:textId="77777777" w:rsidR="00C7127F" w:rsidRPr="00C7127F" w:rsidRDefault="00C7127F" w:rsidP="00C7127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hyperlink r:id="rId5" w:anchor="section-6" w:tooltip="Вернуться в раздел АТТЕСТАЦИЯ" w:history="1">
        <w:r w:rsidRPr="00C7127F">
          <w:rPr>
            <w:rFonts w:ascii="Verdana" w:eastAsia="Times New Roman" w:hAnsi="Verdana" w:cs="Times New Roman"/>
            <w:color w:val="FFFFFF"/>
            <w:sz w:val="21"/>
            <w:szCs w:val="21"/>
            <w:u w:val="single"/>
            <w:bdr w:val="single" w:sz="6" w:space="3" w:color="CCCCCC" w:frame="1"/>
            <w:shd w:val="clear" w:color="auto" w:fill="30ADD1"/>
            <w:lang w:eastAsia="ru-RU"/>
          </w:rPr>
          <w:t>Вернуться в раздел АТТЕСТАЦИЯ</w:t>
        </w:r>
      </w:hyperlink>
    </w:p>
    <w:p w14:paraId="013354E6" w14:textId="77777777" w:rsidR="00C7127F" w:rsidRPr="00C7127F" w:rsidRDefault="00C7127F" w:rsidP="00C7127F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b/>
          <w:bCs/>
          <w:color w:val="217A94"/>
          <w:sz w:val="21"/>
          <w:szCs w:val="21"/>
          <w:lang w:eastAsia="ru-RU"/>
        </w:rPr>
        <w:t>ТЕМЫ РЕФЕРАТОВ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C7127F" w:rsidRPr="00C7127F" w14:paraId="7D5C7DA7" w14:textId="77777777" w:rsidTr="00C7127F">
        <w:tc>
          <w:tcPr>
            <w:tcW w:w="1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4CAB83" w14:textId="77777777" w:rsidR="00C7127F" w:rsidRPr="00C7127F" w:rsidRDefault="00C7127F" w:rsidP="00C7127F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7127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Перечень тем</w:t>
            </w:r>
          </w:p>
        </w:tc>
      </w:tr>
    </w:tbl>
    <w:p w14:paraId="604D7CCB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Роль городов в хозяйстве региона.</w:t>
      </w:r>
    </w:p>
    <w:p w14:paraId="17B9696A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Притяжение инноваций хозяйственными центрами.</w:t>
      </w:r>
    </w:p>
    <w:p w14:paraId="3F0DD00A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Возникновение и «выращивание» точек роста в регионе.</w:t>
      </w:r>
    </w:p>
    <w:p w14:paraId="0FF2E2E2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Влияние центральных мест региона на его периферию.</w:t>
      </w:r>
    </w:p>
    <w:p w14:paraId="73F6A402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Проблемы современных мегаполисов.</w:t>
      </w:r>
    </w:p>
    <w:p w14:paraId="57FECB80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Исторические предпосылки межрегиональных различий в России.</w:t>
      </w:r>
    </w:p>
    <w:p w14:paraId="64D1C131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Причины кратного различия хозяйственного потенциала территорий страны.</w:t>
      </w:r>
    </w:p>
    <w:p w14:paraId="5DED70E1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Динамика межрегиональных политических, экономических и социальных различий.</w:t>
      </w:r>
    </w:p>
    <w:p w14:paraId="79106025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Проблемы диспаритета в развитии российских регионов.</w:t>
      </w:r>
    </w:p>
    <w:p w14:paraId="044567AD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Регион как пространство неодинаковых природно-географических и социально-экономических условий.</w:t>
      </w:r>
    </w:p>
    <w:p w14:paraId="75A7119D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Исторический и политический факторы внутрирегиональных диспаритетов.</w:t>
      </w:r>
    </w:p>
    <w:p w14:paraId="255BB5F6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Проблемы, возникающие в связи с неравнозначным развитием близлежащих местностей.</w:t>
      </w:r>
    </w:p>
    <w:p w14:paraId="4A607702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Перспективы уменьшения внутренних социально-экономических различий в регионах.</w:t>
      </w:r>
    </w:p>
    <w:p w14:paraId="71C25CFE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Северные регионы в мире: их  хозяйственная и геополитическая роль.</w:t>
      </w:r>
    </w:p>
    <w:p w14:paraId="4876713C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Проблемы освоения северных территорий.</w:t>
      </w:r>
    </w:p>
    <w:p w14:paraId="02E2F978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Специфика работы хозяйственного механизма в зонах холода.</w:t>
      </w:r>
    </w:p>
    <w:p w14:paraId="58892EEF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Социальная география районов Севера.</w:t>
      </w:r>
    </w:p>
    <w:p w14:paraId="21DA6577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Налоги как основа любого социального регулирования.</w:t>
      </w:r>
    </w:p>
    <w:p w14:paraId="52733A28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Перераспределение средств между бедными и богатыми секторами общества.</w:t>
      </w:r>
    </w:p>
    <w:p w14:paraId="298AE5A7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Механизмы межбюджетных отношений.</w:t>
      </w:r>
    </w:p>
    <w:p w14:paraId="5098F855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Проблемы формирования правильной стратегии в определении приоритетов развития регионов.</w:t>
      </w:r>
    </w:p>
    <w:p w14:paraId="177BA55B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Цели и задачи.</w:t>
      </w:r>
    </w:p>
    <w:p w14:paraId="7D834AAE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Нормативная правовая база.</w:t>
      </w:r>
    </w:p>
    <w:p w14:paraId="30D4DF03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Институциональная структура.</w:t>
      </w:r>
    </w:p>
    <w:p w14:paraId="717C3BD8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Средства реализации региональной экономической политики</w:t>
      </w:r>
    </w:p>
    <w:p w14:paraId="4610D1CB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Причины возникновения территорий с особым экономическим статусом.</w:t>
      </w:r>
    </w:p>
    <w:p w14:paraId="0E4D2A32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Свободные экономические зоны.</w:t>
      </w:r>
    </w:p>
    <w:p w14:paraId="415884A6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Закрытые административно-территориальные образования.</w:t>
      </w:r>
    </w:p>
    <w:p w14:paraId="7BE5AEE4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lastRenderedPageBreak/>
        <w:t>Позитивные и негативные моменты существования районов с отличным экономическим регулированием.</w:t>
      </w:r>
    </w:p>
    <w:p w14:paraId="357351D2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Основные концепции регионального развития страны.</w:t>
      </w:r>
    </w:p>
    <w:p w14:paraId="2416BBD5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Ресурсы для экономического прорыва регионов. Взаимоотношения регионов-доноров и регионов-реципиентов.</w:t>
      </w:r>
    </w:p>
    <w:p w14:paraId="1730AC5A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Связь экономики с политическим вектором развития общества.</w:t>
      </w:r>
    </w:p>
    <w:p w14:paraId="4150C798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Роль отдельных регионов в хозяйственном комплексе страны.</w:t>
      </w:r>
    </w:p>
    <w:p w14:paraId="5305F652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Этапы региональной политики.</w:t>
      </w:r>
    </w:p>
    <w:p w14:paraId="26C79B68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Экономическое районирование СССР.</w:t>
      </w:r>
    </w:p>
    <w:p w14:paraId="52A1A2AC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Программно-целевые ТПК и народнохозяйственные зоны.</w:t>
      </w:r>
    </w:p>
    <w:p w14:paraId="1DEA7BAD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Территориальные общественные системы.</w:t>
      </w:r>
    </w:p>
    <w:p w14:paraId="4797517F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Роль федеральных инвестиций в развитии регионов.</w:t>
      </w:r>
    </w:p>
    <w:p w14:paraId="131E5114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Доходность, рентабельность государственного финансирования в регионах.</w:t>
      </w:r>
    </w:p>
    <w:p w14:paraId="0D191AE0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Идеология финансовой помощи центра.</w:t>
      </w:r>
    </w:p>
    <w:p w14:paraId="1728B61B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Результаты инвестиционной деятельности правительства в регионах.</w:t>
      </w:r>
    </w:p>
    <w:p w14:paraId="0FDEDC2A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Отличительные особенности регионов в федеральной региональной политике.</w:t>
      </w:r>
    </w:p>
    <w:p w14:paraId="73B0ED21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Основные направления, задачи региональной политики в Сибири и на Дальнем Востоке.</w:t>
      </w:r>
    </w:p>
    <w:p w14:paraId="6585FBD4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Результаты проведенной региональной политики на данных территориях.</w:t>
      </w:r>
    </w:p>
    <w:p w14:paraId="601AE322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Особенности Алтайского края как региона России.</w:t>
      </w:r>
    </w:p>
    <w:p w14:paraId="02887782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Основные направления региональной политики по отношению к краю.</w:t>
      </w:r>
    </w:p>
    <w:p w14:paraId="485D55C5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Методы проведения региональной политики. Идеология региональной политики.</w:t>
      </w:r>
    </w:p>
    <w:p w14:paraId="3FB05277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Результаты региональной политики.</w:t>
      </w:r>
    </w:p>
    <w:p w14:paraId="6A587F49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Региональная политика, краевой центр, и его отношение к сельским районам.</w:t>
      </w:r>
    </w:p>
    <w:p w14:paraId="60180E7A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Главные приоритеты региональной политики в стране.</w:t>
      </w:r>
    </w:p>
    <w:p w14:paraId="15F03AEF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Изменение методов и методологии проведения региональной политики.</w:t>
      </w:r>
    </w:p>
    <w:p w14:paraId="3C11A9C8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Финансовые, идеологические, властные и иные ресурсы новой региональной политики.</w:t>
      </w:r>
    </w:p>
    <w:p w14:paraId="0CAB3806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Определение результативности проведенной региональной политики.</w:t>
      </w:r>
    </w:p>
    <w:p w14:paraId="1F90F3E8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Эволюция региональной политики в развитых странах.</w:t>
      </w:r>
    </w:p>
    <w:p w14:paraId="16E9C7D3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Становление региональной политики в развивающихся странах.</w:t>
      </w:r>
    </w:p>
    <w:p w14:paraId="21A3BA81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Институциональный механизм осуществления региональной политики.</w:t>
      </w:r>
    </w:p>
    <w:p w14:paraId="213699F7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Роль государства.</w:t>
      </w:r>
    </w:p>
    <w:p w14:paraId="46BD6DED" w14:textId="77777777" w:rsidR="00C7127F" w:rsidRPr="00C7127F" w:rsidRDefault="00C7127F" w:rsidP="00C71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C7127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Формы, методы и средства реализации региональной политики</w:t>
      </w:r>
    </w:p>
    <w:p w14:paraId="5A760F4C" w14:textId="77777777" w:rsidR="00093990" w:rsidRDefault="00093990"/>
    <w:sectPr w:rsidR="00093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84B97"/>
    <w:multiLevelType w:val="multilevel"/>
    <w:tmpl w:val="641E4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2E"/>
    <w:rsid w:val="00093990"/>
    <w:rsid w:val="00346D2E"/>
    <w:rsid w:val="00C7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7D07B-3D8A-4ADB-8C6B-0B878A83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12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12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2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12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712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21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7855">
                  <w:marLeft w:val="335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8350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kalavr.rggu.ru/course/view.php?id=3309&amp;sesskey=P3eBqu8Qk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 Nikiforova</dc:creator>
  <cp:keywords/>
  <dc:description/>
  <cp:lastModifiedBy>Nastya Nikiforova</cp:lastModifiedBy>
  <cp:revision>3</cp:revision>
  <dcterms:created xsi:type="dcterms:W3CDTF">2021-11-04T12:24:00Z</dcterms:created>
  <dcterms:modified xsi:type="dcterms:W3CDTF">2021-11-04T12:24:00Z</dcterms:modified>
</cp:coreProperties>
</file>