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D905" w14:textId="77777777" w:rsidR="0015545F" w:rsidRPr="0015545F" w:rsidRDefault="0015545F" w:rsidP="0015545F">
      <w:pPr>
        <w:spacing w:after="0" w:line="600" w:lineRule="atLeast"/>
        <w:textAlignment w:val="center"/>
        <w:outlineLvl w:val="0"/>
        <w:rPr>
          <w:rFonts w:ascii="Verdana" w:eastAsia="Times New Roman" w:hAnsi="Verdana" w:cs="Times New Roman"/>
          <w:b/>
          <w:bCs/>
          <w:color w:val="217A94"/>
          <w:kern w:val="36"/>
          <w:sz w:val="48"/>
          <w:szCs w:val="48"/>
          <w:lang w:eastAsia="ru-RU"/>
        </w:rPr>
      </w:pPr>
      <w:r w:rsidRPr="0015545F">
        <w:rPr>
          <w:rFonts w:ascii="Verdana" w:eastAsia="Times New Roman" w:hAnsi="Verdana" w:cs="Times New Roman"/>
          <w:b/>
          <w:bCs/>
          <w:color w:val="217A94"/>
          <w:kern w:val="36"/>
          <w:sz w:val="48"/>
          <w:szCs w:val="48"/>
          <w:lang w:eastAsia="ru-RU"/>
        </w:rPr>
        <w:t>Связи с общественностью в органах власти</w:t>
      </w:r>
    </w:p>
    <w:p w14:paraId="59573C74" w14:textId="77777777" w:rsidR="0015545F" w:rsidRPr="0015545F" w:rsidRDefault="0015545F" w:rsidP="0015545F">
      <w:pPr>
        <w:shd w:val="clear" w:color="auto" w:fill="FFFFFF"/>
        <w:spacing w:before="150" w:after="150" w:line="600" w:lineRule="atLeast"/>
        <w:outlineLvl w:val="1"/>
        <w:rPr>
          <w:rFonts w:ascii="Verdana" w:eastAsia="Times New Roman" w:hAnsi="Verdana" w:cs="Times New Roman"/>
          <w:b/>
          <w:bCs/>
          <w:color w:val="217A94"/>
          <w:sz w:val="42"/>
          <w:szCs w:val="42"/>
          <w:lang w:eastAsia="ru-RU"/>
        </w:rPr>
      </w:pPr>
      <w:r w:rsidRPr="0015545F">
        <w:rPr>
          <w:rFonts w:ascii="Verdana" w:eastAsia="Times New Roman" w:hAnsi="Verdana" w:cs="Times New Roman"/>
          <w:b/>
          <w:bCs/>
          <w:color w:val="217A94"/>
          <w:sz w:val="42"/>
          <w:szCs w:val="42"/>
          <w:lang w:eastAsia="ru-RU"/>
        </w:rPr>
        <w:t>Промежуточная аттестация</w:t>
      </w:r>
    </w:p>
    <w:p w14:paraId="02B70B5B" w14:textId="77777777" w:rsidR="0015545F" w:rsidRPr="0015545F" w:rsidRDefault="0015545F" w:rsidP="001554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hyperlink r:id="rId5" w:anchor="section-10" w:tooltip="Вернуться в раздел АТТЕСТАЦИЯ" w:history="1">
        <w:r w:rsidRPr="0015545F">
          <w:rPr>
            <w:rFonts w:ascii="Verdana" w:eastAsia="Times New Roman" w:hAnsi="Verdana" w:cs="Times New Roman"/>
            <w:color w:val="FFFFFF"/>
            <w:sz w:val="21"/>
            <w:szCs w:val="21"/>
            <w:u w:val="single"/>
            <w:bdr w:val="single" w:sz="6" w:space="3" w:color="CCCCCC" w:frame="1"/>
            <w:shd w:val="clear" w:color="auto" w:fill="30ADD1"/>
            <w:lang w:eastAsia="ru-RU"/>
          </w:rPr>
          <w:t>Вернуться в раздел АТТЕСТАЦИЯ</w:t>
        </w:r>
      </w:hyperlink>
    </w:p>
    <w:p w14:paraId="433B5409" w14:textId="77777777" w:rsidR="0015545F" w:rsidRPr="0015545F" w:rsidRDefault="0015545F" w:rsidP="0015545F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b/>
          <w:bCs/>
          <w:color w:val="217A94"/>
          <w:sz w:val="21"/>
          <w:szCs w:val="21"/>
          <w:lang w:eastAsia="ru-RU"/>
        </w:rPr>
        <w:t>Итоговая контрольная работа</w:t>
      </w:r>
    </w:p>
    <w:p w14:paraId="5613BD07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Понятие «связи с общественностью».</w:t>
      </w:r>
    </w:p>
    <w:p w14:paraId="4E47ABA1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Понятие «общественные отношения».</w:t>
      </w:r>
    </w:p>
    <w:p w14:paraId="2E902385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Понятие «система органов государственной власти».</w:t>
      </w:r>
    </w:p>
    <w:p w14:paraId="6AAF6B99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Соотношений понятий «общественные отношения» и «государственная власть».</w:t>
      </w:r>
    </w:p>
    <w:p w14:paraId="66BFB4F5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Общественные отношения как объект регулирования государственной властью.</w:t>
      </w:r>
    </w:p>
    <w:p w14:paraId="638DF5D1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Сущность управления общественными отношениями.</w:t>
      </w:r>
    </w:p>
    <w:p w14:paraId="581C3275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Цели и задачи управления общественными отношениями.</w:t>
      </w:r>
    </w:p>
    <w:p w14:paraId="4CC8A30C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Проблемы регулирования общественных отношений.</w:t>
      </w:r>
    </w:p>
    <w:p w14:paraId="4823D674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Система органов государственной власти в современной России.</w:t>
      </w:r>
    </w:p>
    <w:p w14:paraId="21E70AD7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Специфика связей с общественностью в государственном управлении и политике.</w:t>
      </w:r>
    </w:p>
    <w:p w14:paraId="3797A6C2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Управление деятельностью по связям с общественностью в органах исполнительной власти, политических партиях, парламенте, формирование позитивного имиджа и общественной репутации.</w:t>
      </w:r>
    </w:p>
    <w:p w14:paraId="4FE53359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Организация работы пресс-секретарей и пресс-служб на федеральном и региональном уровнях.</w:t>
      </w:r>
    </w:p>
    <w:p w14:paraId="26EFB320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Специфика медиарилейшнз в сфере политики и государственного управления.</w:t>
      </w:r>
    </w:p>
    <w:p w14:paraId="54B7ABA4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Внутрикорпоративный менеджмент пресс-служб и служб по связям с общественностью в государственном управлении.</w:t>
      </w:r>
    </w:p>
    <w:p w14:paraId="25408454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Правовые и этические основы связи в органах государственной власти и управления.</w:t>
      </w:r>
    </w:p>
    <w:p w14:paraId="37214483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Связи с общественностью во взаимодействии государства с институтами гражданского общества.</w:t>
      </w:r>
    </w:p>
    <w:p w14:paraId="124E1FB2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Практика организации различного вида политических PR-кампаний в России и мире.</w:t>
      </w:r>
    </w:p>
    <w:p w14:paraId="5A22BBCA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Аналитическое и информационное сопровождение политической кампании.</w:t>
      </w:r>
    </w:p>
    <w:p w14:paraId="018B2335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Информационные процессы в модели управления ими на федеральном и субъектном уровнях.</w:t>
      </w:r>
    </w:p>
    <w:p w14:paraId="51D24E2B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Информационный процесс как многоуровневая система.</w:t>
      </w:r>
    </w:p>
    <w:p w14:paraId="0C0D9E05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Управление информационными процессами в органах государственной власти и управления.</w:t>
      </w:r>
    </w:p>
    <w:p w14:paraId="0173CEF5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Управление информационными процессами в субъектах Российской Федерации и муниципальных образованиях.</w:t>
      </w:r>
    </w:p>
    <w:p w14:paraId="52D735C4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lastRenderedPageBreak/>
        <w:t>Формирование информационных потоков, циркулирующих между политической властью и социальными группами.</w:t>
      </w:r>
    </w:p>
    <w:p w14:paraId="253672DA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Основные информационные модели.</w:t>
      </w:r>
    </w:p>
    <w:p w14:paraId="34E0E18C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Сферы информационной компетенции государственных служащих и общественности.</w:t>
      </w:r>
    </w:p>
    <w:p w14:paraId="32399539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Формы и способы удовлетворения информационных потребностей граждан.</w:t>
      </w:r>
    </w:p>
    <w:p w14:paraId="661E6B9E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Информационные споры и способы их разрешения в системе государственного управления.</w:t>
      </w:r>
    </w:p>
    <w:p w14:paraId="38138A47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Власть – население: формы работы, обратная связь.</w:t>
      </w:r>
    </w:p>
    <w:p w14:paraId="60ACA5A0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Понятие «имидж государственной власти».</w:t>
      </w:r>
    </w:p>
    <w:p w14:paraId="5A5AD12D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Структура, функции, особенности и типология имиджа власти: исполнительной, законодательной и судебной.</w:t>
      </w:r>
    </w:p>
    <w:p w14:paraId="69179452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Отбор и дифференциация составляющих имиджа, разработка его характеристик.</w:t>
      </w:r>
    </w:p>
    <w:p w14:paraId="48A1F9FC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Алгоритм формирования имиджа государственной власти.</w:t>
      </w:r>
    </w:p>
    <w:p w14:paraId="09001D7B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Технологии формирования имиджа власти.</w:t>
      </w:r>
    </w:p>
    <w:p w14:paraId="64779E7F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Имиджевые стратегии.</w:t>
      </w:r>
    </w:p>
    <w:p w14:paraId="5C084B6C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PR-технологии политических оппонентов и мероприятия по восстановлению имиджа государственной власти.</w:t>
      </w:r>
    </w:p>
    <w:p w14:paraId="45424D8B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Современные технологии и методы продвижения имиджа государственной власти.</w:t>
      </w:r>
    </w:p>
    <w:p w14:paraId="1BA5A923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Структура, особенности функционирования и основные направления деятельности государственной службы.</w:t>
      </w:r>
    </w:p>
    <w:p w14:paraId="3D565CD0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Медиа-стратегии по формированию позитивного, негативного или нейтрального имиджа государственной службы.</w:t>
      </w:r>
    </w:p>
    <w:p w14:paraId="35335AC6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Приемы вписывания сообщений о деятельности госслужбы в новостной контекст.</w:t>
      </w:r>
    </w:p>
    <w:p w14:paraId="0E2E3526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Информационное сотрудничество государственных служащих с журналистами СМИ в рамках совместного социального проекта.</w:t>
      </w:r>
    </w:p>
    <w:p w14:paraId="1DB9B6C4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Организация специальных мероприятий.</w:t>
      </w:r>
    </w:p>
    <w:p w14:paraId="78A54D60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Проведение опросов или исследований различных групп общественности и чиновников.</w:t>
      </w:r>
    </w:p>
    <w:p w14:paraId="78964359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Лоббизм и лоббирование.</w:t>
      </w:r>
    </w:p>
    <w:p w14:paraId="37A2A7B1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Роль консультационных PR-агентств и пресс-служб в смягчении социально-политических конфликтов.</w:t>
      </w:r>
    </w:p>
    <w:p w14:paraId="7607FC9A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Понятие «диагностика». Консультационные PR-агентства, их типология, структура, функции и формы деятельности. Виды политического консультирования.</w:t>
      </w:r>
    </w:p>
    <w:p w14:paraId="2B728ED7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Методика измерения состояния политической ситуации и напряженности.</w:t>
      </w:r>
    </w:p>
    <w:p w14:paraId="64DEA159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Источники информации о политическом объекте.</w:t>
      </w:r>
    </w:p>
    <w:p w14:paraId="4BE0CBF7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Социологическое изучение консультантом состояния напряженности и политического конфликта.</w:t>
      </w:r>
    </w:p>
    <w:p w14:paraId="09FDAD82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Консультационные услуги в системе антикризисного политического управления.</w:t>
      </w:r>
    </w:p>
    <w:p w14:paraId="63F6017B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Виды пресс-служб, структура и функции в системе органов государственной власти.</w:t>
      </w:r>
    </w:p>
    <w:p w14:paraId="6FA3C0CB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lastRenderedPageBreak/>
        <w:t>Медиа-стратегии пресс-служб при разрешении или смягчении социально-политических конфликтов.</w:t>
      </w:r>
    </w:p>
    <w:p w14:paraId="78282846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Опрос общественного мнения о принимаемых государственных решениях.</w:t>
      </w:r>
    </w:p>
    <w:p w14:paraId="379E0170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Конструирование средствами СМИ имиджа политической власти и государственной службы.</w:t>
      </w:r>
    </w:p>
    <w:p w14:paraId="43A9F0D7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Медиа-стратегии в политических кампаниях. Использование новостей в политических компаниях.</w:t>
      </w:r>
    </w:p>
    <w:p w14:paraId="6989490F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Политические коммуникации и политическая реклама в прессе, на телевидении и в Интернете.</w:t>
      </w:r>
    </w:p>
    <w:p w14:paraId="52C4C64D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Факторы, формирующие политический выбор электората в процессе использования формальных и неформальных каналов политической коммуникации.</w:t>
      </w:r>
    </w:p>
    <w:p w14:paraId="61F8497E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Основные принципы взаимодействия политических акторов (политических лидеров, руководителей пресс-служб, администрации) с представителями СМИ (редакторами, журналистами, комментаторами).</w:t>
      </w:r>
    </w:p>
    <w:p w14:paraId="0D285898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Приемы и способы управления политической коммуникации с целью формирования политической идентичности.</w:t>
      </w:r>
    </w:p>
    <w:p w14:paraId="5FDB6F52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Понятие «политическая партия». Классификация целевых групп общественности, с которыми взаимодействуют политические партии. Особенности работы с аудиторией и СМИ правящих и оппозиционных партий.</w:t>
      </w:r>
    </w:p>
    <w:p w14:paraId="004A8E29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Направления деятельности пресс-службы партии. Особая роль пресс-секретаря.</w:t>
      </w:r>
    </w:p>
    <w:p w14:paraId="473C678D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Формирование имиджа политического лидера и партийного руководителя.</w:t>
      </w:r>
    </w:p>
    <w:p w14:paraId="735D6FF3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Организация информационной политической кампании и этапы ее реализации.</w:t>
      </w:r>
    </w:p>
    <w:p w14:paraId="629CC2CC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Соответствие имиджа партии предпочтениям избирателей.</w:t>
      </w:r>
    </w:p>
    <w:p w14:paraId="32EA0053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Виды общественно-политических организаций.</w:t>
      </w:r>
    </w:p>
    <w:p w14:paraId="561B3F6D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Система органов государственной власти РФ. Место и роль информационно-аналитических отделов в органах государственной власти и управления на общенациональном и региональном уровнях властных отношений.</w:t>
      </w:r>
    </w:p>
    <w:p w14:paraId="6E5D192D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Понятие социальных, политических, информационных процессов, их взаимосвязь.</w:t>
      </w:r>
    </w:p>
    <w:p w14:paraId="049BD8B9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Роль PR-специалиста в формировании информационных потоков и создании позитивного имиджа власти, государственной службы и политических лидеров.</w:t>
      </w:r>
    </w:p>
    <w:p w14:paraId="69D5F0F8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Борьба со слухами. Связь имиджа власти со стереотипами массового сознания.</w:t>
      </w:r>
    </w:p>
    <w:p w14:paraId="4F8A4A09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Диагностика социально-политических процессов.</w:t>
      </w:r>
    </w:p>
    <w:p w14:paraId="07472359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Стратегическое планирование информационной деятельности.</w:t>
      </w:r>
    </w:p>
    <w:p w14:paraId="4F23CC45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Методология и методика проведения мониторинга.</w:t>
      </w:r>
    </w:p>
    <w:p w14:paraId="2B606316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Информационно-аналитическое обеспечение процесса государственного управления пресс-службами.</w:t>
      </w:r>
    </w:p>
    <w:p w14:paraId="2BC60BAD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Информационное обеспечение политико-управленческого решения. Методы и модели подготовки политических и управленческих решений.</w:t>
      </w:r>
    </w:p>
    <w:p w14:paraId="67BAA6AA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lastRenderedPageBreak/>
        <w:t>Коммуникативная политика государственных учреждений и властных структур с общественно-политическими организациями.</w:t>
      </w:r>
    </w:p>
    <w:p w14:paraId="7E98B826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Традиционные виды информационной работы: пресс-релизы, медиа-акции, «утечка информации», политическая и социальная реклама, заказные статьи.</w:t>
      </w:r>
    </w:p>
    <w:p w14:paraId="43DD7554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Формирование позитивного и/или негативного имиджа.</w:t>
      </w:r>
    </w:p>
    <w:p w14:paraId="21EAE42B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Моделирование информационного контекста. Политический маркетинг. Основные понятия и категории политического маркетинга.</w:t>
      </w:r>
    </w:p>
    <w:p w14:paraId="4B40187E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PR в системе маркетинговых коммуникаций в политических кампаниях.</w:t>
      </w:r>
    </w:p>
    <w:p w14:paraId="74F86F90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Использование политических коммуникаций: персональных, электоральных, партийных для взаимодействия с общественно-политическими организациями.</w:t>
      </w:r>
    </w:p>
    <w:p w14:paraId="79DCE6B0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Формирование общественной повестки дня. Акцент на повседневных проблемах населения, форс-мажорные обстоятельства, социальные катаклизмы.</w:t>
      </w:r>
    </w:p>
    <w:p w14:paraId="2A8AE60D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PR-деятельность государственных агентств.</w:t>
      </w:r>
    </w:p>
    <w:p w14:paraId="2DA83ACB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Коммуникационные средства государственных органов.</w:t>
      </w:r>
    </w:p>
    <w:p w14:paraId="29E44ED2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Принципы работы по управлению новостями в аппарате Президента РФ.</w:t>
      </w:r>
    </w:p>
    <w:p w14:paraId="36B0964C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Цели, задачи и функции пресс-секретаря Президента РФ.</w:t>
      </w:r>
    </w:p>
    <w:p w14:paraId="2F82AA71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Структура российского государственного ПР-рынка.</w:t>
      </w:r>
    </w:p>
    <w:p w14:paraId="42D179CE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Функции ПР-структуры Президента РФ на федеральном уровне.</w:t>
      </w:r>
    </w:p>
    <w:p w14:paraId="793ABBFC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Проблемы взаимоотношений региональных органов власти и СМИ.</w:t>
      </w:r>
    </w:p>
    <w:p w14:paraId="5D4A9ED1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Функционирование ПР-службы на местном уровне.</w:t>
      </w:r>
    </w:p>
    <w:p w14:paraId="12BBA3E7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Взаимодействие государственной структуры с целевыми аудиториями.</w:t>
      </w:r>
    </w:p>
    <w:p w14:paraId="438B7E94" w14:textId="77777777" w:rsidR="0015545F" w:rsidRPr="0015545F" w:rsidRDefault="0015545F" w:rsidP="00155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15545F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Взаимодействие государственной структуры с выборными должностными лицами.</w:t>
      </w:r>
    </w:p>
    <w:p w14:paraId="155493A5" w14:textId="77777777" w:rsidR="004421DF" w:rsidRDefault="004421DF"/>
    <w:sectPr w:rsidR="00442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726BE"/>
    <w:multiLevelType w:val="multilevel"/>
    <w:tmpl w:val="27C4C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2C"/>
    <w:rsid w:val="0015545F"/>
    <w:rsid w:val="004421DF"/>
    <w:rsid w:val="00B0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FF2E7-3061-4751-8F60-CC0B8BAA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5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5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4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54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554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4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5195">
                  <w:marLeft w:val="335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3736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1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kalavr.rggu.ru/course/view.php?id=1233&amp;sesskey=P3eBqu8Qk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1120</Words>
  <Characters>6387</Characters>
  <Application>Microsoft Office Word</Application>
  <DocSecurity>0</DocSecurity>
  <Lines>53</Lines>
  <Paragraphs>14</Paragraphs>
  <ScaleCrop>false</ScaleCrop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Nikiforova</dc:creator>
  <cp:keywords/>
  <dc:description/>
  <cp:lastModifiedBy>Nastya Nikiforova</cp:lastModifiedBy>
  <cp:revision>3</cp:revision>
  <dcterms:created xsi:type="dcterms:W3CDTF">2021-11-04T12:30:00Z</dcterms:created>
  <dcterms:modified xsi:type="dcterms:W3CDTF">2021-11-04T12:30:00Z</dcterms:modified>
</cp:coreProperties>
</file>