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31668" w14:textId="77777777" w:rsidR="0022115F" w:rsidRDefault="0022115F" w:rsidP="0022115F"/>
    <w:p w14:paraId="242F84B3" w14:textId="77777777" w:rsidR="0022115F" w:rsidRPr="00766555" w:rsidRDefault="0022115F" w:rsidP="0022115F">
      <w:r w:rsidRPr="00766555">
        <w:rPr>
          <w:b/>
        </w:rPr>
        <w:t xml:space="preserve">                                      Задача №6</w:t>
      </w:r>
      <w:r w:rsidRPr="00766555">
        <w:t xml:space="preserve">  </w:t>
      </w:r>
    </w:p>
    <w:p w14:paraId="4E02969A" w14:textId="77777777" w:rsidR="0022115F" w:rsidRPr="00766555" w:rsidRDefault="0022115F" w:rsidP="0022115F">
      <w:r w:rsidRPr="00766555">
        <w:t xml:space="preserve">Компания по производству медицинского оборудования приступила к выпуску новой установки.  Структура капитала корпорации (по рыночной оценке) имеет следующий вид (млн. </w:t>
      </w:r>
      <w:proofErr w:type="spellStart"/>
      <w:r w:rsidRPr="00766555">
        <w:t>д.е</w:t>
      </w:r>
      <w:proofErr w:type="spellEnd"/>
      <w:r w:rsidRPr="00766555">
        <w:t>.):</w:t>
      </w:r>
    </w:p>
    <w:p w14:paraId="54586809" w14:textId="77777777" w:rsidR="0022115F" w:rsidRPr="00766555" w:rsidRDefault="0022115F" w:rsidP="0022115F">
      <w:r w:rsidRPr="00766555">
        <w:t xml:space="preserve">          </w:t>
      </w:r>
      <w:r w:rsidRPr="00766555">
        <w:tab/>
      </w:r>
      <w:r w:rsidRPr="00766555">
        <w:tab/>
      </w:r>
      <w:r w:rsidRPr="00766555">
        <w:tab/>
        <w:t xml:space="preserve">Облигации </w:t>
      </w:r>
      <w:r w:rsidRPr="00766555">
        <w:tab/>
      </w:r>
      <w:r w:rsidRPr="00766555">
        <w:tab/>
      </w:r>
      <w:r w:rsidRPr="00766555">
        <w:tab/>
      </w:r>
      <w:r w:rsidRPr="00766555">
        <w:tab/>
        <w:t>10</w:t>
      </w:r>
      <w:r w:rsidRPr="00766555">
        <w:tab/>
      </w:r>
    </w:p>
    <w:p w14:paraId="5E9C1628" w14:textId="77777777" w:rsidR="0022115F" w:rsidRPr="00766555" w:rsidRDefault="0022115F" w:rsidP="0022115F">
      <w:r w:rsidRPr="00766555">
        <w:tab/>
      </w:r>
      <w:r w:rsidRPr="00766555">
        <w:tab/>
      </w:r>
      <w:r w:rsidRPr="00766555">
        <w:tab/>
      </w:r>
      <w:r w:rsidRPr="00766555">
        <w:tab/>
        <w:t>Привилегированные акции</w:t>
      </w:r>
      <w:r w:rsidRPr="00766555">
        <w:tab/>
        <w:t xml:space="preserve">              4  </w:t>
      </w:r>
      <w:r w:rsidRPr="00766555">
        <w:tab/>
      </w:r>
      <w:r w:rsidRPr="00766555">
        <w:tab/>
      </w:r>
    </w:p>
    <w:p w14:paraId="250AE429" w14:textId="77777777" w:rsidR="0022115F" w:rsidRPr="00766555" w:rsidRDefault="0022115F" w:rsidP="0022115F">
      <w:r w:rsidRPr="00766555">
        <w:tab/>
      </w:r>
      <w:r w:rsidRPr="00766555">
        <w:tab/>
        <w:t>Обыкновенные акции</w:t>
      </w:r>
      <w:r w:rsidRPr="00766555">
        <w:tab/>
      </w:r>
      <w:r w:rsidRPr="00766555">
        <w:tab/>
        <w:t>26</w:t>
      </w:r>
      <w:r w:rsidRPr="00766555">
        <w:tab/>
      </w:r>
    </w:p>
    <w:p w14:paraId="2DDFB464" w14:textId="77777777" w:rsidR="0022115F" w:rsidRPr="00766555" w:rsidRDefault="0022115F" w:rsidP="0022115F">
      <w:r w:rsidRPr="00766555">
        <w:tab/>
      </w:r>
      <w:r w:rsidRPr="00766555">
        <w:tab/>
        <w:t>Итого:</w:t>
      </w:r>
      <w:r w:rsidRPr="00766555">
        <w:tab/>
      </w:r>
      <w:r w:rsidRPr="00766555">
        <w:tab/>
      </w:r>
      <w:r w:rsidRPr="00766555">
        <w:tab/>
      </w:r>
      <w:r w:rsidRPr="00766555">
        <w:tab/>
        <w:t xml:space="preserve">            40 </w:t>
      </w:r>
    </w:p>
    <w:p w14:paraId="7A181C58" w14:textId="77777777" w:rsidR="0022115F" w:rsidRPr="00766555" w:rsidRDefault="0022115F" w:rsidP="0022115F">
      <w:r w:rsidRPr="00766555">
        <w:t xml:space="preserve">Исследование публичных акционерных обществ, занимающихся подобным бизнесом, </w:t>
      </w:r>
      <w:proofErr w:type="gramStart"/>
      <w:r w:rsidRPr="00766555">
        <w:t>показало,  что</w:t>
      </w:r>
      <w:proofErr w:type="gramEnd"/>
      <w:r w:rsidRPr="00766555">
        <w:t xml:space="preserve"> требуемая ставка  доходности собственного капитала таких компаний равняется 17% . Стоимость долговых обязательств компании в настоящее время составляет 13</w:t>
      </w:r>
      <w:proofErr w:type="gramStart"/>
      <w:r w:rsidRPr="00766555">
        <w:t>% ,</w:t>
      </w:r>
      <w:proofErr w:type="gramEnd"/>
      <w:r w:rsidRPr="00766555">
        <w:t xml:space="preserve"> а доходность ее привилегированных акций – 12%. Компания платит налог на прибыль в размере 20%.</w:t>
      </w:r>
    </w:p>
    <w:p w14:paraId="0A0448C5" w14:textId="77777777" w:rsidR="0022115F" w:rsidRDefault="0022115F" w:rsidP="0022115F"/>
    <w:p w14:paraId="61685726" w14:textId="77777777" w:rsidR="00772A96" w:rsidRDefault="00772A96"/>
    <w:sectPr w:rsidR="0077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5F"/>
    <w:rsid w:val="0022115F"/>
    <w:rsid w:val="00772A96"/>
    <w:rsid w:val="0092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F252"/>
  <w15:chartTrackingRefBased/>
  <w15:docId w15:val="{CC9EC1C2-B7FB-48AC-9202-0E65AE59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15F"/>
    <w:pPr>
      <w:spacing w:before="12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челнокова</dc:creator>
  <cp:keywords/>
  <dc:description/>
  <cp:lastModifiedBy>юлия челнокова</cp:lastModifiedBy>
  <cp:revision>1</cp:revision>
  <dcterms:created xsi:type="dcterms:W3CDTF">2021-11-08T20:00:00Z</dcterms:created>
  <dcterms:modified xsi:type="dcterms:W3CDTF">2021-11-08T20:00:00Z</dcterms:modified>
</cp:coreProperties>
</file>